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left"/>
        <w:rPr>
          <w:rFonts w:ascii="仿宋" w:hAnsi="仿宋" w:eastAsia="仿宋"/>
          <w:color w:val="auto"/>
          <w:sz w:val="28"/>
          <w:szCs w:val="28"/>
        </w:rPr>
      </w:pPr>
    </w:p>
    <w:p>
      <w:pPr>
        <w:spacing w:after="120"/>
        <w:jc w:val="center"/>
        <w:rPr>
          <w:rFonts w:eastAsia="黑体"/>
          <w:color w:val="auto"/>
          <w:sz w:val="36"/>
          <w:szCs w:val="36"/>
        </w:rPr>
      </w:pPr>
    </w:p>
    <w:p>
      <w:pPr>
        <w:spacing w:after="120"/>
        <w:jc w:val="center"/>
        <w:outlineLvl w:val="0"/>
        <w:rPr>
          <w:rFonts w:eastAsia="黑体"/>
          <w:color w:val="auto"/>
          <w:sz w:val="36"/>
          <w:szCs w:val="36"/>
        </w:rPr>
      </w:pPr>
      <w:r>
        <w:rPr>
          <w:rFonts w:hint="eastAsia" w:eastAsia="黑体"/>
          <w:color w:val="auto"/>
          <w:sz w:val="36"/>
          <w:szCs w:val="36"/>
        </w:rPr>
        <w:t>徐州工业</w:t>
      </w:r>
      <w:r>
        <w:rPr>
          <w:rFonts w:eastAsia="黑体"/>
          <w:color w:val="auto"/>
          <w:sz w:val="36"/>
          <w:szCs w:val="36"/>
        </w:rPr>
        <w:t>职业技术学院</w:t>
      </w:r>
    </w:p>
    <w:p>
      <w:pPr>
        <w:spacing w:after="120"/>
        <w:jc w:val="center"/>
        <w:outlineLvl w:val="0"/>
        <w:rPr>
          <w:rFonts w:eastAsia="黑体"/>
          <w:color w:val="auto"/>
          <w:sz w:val="44"/>
        </w:rPr>
      </w:pPr>
      <w:r>
        <w:rPr>
          <w:rFonts w:hint="eastAsia" w:eastAsia="黑体"/>
          <w:color w:val="auto"/>
          <w:sz w:val="44"/>
          <w:lang w:eastAsia="zh-CN"/>
        </w:rPr>
        <w:t>电子商务</w:t>
      </w:r>
      <w:r>
        <w:rPr>
          <w:rFonts w:hint="eastAsia" w:eastAsia="黑体"/>
          <w:color w:val="auto"/>
          <w:sz w:val="44"/>
        </w:rPr>
        <w:t>专业</w:t>
      </w:r>
      <w:r>
        <w:rPr>
          <w:rFonts w:hint="eastAsia" w:eastAsia="黑体"/>
          <w:color w:val="auto"/>
          <w:sz w:val="44"/>
          <w:lang w:eastAsia="zh-CN"/>
        </w:rPr>
        <w:t>（</w:t>
      </w:r>
      <w:r>
        <w:rPr>
          <w:rFonts w:hint="eastAsia" w:eastAsia="黑体"/>
          <w:color w:val="auto"/>
          <w:sz w:val="44"/>
          <w:lang w:val="en-US" w:eastAsia="zh-CN"/>
        </w:rPr>
        <w:t>3+2</w:t>
      </w:r>
      <w:r>
        <w:rPr>
          <w:rFonts w:hint="eastAsia" w:eastAsia="黑体"/>
          <w:color w:val="auto"/>
          <w:sz w:val="44"/>
          <w:lang w:eastAsia="zh-CN"/>
        </w:rPr>
        <w:t>）</w:t>
      </w:r>
      <w:r>
        <w:rPr>
          <w:rFonts w:hint="eastAsia" w:eastAsia="黑体"/>
          <w:color w:val="auto"/>
          <w:sz w:val="44"/>
          <w:lang w:val="en-US" w:eastAsia="zh-CN"/>
        </w:rPr>
        <w:t>前段</w:t>
      </w:r>
      <w:r>
        <w:rPr>
          <w:rFonts w:hint="eastAsia" w:eastAsia="黑体"/>
          <w:color w:val="auto"/>
          <w:sz w:val="44"/>
        </w:rPr>
        <w:t>学分制人才培养方案</w:t>
      </w:r>
    </w:p>
    <w:p>
      <w:pPr>
        <w:tabs>
          <w:tab w:val="left" w:pos="1620"/>
        </w:tabs>
        <w:spacing w:after="120"/>
        <w:ind w:left="420" w:leftChars="200"/>
        <w:rPr>
          <w:rFonts w:eastAsia="黑体"/>
          <w:color w:val="auto"/>
          <w:sz w:val="24"/>
        </w:rPr>
      </w:pPr>
      <w:r>
        <w:rPr>
          <w:rFonts w:eastAsia="黑体"/>
          <w:color w:val="auto"/>
          <w:sz w:val="24"/>
        </w:rPr>
        <w:tab/>
      </w:r>
    </w:p>
    <w:p>
      <w:pPr>
        <w:tabs>
          <w:tab w:val="left" w:pos="1620"/>
        </w:tabs>
        <w:spacing w:after="120"/>
        <w:ind w:left="420" w:leftChars="200"/>
        <w:rPr>
          <w:rFonts w:eastAsia="黑体"/>
          <w:color w:val="auto"/>
          <w:sz w:val="24"/>
        </w:rPr>
      </w:pPr>
    </w:p>
    <w:p>
      <w:pPr>
        <w:tabs>
          <w:tab w:val="left" w:pos="1620"/>
        </w:tabs>
        <w:spacing w:after="120"/>
        <w:ind w:left="420" w:leftChars="200"/>
        <w:rPr>
          <w:rFonts w:eastAsia="黑体"/>
          <w:color w:val="auto"/>
          <w:sz w:val="24"/>
        </w:rPr>
      </w:pPr>
    </w:p>
    <w:p>
      <w:pPr>
        <w:tabs>
          <w:tab w:val="left" w:pos="1620"/>
        </w:tabs>
        <w:spacing w:after="120"/>
        <w:ind w:left="420" w:leftChars="200"/>
        <w:rPr>
          <w:rFonts w:eastAsia="黑体"/>
          <w:color w:val="auto"/>
          <w:sz w:val="24"/>
        </w:rPr>
      </w:pPr>
    </w:p>
    <w:p>
      <w:pPr>
        <w:tabs>
          <w:tab w:val="left" w:pos="1620"/>
        </w:tabs>
        <w:spacing w:after="120"/>
        <w:ind w:left="420" w:leftChars="200"/>
        <w:rPr>
          <w:rFonts w:eastAsia="黑体"/>
          <w:color w:val="auto"/>
          <w:sz w:val="24"/>
        </w:rPr>
      </w:pPr>
    </w:p>
    <w:p>
      <w:pPr>
        <w:tabs>
          <w:tab w:val="left" w:pos="1620"/>
        </w:tabs>
        <w:spacing w:after="120"/>
        <w:ind w:left="420" w:leftChars="200"/>
        <w:rPr>
          <w:rFonts w:eastAsia="黑体"/>
          <w:color w:val="auto"/>
          <w:sz w:val="24"/>
        </w:rPr>
      </w:pPr>
    </w:p>
    <w:p>
      <w:pPr>
        <w:tabs>
          <w:tab w:val="left" w:pos="1620"/>
        </w:tabs>
        <w:spacing w:after="120"/>
        <w:ind w:left="420" w:leftChars="200"/>
        <w:rPr>
          <w:rFonts w:eastAsia="黑体"/>
          <w:color w:val="auto"/>
          <w:sz w:val="24"/>
        </w:rPr>
      </w:pPr>
    </w:p>
    <w:p>
      <w:pPr>
        <w:tabs>
          <w:tab w:val="left" w:pos="1620"/>
        </w:tabs>
        <w:spacing w:after="120"/>
        <w:ind w:left="420" w:leftChars="200"/>
        <w:rPr>
          <w:rFonts w:eastAsia="黑体"/>
          <w:color w:val="auto"/>
          <w:sz w:val="24"/>
        </w:rPr>
      </w:pPr>
    </w:p>
    <w:p>
      <w:pPr>
        <w:rPr>
          <w:rFonts w:hint="eastAsia" w:ascii="黑体" w:hAnsi="黑体" w:eastAsia="黑体"/>
          <w:color w:val="auto"/>
          <w:sz w:val="28"/>
          <w:szCs w:val="28"/>
        </w:rPr>
      </w:pPr>
    </w:p>
    <w:p>
      <w:pPr>
        <w:rPr>
          <w:rFonts w:ascii="黑体" w:hAnsi="黑体" w:eastAsia="黑体"/>
          <w:color w:val="auto"/>
          <w:sz w:val="28"/>
          <w:szCs w:val="28"/>
          <w:u w:val="single"/>
        </w:rPr>
      </w:pPr>
      <w:r>
        <w:rPr>
          <w:rFonts w:hint="eastAsia" w:ascii="黑体" w:hAnsi="黑体" w:eastAsia="黑体"/>
          <w:color w:val="auto"/>
          <w:sz w:val="28"/>
          <w:szCs w:val="28"/>
        </w:rPr>
        <w:t xml:space="preserve">              专业带头人：</w:t>
      </w:r>
      <w:r>
        <w:rPr>
          <w:rFonts w:hint="eastAsia" w:ascii="黑体" w:hAnsi="黑体" w:eastAsia="黑体"/>
          <w:color w:val="auto"/>
          <w:sz w:val="28"/>
          <w:szCs w:val="28"/>
          <w:u w:val="single"/>
        </w:rPr>
        <w:t xml:space="preserve">    </w:t>
      </w:r>
      <w:r>
        <w:rPr>
          <w:rFonts w:hint="eastAsia" w:ascii="黑体" w:hAnsi="黑体" w:eastAsia="黑体"/>
          <w:color w:val="auto"/>
          <w:sz w:val="28"/>
          <w:szCs w:val="28"/>
          <w:u w:val="single"/>
          <w:lang w:val="en-US" w:eastAsia="zh-CN"/>
        </w:rPr>
        <w:t xml:space="preserve">湛玉婕   </w:t>
      </w:r>
      <w:r>
        <w:rPr>
          <w:rFonts w:hint="eastAsia" w:ascii="黑体" w:hAnsi="黑体" w:eastAsia="黑体"/>
          <w:color w:val="auto"/>
          <w:sz w:val="28"/>
          <w:szCs w:val="28"/>
          <w:u w:val="single"/>
        </w:rPr>
        <w:t xml:space="preserve">          </w:t>
      </w:r>
    </w:p>
    <w:p>
      <w:pPr>
        <w:rPr>
          <w:rFonts w:ascii="黑体" w:hAnsi="黑体" w:eastAsia="黑体"/>
          <w:color w:val="auto"/>
          <w:sz w:val="28"/>
          <w:szCs w:val="28"/>
          <w:u w:val="single"/>
        </w:rPr>
      </w:pPr>
      <w:r>
        <w:rPr>
          <w:rFonts w:hint="eastAsia" w:ascii="黑体" w:hAnsi="黑体" w:eastAsia="黑体"/>
          <w:color w:val="auto"/>
          <w:sz w:val="28"/>
          <w:szCs w:val="28"/>
        </w:rPr>
        <w:t xml:space="preserve">               专业群主任：</w:t>
      </w:r>
      <w:r>
        <w:rPr>
          <w:rFonts w:hint="eastAsia" w:ascii="黑体" w:hAnsi="黑体" w:eastAsia="黑体"/>
          <w:color w:val="auto"/>
          <w:sz w:val="28"/>
          <w:szCs w:val="28"/>
          <w:u w:val="single"/>
        </w:rPr>
        <w:t xml:space="preserve">  </w:t>
      </w:r>
      <w:r>
        <w:rPr>
          <w:rFonts w:hint="eastAsia" w:ascii="黑体" w:hAnsi="黑体" w:eastAsia="黑体"/>
          <w:color w:val="auto"/>
          <w:sz w:val="28"/>
          <w:szCs w:val="28"/>
          <w:u w:val="single"/>
          <w:lang w:val="en-US" w:eastAsia="zh-CN"/>
        </w:rPr>
        <w:t xml:space="preserve"> </w:t>
      </w:r>
      <w:r>
        <w:rPr>
          <w:rFonts w:hint="eastAsia" w:ascii="黑体" w:hAnsi="黑体" w:eastAsia="黑体"/>
          <w:color w:val="auto"/>
          <w:sz w:val="28"/>
          <w:szCs w:val="28"/>
          <w:u w:val="single"/>
        </w:rPr>
        <w:t xml:space="preserve">  </w:t>
      </w:r>
      <w:r>
        <w:rPr>
          <w:rFonts w:hint="eastAsia" w:ascii="黑体" w:hAnsi="黑体" w:eastAsia="黑体"/>
          <w:color w:val="auto"/>
          <w:sz w:val="28"/>
          <w:szCs w:val="28"/>
          <w:u w:val="single"/>
          <w:lang w:eastAsia="zh-CN"/>
        </w:rPr>
        <w:t>耿波</w:t>
      </w:r>
      <w:r>
        <w:rPr>
          <w:rFonts w:hint="eastAsia" w:ascii="黑体" w:hAnsi="黑体" w:eastAsia="黑体"/>
          <w:color w:val="auto"/>
          <w:sz w:val="28"/>
          <w:szCs w:val="28"/>
          <w:u w:val="single"/>
          <w:lang w:val="en-US" w:eastAsia="zh-CN"/>
        </w:rPr>
        <w:t xml:space="preserve"> </w:t>
      </w:r>
      <w:r>
        <w:rPr>
          <w:rFonts w:hint="eastAsia" w:ascii="黑体" w:hAnsi="黑体" w:eastAsia="黑体"/>
          <w:color w:val="auto"/>
          <w:sz w:val="28"/>
          <w:szCs w:val="28"/>
          <w:u w:val="single"/>
        </w:rPr>
        <w:t xml:space="preserve">             </w:t>
      </w:r>
    </w:p>
    <w:p>
      <w:pPr>
        <w:rPr>
          <w:rFonts w:ascii="黑体" w:hAnsi="黑体" w:eastAsia="黑体"/>
          <w:color w:val="auto"/>
          <w:sz w:val="28"/>
          <w:szCs w:val="28"/>
          <w:u w:val="single"/>
        </w:rPr>
      </w:pPr>
      <w:r>
        <w:rPr>
          <w:rFonts w:hint="eastAsia" w:ascii="黑体" w:hAnsi="黑体" w:eastAsia="黑体"/>
          <w:color w:val="auto"/>
          <w:sz w:val="28"/>
          <w:szCs w:val="28"/>
        </w:rPr>
        <w:t xml:space="preserve">               院部审批：</w:t>
      </w:r>
      <w:r>
        <w:rPr>
          <w:rFonts w:hint="eastAsia" w:ascii="黑体" w:hAnsi="黑体" w:eastAsia="黑体"/>
          <w:color w:val="auto"/>
          <w:sz w:val="28"/>
          <w:szCs w:val="28"/>
          <w:u w:val="single"/>
        </w:rPr>
        <w:t xml:space="preserve">                 </w:t>
      </w:r>
      <w:r>
        <w:rPr>
          <w:rFonts w:hint="eastAsia" w:ascii="黑体" w:hAnsi="黑体" w:eastAsia="黑体"/>
          <w:color w:val="auto"/>
          <w:sz w:val="28"/>
          <w:szCs w:val="28"/>
          <w:u w:val="single"/>
          <w:lang w:val="en-US" w:eastAsia="zh-CN"/>
        </w:rPr>
        <w:t xml:space="preserve"> </w:t>
      </w:r>
      <w:r>
        <w:rPr>
          <w:rFonts w:hint="eastAsia" w:ascii="黑体" w:hAnsi="黑体" w:eastAsia="黑体"/>
          <w:color w:val="auto"/>
          <w:sz w:val="28"/>
          <w:szCs w:val="28"/>
          <w:u w:val="single"/>
        </w:rPr>
        <w:t xml:space="preserve">       </w:t>
      </w:r>
    </w:p>
    <w:p>
      <w:pPr>
        <w:rPr>
          <w:rFonts w:ascii="黑体" w:hAnsi="黑体" w:eastAsia="黑体"/>
          <w:color w:val="auto"/>
          <w:sz w:val="28"/>
          <w:szCs w:val="28"/>
          <w:u w:val="single"/>
        </w:rPr>
      </w:pPr>
      <w:r>
        <w:rPr>
          <w:rFonts w:hint="eastAsia" w:ascii="黑体" w:hAnsi="黑体" w:eastAsia="黑体"/>
          <w:color w:val="auto"/>
          <w:sz w:val="28"/>
          <w:szCs w:val="28"/>
        </w:rPr>
        <w:t xml:space="preserve">               教务处审批：</w:t>
      </w:r>
      <w:r>
        <w:rPr>
          <w:rFonts w:hint="eastAsia" w:ascii="黑体" w:hAnsi="黑体" w:eastAsia="黑体"/>
          <w:color w:val="auto"/>
          <w:sz w:val="28"/>
          <w:szCs w:val="28"/>
          <w:u w:val="single"/>
        </w:rPr>
        <w:t xml:space="preserve">                       </w:t>
      </w:r>
    </w:p>
    <w:p>
      <w:pPr>
        <w:rPr>
          <w:rFonts w:ascii="黑体" w:hAnsi="黑体" w:eastAsia="黑体"/>
          <w:color w:val="auto"/>
          <w:sz w:val="28"/>
          <w:szCs w:val="28"/>
        </w:rPr>
      </w:pPr>
      <w:r>
        <w:rPr>
          <w:rFonts w:hint="eastAsia" w:ascii="黑体" w:hAnsi="黑体" w:eastAsia="黑体"/>
          <w:color w:val="auto"/>
          <w:sz w:val="28"/>
          <w:szCs w:val="28"/>
        </w:rPr>
        <w:t xml:space="preserve">               学校审批：</w:t>
      </w:r>
      <w:r>
        <w:rPr>
          <w:rFonts w:hint="eastAsia" w:ascii="黑体" w:hAnsi="黑体" w:eastAsia="黑体"/>
          <w:color w:val="auto"/>
          <w:sz w:val="28"/>
          <w:szCs w:val="28"/>
          <w:u w:val="single"/>
        </w:rPr>
        <w:t xml:space="preserve">                         </w:t>
      </w:r>
    </w:p>
    <w:p>
      <w:pPr>
        <w:rPr>
          <w:rFonts w:hint="eastAsia" w:ascii="黑体" w:hAnsi="黑体" w:eastAsia="黑体"/>
          <w:color w:val="auto"/>
          <w:sz w:val="28"/>
          <w:szCs w:val="28"/>
          <w:lang w:val="en-US" w:eastAsia="zh-CN"/>
        </w:rPr>
      </w:pPr>
      <w:r>
        <w:rPr>
          <w:rFonts w:hint="eastAsia" w:ascii="黑体" w:hAnsi="黑体" w:eastAsia="黑体"/>
          <w:color w:val="auto"/>
          <w:sz w:val="28"/>
          <w:szCs w:val="28"/>
          <w:lang w:val="en-US" w:eastAsia="zh-CN"/>
        </w:rPr>
        <w:t>修订历史记录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518"/>
        <w:gridCol w:w="5212"/>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6" w:type="dxa"/>
            <w:vAlign w:val="center"/>
          </w:tcPr>
          <w:p>
            <w:pPr>
              <w:jc w:val="center"/>
              <w:rPr>
                <w:rFonts w:hint="default" w:ascii="黑体" w:hAnsi="黑体" w:eastAsia="黑体"/>
                <w:color w:val="auto"/>
                <w:sz w:val="28"/>
                <w:szCs w:val="28"/>
                <w:lang w:val="en-US" w:eastAsia="zh-CN"/>
              </w:rPr>
            </w:pPr>
            <w:r>
              <w:rPr>
                <w:rFonts w:hint="eastAsia" w:ascii="黑体" w:hAnsi="黑体" w:eastAsia="黑体"/>
                <w:color w:val="auto"/>
                <w:sz w:val="28"/>
                <w:szCs w:val="28"/>
                <w:lang w:val="en-US" w:eastAsia="zh-CN"/>
              </w:rPr>
              <w:t>日期</w:t>
            </w:r>
          </w:p>
        </w:tc>
        <w:tc>
          <w:tcPr>
            <w:tcW w:w="1518" w:type="dxa"/>
            <w:vAlign w:val="center"/>
          </w:tcPr>
          <w:p>
            <w:pPr>
              <w:jc w:val="center"/>
              <w:rPr>
                <w:rFonts w:hint="default" w:ascii="黑体" w:hAnsi="黑体" w:eastAsia="黑体"/>
                <w:color w:val="auto"/>
                <w:sz w:val="28"/>
                <w:szCs w:val="28"/>
                <w:lang w:val="en-US" w:eastAsia="zh-CN"/>
              </w:rPr>
            </w:pPr>
            <w:r>
              <w:rPr>
                <w:rFonts w:hint="eastAsia" w:ascii="黑体" w:hAnsi="黑体" w:eastAsia="黑体"/>
                <w:color w:val="auto"/>
                <w:sz w:val="28"/>
                <w:szCs w:val="28"/>
                <w:lang w:val="en-US" w:eastAsia="zh-CN"/>
              </w:rPr>
              <w:t>版本</w:t>
            </w:r>
          </w:p>
        </w:tc>
        <w:tc>
          <w:tcPr>
            <w:tcW w:w="5212" w:type="dxa"/>
            <w:vAlign w:val="center"/>
          </w:tcPr>
          <w:p>
            <w:pPr>
              <w:jc w:val="center"/>
              <w:rPr>
                <w:rFonts w:hint="default" w:ascii="黑体" w:hAnsi="黑体" w:eastAsia="黑体"/>
                <w:color w:val="auto"/>
                <w:sz w:val="28"/>
                <w:szCs w:val="28"/>
                <w:lang w:val="en-US" w:eastAsia="zh-CN"/>
              </w:rPr>
            </w:pPr>
            <w:r>
              <w:rPr>
                <w:rFonts w:hint="eastAsia" w:ascii="黑体" w:hAnsi="黑体" w:eastAsia="黑体"/>
                <w:color w:val="auto"/>
                <w:sz w:val="28"/>
                <w:szCs w:val="28"/>
                <w:lang w:val="en-US" w:eastAsia="zh-CN"/>
              </w:rPr>
              <w:t>说明</w:t>
            </w:r>
          </w:p>
        </w:tc>
        <w:tc>
          <w:tcPr>
            <w:tcW w:w="1584" w:type="dxa"/>
            <w:vAlign w:val="center"/>
          </w:tcPr>
          <w:p>
            <w:pPr>
              <w:jc w:val="center"/>
              <w:rPr>
                <w:rFonts w:hint="default" w:ascii="黑体" w:hAnsi="黑体" w:eastAsia="黑体"/>
                <w:color w:val="auto"/>
                <w:sz w:val="28"/>
                <w:szCs w:val="28"/>
                <w:lang w:val="en-US" w:eastAsia="zh-CN"/>
              </w:rPr>
            </w:pPr>
            <w:r>
              <w:rPr>
                <w:rFonts w:hint="eastAsia" w:ascii="黑体" w:hAnsi="黑体" w:eastAsia="黑体"/>
                <w:color w:val="auto"/>
                <w:sz w:val="28"/>
                <w:szCs w:val="28"/>
                <w:lang w:val="en-US" w:eastAsia="zh-CN"/>
              </w:rPr>
              <w:t>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6" w:type="dxa"/>
            <w:vAlign w:val="center"/>
          </w:tcPr>
          <w:p>
            <w:pPr>
              <w:jc w:val="center"/>
              <w:rPr>
                <w:rFonts w:hint="default" w:ascii="黑体" w:hAnsi="黑体" w:eastAsia="黑体"/>
                <w:color w:val="auto"/>
                <w:sz w:val="28"/>
                <w:szCs w:val="28"/>
                <w:lang w:val="en-US" w:eastAsia="zh-CN"/>
              </w:rPr>
            </w:pPr>
            <w:r>
              <w:rPr>
                <w:rFonts w:hint="eastAsia" w:ascii="黑体" w:hAnsi="黑体" w:eastAsia="黑体"/>
                <w:color w:val="auto"/>
                <w:sz w:val="28"/>
                <w:szCs w:val="28"/>
                <w:lang w:val="en-US" w:eastAsia="zh-CN"/>
              </w:rPr>
              <w:t>2022.6</w:t>
            </w:r>
          </w:p>
        </w:tc>
        <w:tc>
          <w:tcPr>
            <w:tcW w:w="1518" w:type="dxa"/>
            <w:vAlign w:val="center"/>
          </w:tcPr>
          <w:p>
            <w:pPr>
              <w:jc w:val="center"/>
              <w:rPr>
                <w:rFonts w:hint="default" w:ascii="黑体" w:hAnsi="黑体" w:eastAsia="黑体"/>
                <w:color w:val="auto"/>
                <w:sz w:val="28"/>
                <w:szCs w:val="28"/>
                <w:lang w:val="en-US" w:eastAsia="zh-CN"/>
              </w:rPr>
            </w:pPr>
            <w:r>
              <w:rPr>
                <w:rFonts w:hint="eastAsia" w:ascii="黑体" w:hAnsi="黑体" w:eastAsia="黑体"/>
                <w:color w:val="auto"/>
                <w:sz w:val="28"/>
                <w:szCs w:val="28"/>
                <w:lang w:val="en-US" w:eastAsia="zh-CN"/>
              </w:rPr>
              <w:t>2022版</w:t>
            </w:r>
          </w:p>
        </w:tc>
        <w:tc>
          <w:tcPr>
            <w:tcW w:w="5212" w:type="dxa"/>
            <w:vAlign w:val="center"/>
          </w:tcPr>
          <w:p>
            <w:pPr>
              <w:jc w:val="center"/>
              <w:rPr>
                <w:rFonts w:hint="default" w:ascii="黑体" w:hAnsi="黑体" w:eastAsia="黑体"/>
                <w:color w:val="auto"/>
                <w:sz w:val="28"/>
                <w:szCs w:val="28"/>
                <w:lang w:val="en-US" w:eastAsia="zh-CN"/>
              </w:rPr>
            </w:pPr>
            <w:r>
              <w:rPr>
                <w:rFonts w:hint="eastAsia" w:ascii="黑体" w:hAnsi="黑体" w:eastAsia="黑体"/>
                <w:color w:val="auto"/>
                <w:sz w:val="28"/>
                <w:szCs w:val="28"/>
                <w:lang w:val="en-US" w:eastAsia="zh-CN"/>
              </w:rPr>
              <w:t>学分制首版</w:t>
            </w:r>
          </w:p>
        </w:tc>
        <w:tc>
          <w:tcPr>
            <w:tcW w:w="1584" w:type="dxa"/>
            <w:vAlign w:val="center"/>
          </w:tcPr>
          <w:p>
            <w:pPr>
              <w:jc w:val="center"/>
              <w:rPr>
                <w:rFonts w:hint="default" w:ascii="黑体" w:hAnsi="黑体" w:eastAsia="黑体"/>
                <w:color w:val="auto"/>
                <w:sz w:val="28"/>
                <w:szCs w:val="28"/>
                <w:lang w:val="en-US" w:eastAsia="zh-CN"/>
              </w:rPr>
            </w:pPr>
            <w:r>
              <w:rPr>
                <w:rFonts w:hint="eastAsia" w:ascii="黑体" w:hAnsi="黑体" w:eastAsia="黑体"/>
                <w:color w:val="auto"/>
                <w:sz w:val="28"/>
                <w:szCs w:val="28"/>
                <w:lang w:val="en-US" w:eastAsia="zh-CN"/>
              </w:rPr>
              <w:t>湛玉婕</w:t>
            </w:r>
          </w:p>
        </w:tc>
      </w:tr>
    </w:tbl>
    <w:p>
      <w:pPr>
        <w:spacing w:after="120"/>
        <w:ind w:left="420" w:leftChars="200"/>
        <w:jc w:val="center"/>
        <w:outlineLvl w:val="0"/>
        <w:rPr>
          <w:color w:val="auto"/>
          <w:sz w:val="32"/>
          <w:szCs w:val="32"/>
        </w:rPr>
      </w:pPr>
    </w:p>
    <w:p>
      <w:pPr>
        <w:spacing w:line="360" w:lineRule="auto"/>
        <w:rPr>
          <w:bCs/>
          <w:color w:val="auto"/>
          <w:szCs w:val="21"/>
        </w:rPr>
      </w:pPr>
    </w:p>
    <w:p>
      <w:pPr>
        <w:widowControl/>
        <w:jc w:val="left"/>
        <w:rPr>
          <w:rFonts w:ascii="黑体" w:hAnsi="黑体" w:eastAsia="黑体"/>
          <w:b/>
          <w:color w:val="auto"/>
          <w:sz w:val="36"/>
          <w:szCs w:val="36"/>
        </w:rPr>
      </w:pPr>
      <w:r>
        <w:rPr>
          <w:rFonts w:ascii="黑体" w:hAnsi="黑体" w:eastAsia="黑体"/>
          <w:b/>
          <w:color w:val="auto"/>
          <w:sz w:val="36"/>
          <w:szCs w:val="36"/>
        </w:rPr>
        <w:br w:type="page"/>
      </w:r>
    </w:p>
    <w:p>
      <w:pPr>
        <w:spacing w:line="600" w:lineRule="exact"/>
        <w:jc w:val="right"/>
        <w:rPr>
          <w:rFonts w:ascii="黑体" w:hAnsi="黑体" w:eastAsia="黑体"/>
          <w:b/>
          <w:color w:val="auto"/>
          <w:sz w:val="36"/>
          <w:szCs w:val="36"/>
        </w:rPr>
      </w:pPr>
    </w:p>
    <w:p>
      <w:pPr>
        <w:jc w:val="center"/>
        <w:outlineLvl w:val="0"/>
        <w:rPr>
          <w:rFonts w:eastAsia="黑体"/>
          <w:color w:val="auto"/>
          <w:sz w:val="32"/>
          <w:szCs w:val="32"/>
        </w:rPr>
      </w:pPr>
      <w:r>
        <w:rPr>
          <w:rFonts w:hint="eastAsia" w:eastAsia="黑体"/>
          <w:color w:val="auto"/>
          <w:sz w:val="32"/>
          <w:szCs w:val="32"/>
        </w:rPr>
        <w:t>徐州工业</w:t>
      </w:r>
      <w:r>
        <w:rPr>
          <w:rFonts w:eastAsia="黑体"/>
          <w:color w:val="auto"/>
          <w:sz w:val="32"/>
          <w:szCs w:val="32"/>
        </w:rPr>
        <w:t>职业技术学院</w:t>
      </w:r>
    </w:p>
    <w:p>
      <w:pPr>
        <w:spacing w:line="600" w:lineRule="exact"/>
        <w:jc w:val="center"/>
        <w:outlineLvl w:val="0"/>
        <w:rPr>
          <w:rFonts w:ascii="黑体" w:hAnsi="黑体" w:eastAsia="黑体"/>
          <w:b/>
          <w:color w:val="auto"/>
          <w:sz w:val="36"/>
          <w:szCs w:val="36"/>
        </w:rPr>
      </w:pPr>
      <w:r>
        <w:rPr>
          <w:rFonts w:hint="eastAsia" w:ascii="黑体" w:hAnsi="黑体" w:eastAsia="黑体"/>
          <w:b/>
          <w:color w:val="auto"/>
          <w:sz w:val="36"/>
          <w:szCs w:val="36"/>
          <w:lang w:eastAsia="zh-CN"/>
        </w:rPr>
        <w:t>电子商务</w:t>
      </w:r>
      <w:r>
        <w:rPr>
          <w:rFonts w:hint="eastAsia" w:ascii="黑体" w:hAnsi="黑体" w:eastAsia="黑体"/>
          <w:b/>
          <w:color w:val="auto"/>
          <w:sz w:val="36"/>
          <w:szCs w:val="36"/>
        </w:rPr>
        <w:t>专业</w:t>
      </w:r>
      <w:r>
        <w:rPr>
          <w:rFonts w:hint="eastAsia" w:ascii="黑体" w:hAnsi="黑体" w:eastAsia="黑体"/>
          <w:b/>
          <w:color w:val="auto"/>
          <w:sz w:val="36"/>
          <w:szCs w:val="36"/>
          <w:lang w:eastAsia="zh-CN"/>
        </w:rPr>
        <w:t>202</w:t>
      </w:r>
      <w:r>
        <w:rPr>
          <w:rFonts w:hint="eastAsia" w:ascii="黑体" w:hAnsi="黑体" w:eastAsia="黑体"/>
          <w:b/>
          <w:color w:val="auto"/>
          <w:sz w:val="36"/>
          <w:szCs w:val="36"/>
          <w:lang w:val="en-US" w:eastAsia="zh-CN"/>
        </w:rPr>
        <w:t>2</w:t>
      </w:r>
      <w:r>
        <w:rPr>
          <w:rFonts w:hint="eastAsia" w:ascii="黑体" w:hAnsi="黑体" w:eastAsia="黑体"/>
          <w:b/>
          <w:color w:val="auto"/>
          <w:sz w:val="36"/>
          <w:szCs w:val="36"/>
        </w:rPr>
        <w:t>版人才培养方案</w:t>
      </w:r>
    </w:p>
    <w:p>
      <w:pPr>
        <w:spacing w:line="360" w:lineRule="auto"/>
        <w:jc w:val="center"/>
        <w:rPr>
          <w:rFonts w:ascii="黑体" w:hAnsi="黑体" w:eastAsia="黑体"/>
          <w:b/>
          <w:bCs/>
          <w:color w:val="auto"/>
          <w:sz w:val="30"/>
          <w:szCs w:val="30"/>
        </w:rPr>
      </w:pPr>
    </w:p>
    <w:p>
      <w:pPr>
        <w:spacing w:line="480" w:lineRule="exact"/>
        <w:outlineLvl w:val="0"/>
        <w:rPr>
          <w:rFonts w:ascii="黑体" w:hAnsi="黑体" w:eastAsia="黑体"/>
          <w:b/>
          <w:bCs/>
          <w:color w:val="auto"/>
          <w:sz w:val="30"/>
          <w:szCs w:val="30"/>
        </w:rPr>
      </w:pPr>
      <w:r>
        <w:rPr>
          <w:rFonts w:hint="eastAsia" w:ascii="黑体" w:hAnsi="黑体" w:eastAsia="黑体"/>
          <w:b/>
          <w:bCs/>
          <w:color w:val="auto"/>
          <w:sz w:val="30"/>
          <w:szCs w:val="30"/>
        </w:rPr>
        <w:t>一、专业名称及代码</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电子商务，530701，隶属</w:t>
      </w:r>
      <w:r>
        <w:rPr>
          <w:rFonts w:hint="eastAsia" w:ascii="仿宋" w:hAnsi="仿宋" w:eastAsia="仿宋"/>
          <w:color w:val="auto"/>
          <w:sz w:val="28"/>
          <w:szCs w:val="28"/>
          <w:lang w:val="en-US" w:eastAsia="zh-CN"/>
        </w:rPr>
        <w:t>现代物流</w:t>
      </w:r>
      <w:r>
        <w:rPr>
          <w:rFonts w:hint="eastAsia" w:ascii="仿宋" w:hAnsi="仿宋" w:eastAsia="仿宋"/>
          <w:color w:val="auto"/>
          <w:sz w:val="28"/>
          <w:szCs w:val="28"/>
        </w:rPr>
        <w:t>管理专业群。</w:t>
      </w:r>
    </w:p>
    <w:p>
      <w:pPr>
        <w:spacing w:line="480" w:lineRule="exact"/>
        <w:ind w:firstLine="482"/>
        <w:rPr>
          <w:rFonts w:ascii="仿宋" w:hAnsi="仿宋" w:eastAsia="仿宋"/>
          <w:color w:val="auto"/>
          <w:sz w:val="28"/>
          <w:szCs w:val="28"/>
        </w:rPr>
      </w:pPr>
      <w:r>
        <w:rPr>
          <w:rFonts w:hint="eastAsia" w:ascii="仿宋" w:hAnsi="仿宋" w:eastAsia="仿宋"/>
          <w:color w:val="auto"/>
          <w:sz w:val="28"/>
          <w:szCs w:val="28"/>
        </w:rPr>
        <w:t>专业特色：新媒体营销、跨境电商运营。</w:t>
      </w:r>
    </w:p>
    <w:p>
      <w:pPr>
        <w:spacing w:line="480" w:lineRule="exact"/>
        <w:outlineLvl w:val="0"/>
        <w:rPr>
          <w:rFonts w:ascii="黑体" w:hAnsi="黑体" w:eastAsia="黑体"/>
          <w:b/>
          <w:bCs/>
          <w:color w:val="auto"/>
          <w:sz w:val="30"/>
          <w:szCs w:val="30"/>
        </w:rPr>
      </w:pPr>
      <w:r>
        <w:rPr>
          <w:rFonts w:hint="eastAsia" w:ascii="黑体" w:hAnsi="黑体" w:eastAsia="黑体"/>
          <w:b/>
          <w:bCs/>
          <w:color w:val="auto"/>
          <w:sz w:val="30"/>
          <w:szCs w:val="30"/>
        </w:rPr>
        <w:t>二、入学</w:t>
      </w:r>
      <w:r>
        <w:rPr>
          <w:rFonts w:ascii="黑体" w:hAnsi="黑体" w:eastAsia="黑体"/>
          <w:b/>
          <w:bCs/>
          <w:color w:val="auto"/>
          <w:sz w:val="30"/>
          <w:szCs w:val="30"/>
        </w:rPr>
        <w:t>要求</w:t>
      </w:r>
    </w:p>
    <w:p>
      <w:pPr>
        <w:spacing w:line="480" w:lineRule="exact"/>
        <w:ind w:firstLine="482"/>
        <w:rPr>
          <w:rFonts w:ascii="仿宋" w:hAnsi="仿宋" w:eastAsia="仿宋"/>
          <w:color w:val="auto"/>
          <w:sz w:val="28"/>
          <w:szCs w:val="28"/>
        </w:rPr>
      </w:pPr>
      <w:r>
        <w:rPr>
          <w:rFonts w:hint="eastAsia" w:ascii="仿宋" w:hAnsi="仿宋" w:eastAsia="仿宋"/>
          <w:color w:val="auto"/>
          <w:sz w:val="28"/>
          <w:szCs w:val="28"/>
        </w:rPr>
        <w:t>普通高级中学毕业、</w:t>
      </w:r>
      <w:r>
        <w:rPr>
          <w:rFonts w:ascii="仿宋" w:hAnsi="仿宋" w:eastAsia="仿宋"/>
          <w:color w:val="auto"/>
          <w:sz w:val="28"/>
          <w:szCs w:val="28"/>
        </w:rPr>
        <w:t>中等职业学校毕业</w:t>
      </w:r>
      <w:r>
        <w:rPr>
          <w:rFonts w:hint="eastAsia" w:ascii="仿宋" w:hAnsi="仿宋" w:eastAsia="仿宋"/>
          <w:color w:val="auto"/>
          <w:sz w:val="28"/>
          <w:szCs w:val="28"/>
        </w:rPr>
        <w:t>或具备同等</w:t>
      </w:r>
      <w:r>
        <w:rPr>
          <w:rFonts w:ascii="仿宋" w:hAnsi="仿宋" w:eastAsia="仿宋"/>
          <w:color w:val="auto"/>
          <w:sz w:val="28"/>
          <w:szCs w:val="28"/>
        </w:rPr>
        <w:t>学力</w:t>
      </w:r>
      <w:r>
        <w:rPr>
          <w:rFonts w:hint="eastAsia" w:ascii="仿宋" w:hAnsi="仿宋" w:eastAsia="仿宋"/>
          <w:color w:val="auto"/>
          <w:sz w:val="28"/>
          <w:szCs w:val="28"/>
        </w:rPr>
        <w:t>。</w:t>
      </w:r>
    </w:p>
    <w:p>
      <w:pPr>
        <w:spacing w:line="480" w:lineRule="exact"/>
        <w:outlineLvl w:val="0"/>
        <w:rPr>
          <w:rFonts w:ascii="黑体" w:hAnsi="黑体" w:eastAsia="黑体"/>
          <w:b/>
          <w:bCs/>
          <w:color w:val="auto"/>
          <w:sz w:val="30"/>
          <w:szCs w:val="30"/>
        </w:rPr>
      </w:pPr>
      <w:r>
        <w:rPr>
          <w:rFonts w:hint="eastAsia" w:ascii="黑体" w:hAnsi="黑体" w:eastAsia="黑体"/>
          <w:b/>
          <w:bCs/>
          <w:color w:val="auto"/>
          <w:sz w:val="30"/>
          <w:szCs w:val="30"/>
        </w:rPr>
        <w:t>三、</w:t>
      </w:r>
      <w:r>
        <w:rPr>
          <w:rFonts w:ascii="黑体" w:hAnsi="黑体" w:eastAsia="黑体"/>
          <w:b/>
          <w:bCs/>
          <w:color w:val="auto"/>
          <w:sz w:val="30"/>
          <w:szCs w:val="30"/>
        </w:rPr>
        <w:t>修业年限</w:t>
      </w:r>
    </w:p>
    <w:p>
      <w:pPr>
        <w:spacing w:line="480" w:lineRule="exact"/>
        <w:ind w:firstLine="560" w:firstLineChars="200"/>
        <w:rPr>
          <w:rFonts w:ascii="黑体" w:hAnsi="黑体" w:eastAsia="黑体"/>
          <w:b/>
          <w:bCs/>
          <w:color w:val="auto"/>
          <w:sz w:val="30"/>
          <w:szCs w:val="30"/>
        </w:rPr>
      </w:pPr>
      <w:r>
        <w:rPr>
          <w:rFonts w:hint="eastAsia" w:ascii="仿宋" w:hAnsi="仿宋" w:eastAsia="仿宋"/>
          <w:color w:val="auto"/>
          <w:sz w:val="28"/>
          <w:szCs w:val="28"/>
        </w:rPr>
        <w:t>基本学制三年，根据</w:t>
      </w:r>
      <w:r>
        <w:rPr>
          <w:rFonts w:hint="eastAsia" w:ascii="宋体" w:hAnsi="宋体"/>
          <w:color w:val="auto"/>
          <w:sz w:val="28"/>
          <w:szCs w:val="28"/>
        </w:rPr>
        <w:t>《</w:t>
      </w:r>
      <w:r>
        <w:rPr>
          <w:rFonts w:hint="eastAsia" w:ascii="仿宋" w:hAnsi="仿宋" w:eastAsia="仿宋"/>
          <w:color w:val="auto"/>
          <w:sz w:val="28"/>
          <w:szCs w:val="28"/>
        </w:rPr>
        <w:t>徐州</w:t>
      </w:r>
      <w:r>
        <w:rPr>
          <w:rFonts w:ascii="仿宋" w:hAnsi="仿宋" w:eastAsia="仿宋"/>
          <w:color w:val="auto"/>
          <w:sz w:val="28"/>
          <w:szCs w:val="28"/>
        </w:rPr>
        <w:t>工业职业技术学院</w:t>
      </w:r>
      <w:r>
        <w:rPr>
          <w:rFonts w:hint="eastAsia" w:ascii="仿宋" w:hAnsi="仿宋" w:eastAsia="仿宋"/>
          <w:color w:val="auto"/>
          <w:sz w:val="28"/>
          <w:szCs w:val="28"/>
        </w:rPr>
        <w:t>学分制学籍管理办法</w:t>
      </w:r>
      <w:r>
        <w:rPr>
          <w:rFonts w:hint="eastAsia" w:ascii="宋体" w:hAnsi="宋体"/>
          <w:color w:val="auto"/>
          <w:sz w:val="28"/>
          <w:szCs w:val="28"/>
        </w:rPr>
        <w:t>》</w:t>
      </w:r>
      <w:r>
        <w:rPr>
          <w:rFonts w:hint="eastAsia" w:ascii="仿宋" w:hAnsi="仿宋" w:eastAsia="仿宋"/>
          <w:color w:val="auto"/>
          <w:sz w:val="28"/>
          <w:szCs w:val="28"/>
        </w:rPr>
        <w:t>学生可以在2～６年内毕业。</w:t>
      </w:r>
    </w:p>
    <w:p>
      <w:pPr>
        <w:spacing w:line="480" w:lineRule="exact"/>
        <w:outlineLvl w:val="0"/>
        <w:rPr>
          <w:rFonts w:ascii="黑体" w:hAnsi="黑体" w:eastAsia="黑体"/>
          <w:b/>
          <w:bCs/>
          <w:color w:val="auto"/>
          <w:sz w:val="30"/>
          <w:szCs w:val="30"/>
        </w:rPr>
      </w:pPr>
      <w:r>
        <w:rPr>
          <w:rFonts w:hint="eastAsia" w:ascii="黑体" w:hAnsi="黑体" w:eastAsia="黑体"/>
          <w:b/>
          <w:bCs/>
          <w:color w:val="auto"/>
          <w:sz w:val="30"/>
          <w:szCs w:val="30"/>
        </w:rPr>
        <w:t>四</w:t>
      </w:r>
      <w:r>
        <w:rPr>
          <w:rFonts w:ascii="黑体" w:hAnsi="黑体" w:eastAsia="黑体"/>
          <w:b/>
          <w:bCs/>
          <w:color w:val="auto"/>
          <w:sz w:val="30"/>
          <w:szCs w:val="30"/>
        </w:rPr>
        <w:t>、</w:t>
      </w:r>
      <w:r>
        <w:rPr>
          <w:rFonts w:hint="eastAsia" w:ascii="黑体" w:hAnsi="黑体" w:eastAsia="黑体"/>
          <w:b/>
          <w:bCs/>
          <w:color w:val="auto"/>
          <w:sz w:val="30"/>
          <w:szCs w:val="30"/>
        </w:rPr>
        <w:t>职业</w:t>
      </w:r>
      <w:r>
        <w:rPr>
          <w:rFonts w:ascii="黑体" w:hAnsi="黑体" w:eastAsia="黑体"/>
          <w:b/>
          <w:bCs/>
          <w:color w:val="auto"/>
          <w:sz w:val="30"/>
          <w:szCs w:val="30"/>
        </w:rPr>
        <w:t>面向</w:t>
      </w:r>
    </w:p>
    <w:p>
      <w:pPr>
        <w:spacing w:line="480" w:lineRule="exact"/>
        <w:ind w:firstLine="482"/>
        <w:jc w:val="center"/>
        <w:rPr>
          <w:rFonts w:ascii="仿宋" w:hAnsi="仿宋" w:eastAsia="仿宋" w:cs="Arial Unicode MS"/>
          <w:b/>
          <w:color w:val="auto"/>
          <w:kern w:val="0"/>
          <w:szCs w:val="21"/>
        </w:rPr>
      </w:pPr>
      <w:r>
        <w:rPr>
          <w:rFonts w:asciiTheme="majorEastAsia" w:hAnsiTheme="majorEastAsia" w:eastAsiaTheme="majorEastAsia"/>
          <w:color w:val="auto"/>
          <w:w w:val="105"/>
          <w:kern w:val="0"/>
          <w:position w:val="1"/>
          <w:szCs w:val="21"/>
        </w:rPr>
        <w:t xml:space="preserve"> </w:t>
      </w:r>
      <w:r>
        <w:rPr>
          <w:rFonts w:ascii="仿宋" w:hAnsi="仿宋" w:eastAsia="仿宋"/>
          <w:b/>
          <w:color w:val="auto"/>
          <w:sz w:val="28"/>
          <w:szCs w:val="28"/>
        </w:rPr>
        <w:t xml:space="preserve"> </w:t>
      </w:r>
      <w:r>
        <w:rPr>
          <w:rFonts w:hint="eastAsia" w:ascii="仿宋" w:hAnsi="仿宋" w:eastAsia="仿宋"/>
          <w:b/>
          <w:color w:val="auto"/>
          <w:sz w:val="28"/>
          <w:szCs w:val="28"/>
        </w:rPr>
        <w:t>本专业职业面向</w:t>
      </w:r>
    </w:p>
    <w:tbl>
      <w:tblPr>
        <w:tblStyle w:val="18"/>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701"/>
        <w:gridCol w:w="1843"/>
        <w:gridCol w:w="2126"/>
        <w:gridCol w:w="19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6" w:type="dxa"/>
            <w:tcBorders>
              <w:left w:val="single" w:color="auto" w:sz="4" w:space="0"/>
            </w:tcBorders>
          </w:tcPr>
          <w:p>
            <w:pPr>
              <w:kinsoku w:val="0"/>
              <w:overflowPunct w:val="0"/>
              <w:autoSpaceDE w:val="0"/>
              <w:autoSpaceDN w:val="0"/>
              <w:adjustRightInd w:val="0"/>
              <w:snapToGrid w:val="0"/>
              <w:spacing w:before="8"/>
              <w:jc w:val="center"/>
              <w:rPr>
                <w:rFonts w:ascii="仿宋" w:hAnsi="仿宋" w:eastAsia="仿宋" w:cs="Arial Unicode MS"/>
                <w:b/>
                <w:color w:val="auto"/>
                <w:spacing w:val="12"/>
                <w:w w:val="105"/>
                <w:kern w:val="0"/>
                <w:sz w:val="20"/>
                <w:szCs w:val="21"/>
              </w:rPr>
            </w:pPr>
            <w:r>
              <w:rPr>
                <w:rFonts w:hint="eastAsia" w:ascii="仿宋" w:hAnsi="仿宋" w:eastAsia="仿宋" w:cs="Arial Unicode MS"/>
                <w:b/>
                <w:color w:val="auto"/>
                <w:spacing w:val="12"/>
                <w:w w:val="105"/>
                <w:kern w:val="0"/>
                <w:sz w:val="21"/>
                <w:szCs w:val="21"/>
              </w:rPr>
              <w:t>所属专业大类</w:t>
            </w:r>
          </w:p>
          <w:p>
            <w:pPr>
              <w:adjustRightInd w:val="0"/>
              <w:snapToGrid w:val="0"/>
              <w:jc w:val="center"/>
              <w:rPr>
                <w:rFonts w:ascii="仿宋" w:hAnsi="仿宋" w:eastAsia="仿宋"/>
                <w:b/>
                <w:color w:val="auto"/>
                <w:kern w:val="0"/>
                <w:sz w:val="28"/>
                <w:szCs w:val="28"/>
              </w:rPr>
            </w:pPr>
            <w:r>
              <w:rPr>
                <w:rFonts w:hint="eastAsia" w:ascii="仿宋" w:hAnsi="仿宋" w:eastAsia="仿宋" w:cs="Arial Unicode MS"/>
                <w:b/>
                <w:color w:val="auto"/>
                <w:spacing w:val="12"/>
                <w:w w:val="105"/>
                <w:kern w:val="0"/>
                <w:sz w:val="21"/>
                <w:szCs w:val="21"/>
              </w:rPr>
              <w:t>（代码</w:t>
            </w:r>
            <w:r>
              <w:rPr>
                <w:rFonts w:ascii="仿宋" w:hAnsi="仿宋" w:eastAsia="仿宋" w:cs="Arial Unicode MS"/>
                <w:b/>
                <w:color w:val="auto"/>
                <w:spacing w:val="12"/>
                <w:w w:val="105"/>
                <w:kern w:val="0"/>
                <w:sz w:val="21"/>
                <w:szCs w:val="21"/>
              </w:rPr>
              <w:t>)</w:t>
            </w:r>
          </w:p>
        </w:tc>
        <w:tc>
          <w:tcPr>
            <w:tcW w:w="1701" w:type="dxa"/>
          </w:tcPr>
          <w:p>
            <w:pPr>
              <w:kinsoku w:val="0"/>
              <w:overflowPunct w:val="0"/>
              <w:autoSpaceDE w:val="0"/>
              <w:autoSpaceDN w:val="0"/>
              <w:adjustRightInd w:val="0"/>
              <w:snapToGrid w:val="0"/>
              <w:spacing w:before="8"/>
              <w:jc w:val="center"/>
              <w:rPr>
                <w:rFonts w:ascii="仿宋" w:hAnsi="仿宋" w:eastAsia="仿宋" w:cs="Arial Unicode MS"/>
                <w:b/>
                <w:color w:val="auto"/>
                <w:spacing w:val="12"/>
                <w:w w:val="105"/>
                <w:kern w:val="0"/>
                <w:sz w:val="21"/>
                <w:szCs w:val="21"/>
              </w:rPr>
            </w:pPr>
            <w:r>
              <w:rPr>
                <w:rFonts w:hint="eastAsia" w:ascii="仿宋" w:hAnsi="仿宋" w:eastAsia="仿宋" w:cs="Arial Unicode MS"/>
                <w:b/>
                <w:color w:val="auto"/>
                <w:spacing w:val="12"/>
                <w:w w:val="105"/>
                <w:kern w:val="0"/>
                <w:sz w:val="21"/>
                <w:szCs w:val="21"/>
              </w:rPr>
              <w:t>所属专业类</w:t>
            </w:r>
          </w:p>
          <w:p>
            <w:pPr>
              <w:adjustRightInd w:val="0"/>
              <w:snapToGrid w:val="0"/>
              <w:jc w:val="center"/>
              <w:rPr>
                <w:rFonts w:ascii="仿宋" w:hAnsi="仿宋" w:eastAsia="仿宋"/>
                <w:b/>
                <w:color w:val="auto"/>
                <w:kern w:val="0"/>
                <w:sz w:val="28"/>
                <w:szCs w:val="28"/>
              </w:rPr>
            </w:pPr>
            <w:r>
              <w:rPr>
                <w:rFonts w:hint="eastAsia" w:ascii="仿宋" w:hAnsi="仿宋" w:eastAsia="仿宋" w:cs="Arial Unicode MS"/>
                <w:b/>
                <w:color w:val="auto"/>
                <w:spacing w:val="12"/>
                <w:w w:val="105"/>
                <w:kern w:val="0"/>
                <w:sz w:val="21"/>
                <w:szCs w:val="21"/>
              </w:rPr>
              <w:t>（代码</w:t>
            </w:r>
            <w:r>
              <w:rPr>
                <w:rFonts w:ascii="仿宋" w:hAnsi="仿宋" w:eastAsia="仿宋" w:cs="Arial Unicode MS"/>
                <w:b/>
                <w:color w:val="auto"/>
                <w:spacing w:val="12"/>
                <w:w w:val="105"/>
                <w:kern w:val="0"/>
                <w:sz w:val="21"/>
                <w:szCs w:val="21"/>
              </w:rPr>
              <w:t>)</w:t>
            </w:r>
          </w:p>
        </w:tc>
        <w:tc>
          <w:tcPr>
            <w:tcW w:w="1843" w:type="dxa"/>
          </w:tcPr>
          <w:p>
            <w:pPr>
              <w:kinsoku w:val="0"/>
              <w:overflowPunct w:val="0"/>
              <w:autoSpaceDE w:val="0"/>
              <w:autoSpaceDN w:val="0"/>
              <w:adjustRightInd w:val="0"/>
              <w:snapToGrid w:val="0"/>
              <w:spacing w:before="8"/>
              <w:jc w:val="center"/>
              <w:rPr>
                <w:rFonts w:ascii="仿宋" w:hAnsi="仿宋" w:eastAsia="仿宋" w:cs="Arial Unicode MS"/>
                <w:b/>
                <w:color w:val="auto"/>
                <w:spacing w:val="12"/>
                <w:w w:val="105"/>
                <w:kern w:val="0"/>
                <w:sz w:val="21"/>
                <w:szCs w:val="21"/>
              </w:rPr>
            </w:pPr>
            <w:r>
              <w:rPr>
                <w:rFonts w:hint="eastAsia" w:ascii="仿宋" w:hAnsi="仿宋" w:eastAsia="仿宋" w:cs="Arial Unicode MS"/>
                <w:b/>
                <w:color w:val="auto"/>
                <w:spacing w:val="12"/>
                <w:w w:val="105"/>
                <w:kern w:val="0"/>
                <w:sz w:val="21"/>
                <w:szCs w:val="21"/>
              </w:rPr>
              <w:t>对应行业</w:t>
            </w:r>
          </w:p>
          <w:p>
            <w:pPr>
              <w:adjustRightInd w:val="0"/>
              <w:snapToGrid w:val="0"/>
              <w:jc w:val="center"/>
              <w:rPr>
                <w:rFonts w:ascii="仿宋" w:hAnsi="仿宋" w:eastAsia="仿宋"/>
                <w:b/>
                <w:color w:val="auto"/>
                <w:kern w:val="0"/>
                <w:sz w:val="28"/>
                <w:szCs w:val="28"/>
              </w:rPr>
            </w:pPr>
            <w:r>
              <w:rPr>
                <w:rFonts w:hint="eastAsia" w:ascii="仿宋" w:hAnsi="仿宋" w:eastAsia="仿宋" w:cs="Arial Unicode MS"/>
                <w:b/>
                <w:color w:val="auto"/>
                <w:spacing w:val="12"/>
                <w:w w:val="105"/>
                <w:kern w:val="0"/>
                <w:sz w:val="21"/>
                <w:szCs w:val="21"/>
              </w:rPr>
              <w:t>（代码</w:t>
            </w:r>
            <w:r>
              <w:rPr>
                <w:rFonts w:ascii="仿宋" w:hAnsi="仿宋" w:eastAsia="仿宋" w:cs="Arial Unicode MS"/>
                <w:b/>
                <w:color w:val="auto"/>
                <w:spacing w:val="12"/>
                <w:w w:val="105"/>
                <w:kern w:val="0"/>
                <w:sz w:val="21"/>
                <w:szCs w:val="21"/>
              </w:rPr>
              <w:t>)</w:t>
            </w:r>
          </w:p>
        </w:tc>
        <w:tc>
          <w:tcPr>
            <w:tcW w:w="2126" w:type="dxa"/>
          </w:tcPr>
          <w:p>
            <w:pPr>
              <w:kinsoku w:val="0"/>
              <w:overflowPunct w:val="0"/>
              <w:autoSpaceDE w:val="0"/>
              <w:autoSpaceDN w:val="0"/>
              <w:adjustRightInd w:val="0"/>
              <w:snapToGrid w:val="0"/>
              <w:spacing w:before="8"/>
              <w:ind w:right="1"/>
              <w:jc w:val="center"/>
              <w:rPr>
                <w:rFonts w:ascii="仿宋" w:hAnsi="仿宋" w:eastAsia="仿宋" w:cs="Arial Unicode MS"/>
                <w:b/>
                <w:color w:val="auto"/>
                <w:spacing w:val="12"/>
                <w:w w:val="105"/>
                <w:kern w:val="0"/>
                <w:sz w:val="21"/>
                <w:szCs w:val="21"/>
              </w:rPr>
            </w:pPr>
            <w:r>
              <w:rPr>
                <w:rFonts w:hint="eastAsia" w:ascii="仿宋" w:hAnsi="仿宋" w:eastAsia="仿宋" w:cs="Arial Unicode MS"/>
                <w:b/>
                <w:color w:val="auto"/>
                <w:spacing w:val="12"/>
                <w:w w:val="105"/>
                <w:kern w:val="0"/>
                <w:sz w:val="21"/>
                <w:szCs w:val="21"/>
              </w:rPr>
              <w:t>主要职业类别</w:t>
            </w:r>
          </w:p>
          <w:p>
            <w:pPr>
              <w:adjustRightInd w:val="0"/>
              <w:snapToGrid w:val="0"/>
              <w:jc w:val="center"/>
              <w:rPr>
                <w:rFonts w:ascii="仿宋" w:hAnsi="仿宋" w:eastAsia="仿宋"/>
                <w:b/>
                <w:color w:val="auto"/>
                <w:kern w:val="0"/>
                <w:sz w:val="28"/>
                <w:szCs w:val="28"/>
              </w:rPr>
            </w:pPr>
            <w:r>
              <w:rPr>
                <w:rFonts w:hint="eastAsia" w:ascii="仿宋" w:hAnsi="仿宋" w:eastAsia="仿宋" w:cs="Arial Unicode MS"/>
                <w:b/>
                <w:color w:val="auto"/>
                <w:spacing w:val="12"/>
                <w:w w:val="105"/>
                <w:kern w:val="0"/>
                <w:sz w:val="21"/>
                <w:szCs w:val="21"/>
              </w:rPr>
              <w:t>（代码</w:t>
            </w:r>
            <w:r>
              <w:rPr>
                <w:rFonts w:ascii="仿宋" w:hAnsi="仿宋" w:eastAsia="仿宋" w:cs="Arial Unicode MS"/>
                <w:b/>
                <w:color w:val="auto"/>
                <w:spacing w:val="12"/>
                <w:w w:val="105"/>
                <w:kern w:val="0"/>
                <w:sz w:val="21"/>
                <w:szCs w:val="21"/>
              </w:rPr>
              <w:t>)</w:t>
            </w:r>
          </w:p>
        </w:tc>
        <w:tc>
          <w:tcPr>
            <w:tcW w:w="1978" w:type="dxa"/>
            <w:tcBorders>
              <w:right w:val="single" w:color="auto" w:sz="4" w:space="0"/>
            </w:tcBorders>
          </w:tcPr>
          <w:p>
            <w:pPr>
              <w:adjustRightInd w:val="0"/>
              <w:snapToGrid w:val="0"/>
              <w:jc w:val="center"/>
              <w:rPr>
                <w:rFonts w:ascii="仿宋" w:hAnsi="仿宋" w:eastAsia="仿宋"/>
                <w:b/>
                <w:color w:val="auto"/>
                <w:kern w:val="0"/>
                <w:sz w:val="28"/>
                <w:szCs w:val="28"/>
              </w:rPr>
            </w:pPr>
            <w:r>
              <w:rPr>
                <w:rFonts w:hint="eastAsia" w:ascii="仿宋" w:hAnsi="仿宋" w:eastAsia="仿宋" w:cs="Arial Unicode MS"/>
                <w:b/>
                <w:color w:val="auto"/>
                <w:spacing w:val="12"/>
                <w:w w:val="105"/>
                <w:kern w:val="0"/>
                <w:sz w:val="21"/>
                <w:szCs w:val="21"/>
              </w:rPr>
              <w:t>主要岗位</w:t>
            </w:r>
            <w:r>
              <w:rPr>
                <w:rFonts w:hint="eastAsia" w:ascii="仿宋" w:hAnsi="仿宋" w:eastAsia="仿宋" w:cs="Arial Unicode MS"/>
                <w:b/>
                <w:color w:val="auto"/>
                <w:spacing w:val="12"/>
                <w:w w:val="105"/>
                <w:kern w:val="0"/>
                <w:sz w:val="20"/>
                <w:szCs w:val="21"/>
              </w:rPr>
              <w:t>群</w:t>
            </w:r>
            <w:r>
              <w:rPr>
                <w:rFonts w:hint="eastAsia" w:ascii="仿宋" w:hAnsi="仿宋" w:eastAsia="仿宋" w:cs="Arial Unicode MS"/>
                <w:b/>
                <w:color w:val="auto"/>
                <w:spacing w:val="12"/>
                <w:w w:val="105"/>
                <w:kern w:val="0"/>
                <w:sz w:val="21"/>
                <w:szCs w:val="21"/>
              </w:rPr>
              <w:t>或</w:t>
            </w:r>
            <w:r>
              <w:rPr>
                <w:rFonts w:ascii="仿宋" w:hAnsi="仿宋" w:eastAsia="仿宋" w:cs="Arial Unicode MS"/>
                <w:b/>
                <w:color w:val="auto"/>
                <w:spacing w:val="12"/>
                <w:w w:val="105"/>
                <w:kern w:val="0"/>
                <w:sz w:val="21"/>
                <w:szCs w:val="21"/>
              </w:rPr>
              <w:t xml:space="preserve"> </w:t>
            </w:r>
            <w:r>
              <w:rPr>
                <w:rFonts w:hint="eastAsia" w:ascii="仿宋" w:hAnsi="仿宋" w:eastAsia="仿宋" w:cs="Arial Unicode MS"/>
                <w:b/>
                <w:color w:val="auto"/>
                <w:spacing w:val="12"/>
                <w:w w:val="105"/>
                <w:kern w:val="0"/>
                <w:sz w:val="21"/>
                <w:szCs w:val="21"/>
              </w:rPr>
              <w:t>技术领域举例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6" w:type="dxa"/>
            <w:tcBorders>
              <w:left w:val="single" w:color="auto" w:sz="4" w:space="0"/>
            </w:tcBorders>
            <w:vAlign w:val="top"/>
          </w:tcPr>
          <w:p>
            <w:pPr>
              <w:snapToGrid w:val="0"/>
              <w:spacing w:before="156" w:beforeLines="50"/>
              <w:rPr>
                <w:rFonts w:ascii="仿宋" w:hAnsi="仿宋" w:eastAsia="仿宋"/>
                <w:color w:val="auto"/>
                <w:kern w:val="0"/>
                <w:sz w:val="28"/>
                <w:szCs w:val="28"/>
                <w:highlight w:val="yellow"/>
              </w:rPr>
            </w:pPr>
            <w:r>
              <w:rPr>
                <w:rFonts w:hint="eastAsia" w:ascii="仿宋" w:hAnsi="仿宋" w:eastAsia="仿宋" w:cs="微软雅黑"/>
                <w:color w:val="auto"/>
                <w:sz w:val="24"/>
                <w:szCs w:val="24"/>
                <w:lang w:eastAsia="zh-CN"/>
              </w:rPr>
              <w:t>财经商贸大类（</w:t>
            </w:r>
            <w:r>
              <w:rPr>
                <w:rFonts w:hint="eastAsia" w:ascii="仿宋" w:hAnsi="仿宋" w:eastAsia="仿宋" w:cs="微软雅黑"/>
                <w:color w:val="auto"/>
                <w:sz w:val="24"/>
                <w:szCs w:val="24"/>
                <w:lang w:val="en-US" w:eastAsia="zh-CN"/>
              </w:rPr>
              <w:t>53</w:t>
            </w:r>
            <w:r>
              <w:rPr>
                <w:rFonts w:hint="eastAsia" w:ascii="仿宋" w:hAnsi="仿宋" w:eastAsia="仿宋" w:cs="微软雅黑"/>
                <w:color w:val="auto"/>
                <w:sz w:val="24"/>
                <w:szCs w:val="24"/>
                <w:lang w:eastAsia="zh-CN"/>
              </w:rPr>
              <w:t>）</w:t>
            </w:r>
          </w:p>
        </w:tc>
        <w:tc>
          <w:tcPr>
            <w:tcW w:w="1701" w:type="dxa"/>
            <w:vAlign w:val="top"/>
          </w:tcPr>
          <w:p>
            <w:pPr>
              <w:snapToGrid w:val="0"/>
              <w:spacing w:before="156" w:beforeLines="50"/>
              <w:rPr>
                <w:rFonts w:ascii="仿宋" w:hAnsi="仿宋" w:eastAsia="仿宋"/>
                <w:color w:val="auto"/>
                <w:kern w:val="0"/>
                <w:sz w:val="28"/>
                <w:szCs w:val="28"/>
                <w:highlight w:val="yellow"/>
              </w:rPr>
            </w:pPr>
            <w:r>
              <w:rPr>
                <w:rFonts w:hint="eastAsia" w:ascii="仿宋" w:hAnsi="仿宋" w:eastAsia="仿宋" w:cs="微软雅黑"/>
                <w:color w:val="auto"/>
                <w:sz w:val="24"/>
                <w:szCs w:val="24"/>
                <w:lang w:eastAsia="zh-CN"/>
              </w:rPr>
              <w:t>电子商务类（</w:t>
            </w:r>
            <w:r>
              <w:rPr>
                <w:rFonts w:hint="eastAsia" w:ascii="仿宋" w:hAnsi="仿宋" w:eastAsia="仿宋" w:cs="微软雅黑"/>
                <w:color w:val="auto"/>
                <w:sz w:val="24"/>
                <w:szCs w:val="24"/>
                <w:lang w:val="en-US" w:eastAsia="zh-CN"/>
              </w:rPr>
              <w:t>5307</w:t>
            </w:r>
            <w:r>
              <w:rPr>
                <w:rFonts w:hint="eastAsia" w:ascii="仿宋" w:hAnsi="仿宋" w:eastAsia="仿宋" w:cs="微软雅黑"/>
                <w:color w:val="auto"/>
                <w:sz w:val="24"/>
                <w:szCs w:val="24"/>
                <w:lang w:eastAsia="zh-CN"/>
              </w:rPr>
              <w:t>）</w:t>
            </w:r>
          </w:p>
        </w:tc>
        <w:tc>
          <w:tcPr>
            <w:tcW w:w="1843" w:type="dxa"/>
            <w:vAlign w:val="top"/>
          </w:tcPr>
          <w:p>
            <w:pPr>
              <w:snapToGrid w:val="0"/>
              <w:spacing w:before="156" w:beforeLines="50"/>
              <w:rPr>
                <w:rFonts w:hint="eastAsia" w:ascii="仿宋" w:hAnsi="仿宋" w:eastAsia="仿宋" w:cs="微软雅黑"/>
                <w:color w:val="auto"/>
                <w:sz w:val="24"/>
                <w:szCs w:val="24"/>
                <w:lang w:eastAsia="zh-CN"/>
              </w:rPr>
            </w:pPr>
            <w:r>
              <w:rPr>
                <w:rFonts w:hint="eastAsia" w:ascii="仿宋" w:hAnsi="仿宋" w:eastAsia="仿宋" w:cs="微软雅黑"/>
                <w:color w:val="auto"/>
                <w:sz w:val="24"/>
                <w:szCs w:val="24"/>
                <w:lang w:eastAsia="zh-CN"/>
              </w:rPr>
              <w:t>互联网和相关服务（</w:t>
            </w:r>
            <w:r>
              <w:rPr>
                <w:rFonts w:hint="eastAsia" w:ascii="仿宋" w:hAnsi="仿宋" w:eastAsia="仿宋" w:cs="微软雅黑"/>
                <w:color w:val="auto"/>
                <w:sz w:val="24"/>
                <w:szCs w:val="24"/>
                <w:lang w:val="en-US" w:eastAsia="zh-CN"/>
              </w:rPr>
              <w:t>64</w:t>
            </w:r>
            <w:r>
              <w:rPr>
                <w:rFonts w:hint="eastAsia" w:ascii="仿宋" w:hAnsi="仿宋" w:eastAsia="仿宋" w:cs="微软雅黑"/>
                <w:color w:val="auto"/>
                <w:sz w:val="24"/>
                <w:szCs w:val="24"/>
                <w:lang w:eastAsia="zh-CN"/>
              </w:rPr>
              <w:t>）</w:t>
            </w:r>
          </w:p>
          <w:p>
            <w:pPr>
              <w:snapToGrid w:val="0"/>
              <w:spacing w:before="156" w:beforeLines="50"/>
              <w:rPr>
                <w:rFonts w:hint="eastAsia" w:ascii="仿宋" w:hAnsi="仿宋" w:eastAsia="仿宋" w:cs="微软雅黑"/>
                <w:color w:val="auto"/>
                <w:sz w:val="24"/>
                <w:szCs w:val="24"/>
                <w:lang w:eastAsia="zh-CN"/>
              </w:rPr>
            </w:pPr>
            <w:r>
              <w:rPr>
                <w:rFonts w:hint="eastAsia" w:ascii="仿宋" w:hAnsi="仿宋" w:eastAsia="仿宋" w:cs="微软雅黑"/>
                <w:color w:val="auto"/>
                <w:sz w:val="24"/>
                <w:szCs w:val="24"/>
                <w:lang w:eastAsia="zh-CN"/>
              </w:rPr>
              <w:t>批发业（</w:t>
            </w:r>
            <w:r>
              <w:rPr>
                <w:rFonts w:hint="eastAsia" w:ascii="仿宋" w:hAnsi="仿宋" w:eastAsia="仿宋" w:cs="微软雅黑"/>
                <w:color w:val="auto"/>
                <w:sz w:val="24"/>
                <w:szCs w:val="24"/>
                <w:lang w:val="en-US" w:eastAsia="zh-CN"/>
              </w:rPr>
              <w:t>51</w:t>
            </w:r>
            <w:r>
              <w:rPr>
                <w:rFonts w:hint="eastAsia" w:ascii="仿宋" w:hAnsi="仿宋" w:eastAsia="仿宋" w:cs="微软雅黑"/>
                <w:color w:val="auto"/>
                <w:sz w:val="24"/>
                <w:szCs w:val="24"/>
                <w:lang w:eastAsia="zh-CN"/>
              </w:rPr>
              <w:t>）</w:t>
            </w:r>
          </w:p>
          <w:p>
            <w:pPr>
              <w:snapToGrid w:val="0"/>
              <w:spacing w:before="156" w:beforeLines="50"/>
              <w:rPr>
                <w:rFonts w:ascii="仿宋" w:hAnsi="仿宋" w:eastAsia="仿宋"/>
                <w:color w:val="auto"/>
                <w:kern w:val="0"/>
                <w:sz w:val="28"/>
                <w:szCs w:val="28"/>
                <w:highlight w:val="yellow"/>
              </w:rPr>
            </w:pPr>
            <w:r>
              <w:rPr>
                <w:rFonts w:hint="eastAsia" w:ascii="仿宋" w:hAnsi="仿宋" w:eastAsia="仿宋" w:cs="微软雅黑"/>
                <w:color w:val="auto"/>
                <w:sz w:val="24"/>
                <w:szCs w:val="24"/>
                <w:lang w:eastAsia="zh-CN"/>
              </w:rPr>
              <w:t>零售业（</w:t>
            </w:r>
            <w:r>
              <w:rPr>
                <w:rFonts w:hint="eastAsia" w:ascii="仿宋" w:hAnsi="仿宋" w:eastAsia="仿宋" w:cs="微软雅黑"/>
                <w:color w:val="auto"/>
                <w:sz w:val="24"/>
                <w:szCs w:val="24"/>
                <w:lang w:val="en-US" w:eastAsia="zh-CN"/>
              </w:rPr>
              <w:t>52</w:t>
            </w:r>
            <w:r>
              <w:rPr>
                <w:rFonts w:hint="eastAsia" w:ascii="仿宋" w:hAnsi="仿宋" w:eastAsia="仿宋" w:cs="微软雅黑"/>
                <w:color w:val="auto"/>
                <w:sz w:val="24"/>
                <w:szCs w:val="24"/>
                <w:lang w:eastAsia="zh-CN"/>
              </w:rPr>
              <w:t>）</w:t>
            </w:r>
          </w:p>
        </w:tc>
        <w:tc>
          <w:tcPr>
            <w:tcW w:w="2126" w:type="dxa"/>
            <w:vAlign w:val="top"/>
          </w:tcPr>
          <w:p>
            <w:pPr>
              <w:snapToGrid w:val="0"/>
              <w:spacing w:before="156" w:beforeLines="50"/>
              <w:rPr>
                <w:rFonts w:hint="eastAsia" w:ascii="仿宋" w:hAnsi="仿宋" w:eastAsia="仿宋" w:cs="微软雅黑"/>
                <w:color w:val="auto"/>
                <w:sz w:val="24"/>
                <w:szCs w:val="24"/>
                <w:lang w:eastAsia="zh-CN"/>
              </w:rPr>
            </w:pPr>
            <w:r>
              <w:rPr>
                <w:rFonts w:hint="eastAsia" w:ascii="仿宋" w:hAnsi="仿宋" w:eastAsia="仿宋" w:cs="微软雅黑"/>
                <w:color w:val="auto"/>
                <w:sz w:val="24"/>
                <w:szCs w:val="24"/>
                <w:lang w:eastAsia="zh-CN"/>
              </w:rPr>
              <w:t>销售人员（</w:t>
            </w:r>
            <w:r>
              <w:rPr>
                <w:rFonts w:hint="eastAsia" w:ascii="仿宋" w:hAnsi="仿宋" w:eastAsia="仿宋" w:cs="微软雅黑"/>
                <w:color w:val="auto"/>
                <w:sz w:val="24"/>
                <w:szCs w:val="24"/>
                <w:lang w:val="en-US" w:eastAsia="zh-CN"/>
              </w:rPr>
              <w:t>4-01-02</w:t>
            </w:r>
            <w:r>
              <w:rPr>
                <w:rFonts w:hint="eastAsia" w:ascii="仿宋" w:hAnsi="仿宋" w:eastAsia="仿宋" w:cs="微软雅黑"/>
                <w:color w:val="auto"/>
                <w:sz w:val="24"/>
                <w:szCs w:val="24"/>
                <w:lang w:eastAsia="zh-CN"/>
              </w:rPr>
              <w:t>）</w:t>
            </w:r>
          </w:p>
          <w:p>
            <w:pPr>
              <w:snapToGrid w:val="0"/>
              <w:spacing w:before="156" w:beforeLines="50"/>
              <w:rPr>
                <w:rFonts w:ascii="仿宋" w:hAnsi="仿宋" w:eastAsia="仿宋"/>
                <w:color w:val="auto"/>
                <w:kern w:val="0"/>
                <w:sz w:val="28"/>
                <w:szCs w:val="28"/>
                <w:highlight w:val="yellow"/>
              </w:rPr>
            </w:pPr>
            <w:r>
              <w:rPr>
                <w:rFonts w:hint="eastAsia" w:ascii="仿宋" w:hAnsi="仿宋" w:eastAsia="仿宋" w:cs="微软雅黑"/>
                <w:color w:val="auto"/>
                <w:sz w:val="24"/>
                <w:szCs w:val="24"/>
                <w:lang w:eastAsia="zh-CN"/>
              </w:rPr>
              <w:t>商务咨询服务人员（</w:t>
            </w:r>
            <w:r>
              <w:rPr>
                <w:rFonts w:hint="eastAsia" w:ascii="仿宋" w:hAnsi="仿宋" w:eastAsia="仿宋" w:cs="微软雅黑"/>
                <w:color w:val="auto"/>
                <w:sz w:val="24"/>
                <w:szCs w:val="24"/>
                <w:lang w:val="en-US" w:eastAsia="zh-CN"/>
              </w:rPr>
              <w:t>4-07-02</w:t>
            </w:r>
            <w:r>
              <w:rPr>
                <w:rFonts w:hint="eastAsia" w:ascii="仿宋" w:hAnsi="仿宋" w:eastAsia="仿宋" w:cs="微软雅黑"/>
                <w:color w:val="auto"/>
                <w:sz w:val="24"/>
                <w:szCs w:val="24"/>
                <w:lang w:eastAsia="zh-CN"/>
              </w:rPr>
              <w:t>）</w:t>
            </w:r>
          </w:p>
        </w:tc>
        <w:tc>
          <w:tcPr>
            <w:tcW w:w="1978" w:type="dxa"/>
            <w:tcBorders>
              <w:right w:val="single" w:color="auto" w:sz="4" w:space="0"/>
            </w:tcBorders>
            <w:vAlign w:val="top"/>
          </w:tcPr>
          <w:p>
            <w:pPr>
              <w:snapToGrid w:val="0"/>
              <w:spacing w:before="156" w:beforeLines="50"/>
              <w:rPr>
                <w:rFonts w:hint="eastAsia" w:ascii="仿宋" w:hAnsi="仿宋" w:eastAsia="仿宋" w:cs="微软雅黑"/>
                <w:color w:val="auto"/>
                <w:sz w:val="24"/>
                <w:szCs w:val="24"/>
                <w:lang w:eastAsia="zh-CN"/>
              </w:rPr>
            </w:pPr>
            <w:r>
              <w:rPr>
                <w:rFonts w:hint="eastAsia" w:ascii="仿宋" w:hAnsi="仿宋" w:eastAsia="仿宋" w:cs="微软雅黑"/>
                <w:color w:val="auto"/>
                <w:sz w:val="24"/>
                <w:szCs w:val="24"/>
                <w:lang w:eastAsia="zh-CN"/>
              </w:rPr>
              <w:t>营销推广；</w:t>
            </w:r>
          </w:p>
          <w:p>
            <w:pPr>
              <w:snapToGrid w:val="0"/>
              <w:spacing w:before="156" w:beforeLines="50"/>
              <w:rPr>
                <w:rFonts w:hint="eastAsia" w:ascii="仿宋" w:hAnsi="仿宋" w:eastAsia="仿宋" w:cs="微软雅黑"/>
                <w:color w:val="auto"/>
                <w:sz w:val="24"/>
                <w:szCs w:val="24"/>
                <w:lang w:eastAsia="zh-CN"/>
              </w:rPr>
            </w:pPr>
            <w:r>
              <w:rPr>
                <w:rFonts w:hint="eastAsia" w:ascii="仿宋" w:hAnsi="仿宋" w:eastAsia="仿宋" w:cs="微软雅黑"/>
                <w:color w:val="auto"/>
                <w:sz w:val="24"/>
                <w:szCs w:val="24"/>
                <w:lang w:eastAsia="zh-CN"/>
              </w:rPr>
              <w:t>运营管理；</w:t>
            </w:r>
          </w:p>
          <w:p>
            <w:pPr>
              <w:snapToGrid w:val="0"/>
              <w:spacing w:before="156" w:beforeLines="50"/>
              <w:rPr>
                <w:rFonts w:ascii="仿宋" w:hAnsi="仿宋" w:eastAsia="仿宋"/>
                <w:color w:val="auto"/>
                <w:kern w:val="0"/>
                <w:sz w:val="28"/>
                <w:szCs w:val="28"/>
                <w:highlight w:val="yellow"/>
              </w:rPr>
            </w:pPr>
            <w:r>
              <w:rPr>
                <w:rFonts w:hint="eastAsia" w:ascii="仿宋" w:hAnsi="仿宋" w:eastAsia="仿宋" w:cs="微软雅黑"/>
                <w:color w:val="auto"/>
                <w:sz w:val="24"/>
                <w:szCs w:val="24"/>
                <w:lang w:eastAsia="zh-CN"/>
              </w:rPr>
              <w:t>客户服务</w:t>
            </w:r>
          </w:p>
        </w:tc>
      </w:tr>
    </w:tbl>
    <w:p>
      <w:pPr>
        <w:spacing w:line="480" w:lineRule="exact"/>
        <w:outlineLvl w:val="0"/>
        <w:rPr>
          <w:rFonts w:ascii="黑体" w:hAnsi="黑体" w:eastAsia="黑体"/>
          <w:b/>
          <w:bCs/>
          <w:color w:val="auto"/>
          <w:sz w:val="30"/>
          <w:szCs w:val="30"/>
        </w:rPr>
      </w:pPr>
      <w:r>
        <w:rPr>
          <w:rFonts w:ascii="黑体" w:hAnsi="黑体" w:eastAsia="黑体"/>
          <w:b/>
          <w:bCs/>
          <w:color w:val="auto"/>
          <w:sz w:val="30"/>
          <w:szCs w:val="30"/>
        </w:rPr>
        <w:t>五、培养目标</w:t>
      </w:r>
    </w:p>
    <w:p>
      <w:pPr>
        <w:spacing w:line="48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lang w:eastAsia="zh-CN"/>
        </w:rPr>
        <w:t>本专业以习近平新时代中国特色社会主义思想为指导，培养理想信念坚定，德、智、体、美、劳全面发展的社会主义建设者和接班人，培养具有一定的科学文化水平，良好的人文素养、职业道德和创新意识，精益求精的工匠精神，较强的劳动能力、就业能力和可持续发展能力，</w:t>
      </w:r>
      <w:r>
        <w:rPr>
          <w:rFonts w:hint="eastAsia" w:ascii="仿宋" w:hAnsi="仿宋" w:eastAsia="仿宋"/>
          <w:color w:val="auto"/>
          <w:sz w:val="28"/>
          <w:szCs w:val="28"/>
        </w:rPr>
        <w:t>掌握电子商务</w:t>
      </w:r>
      <w:r>
        <w:rPr>
          <w:rFonts w:hint="eastAsia" w:ascii="仿宋" w:hAnsi="仿宋" w:eastAsia="仿宋"/>
          <w:color w:val="auto"/>
          <w:sz w:val="28"/>
          <w:szCs w:val="28"/>
          <w:lang w:eastAsia="zh-CN"/>
        </w:rPr>
        <w:t>专业知识和</w:t>
      </w:r>
      <w:r>
        <w:rPr>
          <w:rFonts w:hint="eastAsia" w:ascii="仿宋" w:hAnsi="仿宋" w:eastAsia="仿宋"/>
          <w:color w:val="auto"/>
          <w:sz w:val="28"/>
          <w:szCs w:val="28"/>
        </w:rPr>
        <w:t>技术</w:t>
      </w:r>
      <w:r>
        <w:rPr>
          <w:rFonts w:hint="eastAsia" w:ascii="仿宋" w:hAnsi="仿宋" w:eastAsia="仿宋"/>
          <w:color w:val="auto"/>
          <w:sz w:val="28"/>
          <w:szCs w:val="28"/>
          <w:lang w:eastAsia="zh-CN"/>
        </w:rPr>
        <w:t>技能</w:t>
      </w:r>
      <w:r>
        <w:rPr>
          <w:rFonts w:hint="eastAsia" w:ascii="仿宋" w:hAnsi="仿宋" w:eastAsia="仿宋"/>
          <w:color w:val="auto"/>
          <w:sz w:val="28"/>
          <w:szCs w:val="28"/>
        </w:rPr>
        <w:t>，</w:t>
      </w:r>
      <w:r>
        <w:rPr>
          <w:rFonts w:hint="eastAsia" w:ascii="仿宋" w:hAnsi="仿宋" w:eastAsia="仿宋"/>
          <w:color w:val="auto"/>
          <w:sz w:val="28"/>
          <w:szCs w:val="28"/>
          <w:lang w:eastAsia="zh-CN"/>
        </w:rPr>
        <w:t>面向互联网和现代服务业的销售人员、商务咨询服务人员等职业群，能够从事</w:t>
      </w:r>
      <w:r>
        <w:rPr>
          <w:rFonts w:hint="eastAsia" w:ascii="仿宋" w:hAnsi="仿宋" w:eastAsia="仿宋"/>
          <w:color w:val="auto"/>
          <w:sz w:val="28"/>
          <w:szCs w:val="28"/>
        </w:rPr>
        <w:t>电商运营、网络营销、视觉营销设计、客户服务、</w:t>
      </w:r>
      <w:r>
        <w:rPr>
          <w:rFonts w:hint="eastAsia" w:ascii="仿宋" w:hAnsi="仿宋" w:eastAsia="仿宋"/>
          <w:color w:val="auto"/>
          <w:sz w:val="28"/>
          <w:szCs w:val="28"/>
          <w:lang w:eastAsia="zh-CN"/>
        </w:rPr>
        <w:t>新媒体营销</w:t>
      </w:r>
      <w:r>
        <w:rPr>
          <w:rFonts w:hint="eastAsia" w:ascii="仿宋" w:hAnsi="仿宋" w:eastAsia="仿宋"/>
          <w:color w:val="auto"/>
          <w:sz w:val="28"/>
          <w:szCs w:val="28"/>
        </w:rPr>
        <w:t>、跨境电商运营</w:t>
      </w:r>
      <w:r>
        <w:rPr>
          <w:rFonts w:hint="eastAsia" w:ascii="仿宋" w:hAnsi="仿宋" w:eastAsia="仿宋"/>
          <w:color w:val="auto"/>
          <w:sz w:val="28"/>
          <w:szCs w:val="28"/>
          <w:lang w:eastAsia="zh-CN"/>
        </w:rPr>
        <w:t>等工作</w:t>
      </w:r>
      <w:r>
        <w:rPr>
          <w:rFonts w:ascii="仿宋" w:hAnsi="仿宋" w:eastAsia="仿宋"/>
          <w:color w:val="auto"/>
          <w:sz w:val="28"/>
          <w:szCs w:val="28"/>
        </w:rPr>
        <w:t>的</w:t>
      </w:r>
      <w:r>
        <w:rPr>
          <w:rFonts w:hint="eastAsia" w:ascii="仿宋" w:hAnsi="仿宋" w:eastAsia="仿宋"/>
          <w:color w:val="auto"/>
          <w:sz w:val="28"/>
          <w:szCs w:val="28"/>
          <w:lang w:eastAsia="zh-CN"/>
        </w:rPr>
        <w:t>高素质</w:t>
      </w:r>
      <w:r>
        <w:rPr>
          <w:rFonts w:hint="eastAsia" w:ascii="仿宋" w:hAnsi="仿宋" w:eastAsia="仿宋"/>
          <w:color w:val="auto"/>
          <w:sz w:val="28"/>
          <w:szCs w:val="28"/>
        </w:rPr>
        <w:t>技术技能人才。</w:t>
      </w:r>
    </w:p>
    <w:p>
      <w:pPr>
        <w:spacing w:line="480" w:lineRule="exact"/>
        <w:outlineLvl w:val="0"/>
        <w:rPr>
          <w:rFonts w:ascii="黑体" w:hAnsi="黑体" w:eastAsia="黑体"/>
          <w:b/>
          <w:bCs/>
          <w:color w:val="auto"/>
          <w:sz w:val="30"/>
          <w:szCs w:val="30"/>
        </w:rPr>
      </w:pPr>
      <w:r>
        <w:rPr>
          <w:rFonts w:hint="eastAsia" w:ascii="黑体" w:hAnsi="黑体" w:eastAsia="黑体"/>
          <w:b/>
          <w:bCs/>
          <w:color w:val="auto"/>
          <w:sz w:val="30"/>
          <w:szCs w:val="30"/>
        </w:rPr>
        <w:t>六</w:t>
      </w:r>
      <w:r>
        <w:rPr>
          <w:rFonts w:ascii="黑体" w:hAnsi="黑体" w:eastAsia="黑体"/>
          <w:b/>
          <w:bCs/>
          <w:color w:val="auto"/>
          <w:sz w:val="30"/>
          <w:szCs w:val="30"/>
        </w:rPr>
        <w:t>、培养规格</w:t>
      </w:r>
    </w:p>
    <w:p>
      <w:pPr>
        <w:spacing w:line="480" w:lineRule="exact"/>
        <w:ind w:firstLine="482"/>
        <w:rPr>
          <w:rFonts w:ascii="仿宋" w:hAnsi="仿宋" w:eastAsia="仿宋"/>
          <w:color w:val="auto"/>
          <w:sz w:val="28"/>
          <w:szCs w:val="28"/>
        </w:rPr>
      </w:pPr>
      <w:r>
        <w:rPr>
          <w:rFonts w:ascii="仿宋" w:hAnsi="仿宋" w:eastAsia="仿宋"/>
          <w:color w:val="auto"/>
          <w:sz w:val="28"/>
          <w:szCs w:val="28"/>
        </w:rPr>
        <w:t>本专业毕业生应</w:t>
      </w:r>
      <w:r>
        <w:rPr>
          <w:rFonts w:hint="eastAsia" w:ascii="仿宋" w:hAnsi="仿宋" w:eastAsia="仿宋"/>
          <w:color w:val="auto"/>
          <w:sz w:val="28"/>
          <w:szCs w:val="28"/>
        </w:rPr>
        <w:t>在素质、知识和</w:t>
      </w:r>
      <w:r>
        <w:rPr>
          <w:rFonts w:ascii="仿宋" w:hAnsi="仿宋" w:eastAsia="仿宋"/>
          <w:color w:val="auto"/>
          <w:sz w:val="28"/>
          <w:szCs w:val="28"/>
        </w:rPr>
        <w:t>能力</w:t>
      </w:r>
      <w:r>
        <w:rPr>
          <w:rFonts w:hint="eastAsia" w:ascii="仿宋" w:hAnsi="仿宋" w:eastAsia="仿宋"/>
          <w:color w:val="auto"/>
          <w:sz w:val="28"/>
          <w:szCs w:val="28"/>
        </w:rPr>
        <w:t>等方面达到以下要求。</w:t>
      </w:r>
    </w:p>
    <w:p>
      <w:pPr>
        <w:spacing w:line="480" w:lineRule="exact"/>
        <w:ind w:firstLine="482"/>
        <w:outlineLvl w:val="1"/>
        <w:rPr>
          <w:rFonts w:ascii="仿宋" w:hAnsi="仿宋" w:eastAsia="仿宋"/>
          <w:b/>
          <w:color w:val="auto"/>
          <w:sz w:val="28"/>
          <w:szCs w:val="28"/>
        </w:rPr>
      </w:pPr>
      <w:r>
        <w:rPr>
          <w:rFonts w:hint="eastAsia" w:ascii="仿宋" w:hAnsi="仿宋" w:eastAsia="仿宋"/>
          <w:b/>
          <w:color w:val="auto"/>
          <w:sz w:val="28"/>
          <w:szCs w:val="28"/>
        </w:rPr>
        <w:t>（一）素质</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(1)坚定拥护中国共产党领导和我国社会主义制度，在习近平新时代中国特色</w:t>
      </w:r>
      <w:r>
        <w:rPr>
          <w:rFonts w:hint="eastAsia" w:ascii="仿宋" w:hAnsi="仿宋" w:eastAsia="仿宋"/>
          <w:color w:val="auto"/>
          <w:sz w:val="28"/>
          <w:szCs w:val="28"/>
          <w:lang w:eastAsia="zh-CN"/>
        </w:rPr>
        <w:t>社会主义</w:t>
      </w:r>
      <w:r>
        <w:rPr>
          <w:rFonts w:hint="eastAsia" w:ascii="仿宋" w:hAnsi="仿宋" w:eastAsia="仿宋"/>
          <w:color w:val="auto"/>
          <w:sz w:val="28"/>
          <w:szCs w:val="28"/>
        </w:rPr>
        <w:t>思想指引下，践行社会主义核心价值观，具有深厚的爱国情感和中华民族自豪感</w:t>
      </w:r>
      <w:r>
        <w:rPr>
          <w:rFonts w:hint="eastAsia" w:ascii="仿宋" w:hAnsi="仿宋" w:eastAsia="仿宋"/>
          <w:color w:val="auto"/>
          <w:sz w:val="28"/>
          <w:szCs w:val="28"/>
          <w:lang w:eastAsia="zh-CN"/>
        </w:rPr>
        <w:t>。</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(2)崇尚宪法、遵法守纪、崇德向善、诚实守信、尊重</w:t>
      </w:r>
      <w:r>
        <w:rPr>
          <w:rFonts w:hint="eastAsia" w:ascii="仿宋" w:hAnsi="仿宋" w:eastAsia="仿宋"/>
          <w:color w:val="auto"/>
          <w:sz w:val="28"/>
          <w:szCs w:val="28"/>
          <w:lang w:eastAsia="zh-CN"/>
        </w:rPr>
        <w:t>生命</w:t>
      </w:r>
      <w:r>
        <w:rPr>
          <w:rFonts w:hint="eastAsia" w:ascii="仿宋" w:hAnsi="仿宋" w:eastAsia="仿宋"/>
          <w:color w:val="auto"/>
          <w:sz w:val="28"/>
          <w:szCs w:val="28"/>
        </w:rPr>
        <w:t>、</w:t>
      </w:r>
      <w:r>
        <w:rPr>
          <w:rFonts w:hint="eastAsia" w:ascii="仿宋" w:hAnsi="仿宋" w:eastAsia="仿宋"/>
          <w:color w:val="auto"/>
          <w:sz w:val="28"/>
          <w:szCs w:val="28"/>
          <w:lang w:eastAsia="zh-CN"/>
        </w:rPr>
        <w:t>热爱劳动，履行道德准则</w:t>
      </w:r>
      <w:r>
        <w:rPr>
          <w:rFonts w:hint="eastAsia" w:ascii="仿宋" w:hAnsi="仿宋" w:eastAsia="仿宋"/>
          <w:color w:val="auto"/>
          <w:sz w:val="28"/>
          <w:szCs w:val="28"/>
        </w:rPr>
        <w:t>和行为规范，具有社会责任感和社会参与意识。</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(3)具有质量意识、环保意识、安全意识、信息素养、工匠精神、</w:t>
      </w:r>
      <w:r>
        <w:rPr>
          <w:rFonts w:hint="eastAsia" w:ascii="仿宋" w:hAnsi="仿宋" w:eastAsia="仿宋"/>
          <w:color w:val="auto"/>
          <w:sz w:val="28"/>
          <w:szCs w:val="28"/>
          <w:lang w:eastAsia="zh-CN"/>
        </w:rPr>
        <w:t>创新思维。</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(4)具有正确的劳动价值观、积极的劳动精神和良好的劳动品质。勇手于奋斗、乐观向上，具有自我管理能力、职业</w:t>
      </w:r>
      <w:r>
        <w:rPr>
          <w:rFonts w:hint="eastAsia" w:ascii="仿宋" w:hAnsi="仿宋" w:eastAsia="仿宋"/>
          <w:color w:val="auto"/>
          <w:sz w:val="28"/>
          <w:szCs w:val="28"/>
          <w:lang w:eastAsia="zh-CN"/>
        </w:rPr>
        <w:t>生涯规划</w:t>
      </w:r>
      <w:r>
        <w:rPr>
          <w:rFonts w:hint="eastAsia" w:ascii="仿宋" w:hAnsi="仿宋" w:eastAsia="仿宋"/>
          <w:color w:val="auto"/>
          <w:sz w:val="28"/>
          <w:szCs w:val="28"/>
        </w:rPr>
        <w:t>的意识</w:t>
      </w:r>
      <w:r>
        <w:rPr>
          <w:rFonts w:hint="eastAsia" w:ascii="仿宋" w:hAnsi="仿宋" w:eastAsia="仿宋"/>
          <w:color w:val="auto"/>
          <w:sz w:val="28"/>
          <w:szCs w:val="28"/>
          <w:lang w:eastAsia="zh-CN"/>
        </w:rPr>
        <w:t>，</w:t>
      </w:r>
      <w:r>
        <w:rPr>
          <w:rFonts w:hint="eastAsia" w:ascii="仿宋" w:hAnsi="仿宋" w:eastAsia="仿宋"/>
          <w:color w:val="auto"/>
          <w:sz w:val="28"/>
          <w:szCs w:val="28"/>
        </w:rPr>
        <w:t>有较</w:t>
      </w:r>
      <w:r>
        <w:rPr>
          <w:rFonts w:hint="eastAsia" w:ascii="仿宋" w:hAnsi="仿宋" w:eastAsia="仿宋"/>
          <w:color w:val="auto"/>
          <w:sz w:val="28"/>
          <w:szCs w:val="28"/>
          <w:lang w:eastAsia="zh-CN"/>
        </w:rPr>
        <w:t>强的集体</w:t>
      </w:r>
      <w:r>
        <w:rPr>
          <w:rFonts w:hint="eastAsia" w:ascii="仿宋" w:hAnsi="仿宋" w:eastAsia="仿宋"/>
          <w:color w:val="auto"/>
          <w:sz w:val="28"/>
          <w:szCs w:val="28"/>
        </w:rPr>
        <w:t>意识和团队合作精神。</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(5)具有健康的体魄、心理和健全的人格，掌握基本运动知识和1-</w:t>
      </w:r>
      <w:r>
        <w:rPr>
          <w:rFonts w:hint="eastAsia" w:ascii="仿宋" w:hAnsi="仿宋" w:eastAsia="仿宋"/>
          <w:color w:val="auto"/>
          <w:sz w:val="28"/>
          <w:szCs w:val="28"/>
          <w:lang w:val="en-US" w:eastAsia="zh-CN"/>
        </w:rPr>
        <w:t>2</w:t>
      </w:r>
      <w:r>
        <w:rPr>
          <w:rFonts w:hint="eastAsia" w:ascii="仿宋" w:hAnsi="仿宋" w:eastAsia="仿宋"/>
          <w:color w:val="auto"/>
          <w:sz w:val="28"/>
          <w:szCs w:val="28"/>
        </w:rPr>
        <w:t>项</w:t>
      </w:r>
      <w:r>
        <w:rPr>
          <w:rFonts w:hint="eastAsia" w:ascii="仿宋" w:hAnsi="仿宋" w:eastAsia="仿宋"/>
          <w:color w:val="auto"/>
          <w:sz w:val="28"/>
          <w:szCs w:val="28"/>
          <w:lang w:eastAsia="zh-CN"/>
        </w:rPr>
        <w:t>运动技能，养成</w:t>
      </w:r>
      <w:r>
        <w:rPr>
          <w:rFonts w:hint="eastAsia" w:ascii="仿宋" w:hAnsi="仿宋" w:eastAsia="仿宋"/>
          <w:color w:val="auto"/>
          <w:sz w:val="28"/>
          <w:szCs w:val="28"/>
        </w:rPr>
        <w:t>良好的健身与卫生习惯，以及良好的行为习惯</w:t>
      </w:r>
      <w:r>
        <w:rPr>
          <w:rFonts w:hint="eastAsia" w:ascii="仿宋" w:hAnsi="仿宋" w:eastAsia="仿宋"/>
          <w:color w:val="auto"/>
          <w:sz w:val="28"/>
          <w:szCs w:val="28"/>
          <w:lang w:eastAsia="zh-CN"/>
        </w:rPr>
        <w:t>。</w:t>
      </w:r>
    </w:p>
    <w:p>
      <w:pPr>
        <w:spacing w:line="480" w:lineRule="exact"/>
        <w:ind w:firstLine="482"/>
        <w:rPr>
          <w:rFonts w:hint="eastAsia" w:ascii="仿宋" w:hAnsi="仿宋" w:eastAsia="仿宋"/>
          <w:color w:val="auto"/>
          <w:sz w:val="28"/>
          <w:szCs w:val="28"/>
          <w:lang w:eastAsia="zh-CN"/>
        </w:rPr>
      </w:pPr>
      <w:r>
        <w:rPr>
          <w:rFonts w:hint="eastAsia" w:ascii="仿宋" w:hAnsi="仿宋" w:eastAsia="仿宋"/>
          <w:color w:val="auto"/>
          <w:sz w:val="28"/>
          <w:szCs w:val="28"/>
        </w:rPr>
        <w:t>(6)具有一定的审美和人文素养，能够形成1～2项艺术特长或</w:t>
      </w:r>
      <w:r>
        <w:rPr>
          <w:rFonts w:hint="eastAsia" w:ascii="仿宋" w:hAnsi="仿宋" w:eastAsia="仿宋"/>
          <w:color w:val="auto"/>
          <w:sz w:val="28"/>
          <w:szCs w:val="28"/>
          <w:lang w:eastAsia="zh-CN"/>
        </w:rPr>
        <w:t>爱好。</w:t>
      </w:r>
    </w:p>
    <w:p>
      <w:pPr>
        <w:spacing w:line="480" w:lineRule="exact"/>
        <w:ind w:firstLine="482"/>
        <w:outlineLvl w:val="1"/>
        <w:rPr>
          <w:rFonts w:ascii="仿宋" w:hAnsi="仿宋" w:eastAsia="仿宋"/>
          <w:b/>
          <w:color w:val="auto"/>
          <w:sz w:val="28"/>
          <w:szCs w:val="28"/>
        </w:rPr>
      </w:pPr>
      <w:r>
        <w:rPr>
          <w:rFonts w:hint="eastAsia" w:ascii="仿宋" w:hAnsi="仿宋" w:eastAsia="仿宋"/>
          <w:b/>
          <w:color w:val="auto"/>
          <w:sz w:val="28"/>
          <w:szCs w:val="28"/>
        </w:rPr>
        <w:t>（二）知识</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(1)掌握必备的思想政治理论、科学文化基础知识和中华优秀传统文化知识。</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(2)熟悉与本专业相关的法律法规以及环境保护、安全消防等知识。</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(3)掌握计算机应用、网络技术的基本理论，电子商务的基本理论以及新技术、新业态、新模式、创新创业相关知识。</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(4)掌握互联网资料查询、调研及撰写调研报告的方法。</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(5)掌握市场分析、消费者行为分析及营销策划的方法。</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(6)掌握商品拍摄、图形图像处理和网络文案写作的方法。</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(7)掌握电子商务数据统计分析和报告撰写以及客户服务与管理的相关知识。</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(8)掌握主流电子商务平台的运营规则和推广方式，跨境电子商务平台和新媒体运营与管理的方法。</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(9)掌握网店运营规范与流程以及供应链与供应商管理的相关知识。</w:t>
      </w:r>
    </w:p>
    <w:p>
      <w:pPr>
        <w:spacing w:line="480" w:lineRule="exact"/>
        <w:ind w:firstLine="482"/>
        <w:outlineLvl w:val="1"/>
        <w:rPr>
          <w:rFonts w:ascii="仿宋" w:hAnsi="仿宋" w:eastAsia="仿宋"/>
          <w:b/>
          <w:color w:val="auto"/>
          <w:sz w:val="28"/>
          <w:szCs w:val="28"/>
        </w:rPr>
      </w:pPr>
      <w:r>
        <w:rPr>
          <w:rFonts w:hint="eastAsia" w:ascii="仿宋" w:hAnsi="仿宋" w:eastAsia="仿宋"/>
          <w:b/>
          <w:color w:val="auto"/>
          <w:sz w:val="28"/>
          <w:szCs w:val="28"/>
        </w:rPr>
        <w:t>（三）能力</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(1)具有探究学习、终身学习、分析问题和解决问题的能力。</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(2)具有良好的语言、文字表达能力和沟通能力</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(3)具有一定的哲学、美学、伦理、计算、数据、交互、互联网思维能力。</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lang w:eastAsia="zh-CN"/>
        </w:rPr>
        <w:t>（</w:t>
      </w:r>
      <w:r>
        <w:rPr>
          <w:rFonts w:hint="eastAsia" w:ascii="仿宋" w:hAnsi="仿宋" w:eastAsia="仿宋"/>
          <w:color w:val="auto"/>
          <w:sz w:val="28"/>
          <w:szCs w:val="28"/>
          <w:lang w:val="en-US" w:eastAsia="zh-CN"/>
        </w:rPr>
        <w:t>4</w:t>
      </w:r>
      <w:r>
        <w:rPr>
          <w:rFonts w:hint="eastAsia" w:ascii="仿宋" w:hAnsi="仿宋" w:eastAsia="仿宋"/>
          <w:color w:val="auto"/>
          <w:sz w:val="28"/>
          <w:szCs w:val="28"/>
          <w:lang w:eastAsia="zh-CN"/>
        </w:rPr>
        <w:t>）</w:t>
      </w:r>
      <w:r>
        <w:rPr>
          <w:rFonts w:hint="eastAsia" w:ascii="仿宋" w:hAnsi="仿宋" w:eastAsia="仿宋"/>
          <w:color w:val="auto"/>
          <w:sz w:val="28"/>
          <w:szCs w:val="28"/>
        </w:rPr>
        <w:t>掌握基本的劳动知识和技能，正确使用常见劳动工具，增强体力、智力和创造力，具备完成一定劳动任务所需要的设计、操作能力及团队合作能力。</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w:t>
      </w:r>
      <w:r>
        <w:rPr>
          <w:rFonts w:hint="eastAsia" w:ascii="仿宋" w:hAnsi="仿宋" w:eastAsia="仿宋"/>
          <w:color w:val="auto"/>
          <w:sz w:val="28"/>
          <w:szCs w:val="28"/>
          <w:lang w:val="en-US" w:eastAsia="zh-CN"/>
        </w:rPr>
        <w:t>5</w:t>
      </w:r>
      <w:r>
        <w:rPr>
          <w:rFonts w:hint="eastAsia" w:ascii="仿宋" w:hAnsi="仿宋" w:eastAsia="仿宋"/>
          <w:color w:val="auto"/>
          <w:sz w:val="28"/>
          <w:szCs w:val="28"/>
        </w:rPr>
        <w:t>)能够熟练应用办公软件，进行文档排版、方案演示、简单的数据分析等。</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w:t>
      </w:r>
      <w:r>
        <w:rPr>
          <w:rFonts w:hint="eastAsia" w:ascii="仿宋" w:hAnsi="仿宋" w:eastAsia="仿宋"/>
          <w:color w:val="auto"/>
          <w:sz w:val="28"/>
          <w:szCs w:val="28"/>
          <w:lang w:val="en-US" w:eastAsia="zh-CN"/>
        </w:rPr>
        <w:t>6</w:t>
      </w:r>
      <w:r>
        <w:rPr>
          <w:rFonts w:hint="eastAsia" w:ascii="仿宋" w:hAnsi="仿宋" w:eastAsia="仿宋"/>
          <w:color w:val="auto"/>
          <w:sz w:val="28"/>
          <w:szCs w:val="28"/>
        </w:rPr>
        <w:t>)能够根据摄影色彩、构图策略进行创意拍摄，制作突出商品卖点的商品照片;能够运用相关软件对图片进行处理，提高用户关注度。</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w:t>
      </w:r>
      <w:r>
        <w:rPr>
          <w:rFonts w:hint="eastAsia" w:ascii="仿宋" w:hAnsi="仿宋" w:eastAsia="仿宋"/>
          <w:color w:val="auto"/>
          <w:sz w:val="28"/>
          <w:szCs w:val="28"/>
          <w:lang w:val="en-US" w:eastAsia="zh-CN"/>
        </w:rPr>
        <w:t>7</w:t>
      </w:r>
      <w:r>
        <w:rPr>
          <w:rFonts w:hint="eastAsia" w:ascii="仿宋" w:hAnsi="仿宋" w:eastAsia="仿宋"/>
          <w:color w:val="auto"/>
          <w:sz w:val="28"/>
          <w:szCs w:val="28"/>
        </w:rPr>
        <w:t>)具备网络信息采集、筛选和编辑的能力，能够根据要求进行</w:t>
      </w:r>
      <w:r>
        <w:rPr>
          <w:rFonts w:hint="eastAsia" w:ascii="仿宋" w:hAnsi="仿宋" w:eastAsia="仿宋"/>
          <w:color w:val="auto"/>
          <w:sz w:val="28"/>
          <w:szCs w:val="28"/>
          <w:lang w:eastAsia="zh-CN"/>
        </w:rPr>
        <w:t>网店</w:t>
      </w:r>
      <w:r>
        <w:rPr>
          <w:rFonts w:hint="eastAsia" w:ascii="仿宋" w:hAnsi="仿宋" w:eastAsia="仿宋"/>
          <w:color w:val="auto"/>
          <w:sz w:val="28"/>
          <w:szCs w:val="28"/>
        </w:rPr>
        <w:t>内容更新、策划与制作。</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w:t>
      </w:r>
      <w:r>
        <w:rPr>
          <w:rFonts w:hint="eastAsia" w:ascii="仿宋" w:hAnsi="仿宋" w:eastAsia="仿宋"/>
          <w:color w:val="auto"/>
          <w:sz w:val="28"/>
          <w:szCs w:val="28"/>
          <w:lang w:val="en-US" w:eastAsia="zh-CN"/>
        </w:rPr>
        <w:t>8</w:t>
      </w:r>
      <w:r>
        <w:rPr>
          <w:rFonts w:hint="eastAsia" w:ascii="仿宋" w:hAnsi="仿宋" w:eastAsia="仿宋"/>
          <w:color w:val="auto"/>
          <w:sz w:val="28"/>
          <w:szCs w:val="28"/>
        </w:rPr>
        <w:t>)具备网店设计与装修的能力，能够根据产品页面需求，进行页面设计、布局、美化和制作。</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w:t>
      </w:r>
      <w:r>
        <w:rPr>
          <w:rFonts w:hint="eastAsia" w:ascii="仿宋" w:hAnsi="仿宋" w:eastAsia="仿宋"/>
          <w:color w:val="auto"/>
          <w:sz w:val="28"/>
          <w:szCs w:val="28"/>
          <w:lang w:val="en-US" w:eastAsia="zh-CN"/>
        </w:rPr>
        <w:t>9</w:t>
      </w:r>
      <w:r>
        <w:rPr>
          <w:rFonts w:hint="eastAsia" w:ascii="仿宋" w:hAnsi="仿宋" w:eastAsia="仿宋"/>
          <w:color w:val="auto"/>
          <w:sz w:val="28"/>
          <w:szCs w:val="28"/>
        </w:rPr>
        <w:t>)能够根据店推广目标，选择合理的推广方式，进行策划、实施和效果评估与优化。</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w:t>
      </w:r>
      <w:r>
        <w:rPr>
          <w:rFonts w:hint="eastAsia" w:ascii="仿宋" w:hAnsi="仿宋" w:eastAsia="仿宋"/>
          <w:color w:val="auto"/>
          <w:sz w:val="28"/>
          <w:szCs w:val="28"/>
          <w:lang w:val="en-US" w:eastAsia="zh-CN"/>
        </w:rPr>
        <w:t>10</w:t>
      </w:r>
      <w:r>
        <w:rPr>
          <w:rFonts w:hint="eastAsia" w:ascii="仿宋" w:hAnsi="仿宋" w:eastAsia="仿宋"/>
          <w:color w:val="auto"/>
          <w:sz w:val="28"/>
          <w:szCs w:val="28"/>
        </w:rPr>
        <w:t>)能够根据不同商品类型进行产品策划、分类管理。</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(1</w:t>
      </w:r>
      <w:r>
        <w:rPr>
          <w:rFonts w:hint="eastAsia" w:ascii="仿宋" w:hAnsi="仿宋" w:eastAsia="仿宋"/>
          <w:color w:val="auto"/>
          <w:sz w:val="28"/>
          <w:szCs w:val="28"/>
          <w:lang w:val="en-US" w:eastAsia="zh-CN"/>
        </w:rPr>
        <w:t>1</w:t>
      </w:r>
      <w:r>
        <w:rPr>
          <w:rFonts w:hint="eastAsia" w:ascii="仿宋" w:hAnsi="仿宋" w:eastAsia="仿宋"/>
          <w:color w:val="auto"/>
          <w:sz w:val="28"/>
          <w:szCs w:val="28"/>
        </w:rPr>
        <w:t>)能够根据运营目标采集电子商务平台数据，并依据店铺、产品和客户等各类数据，对其进行分析与预测。</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(1</w:t>
      </w:r>
      <w:r>
        <w:rPr>
          <w:rFonts w:hint="eastAsia" w:ascii="仿宋" w:hAnsi="仿宋" w:eastAsia="仿宋"/>
          <w:color w:val="auto"/>
          <w:sz w:val="28"/>
          <w:szCs w:val="28"/>
          <w:lang w:val="en-US" w:eastAsia="zh-CN"/>
        </w:rPr>
        <w:t>2</w:t>
      </w:r>
      <w:r>
        <w:rPr>
          <w:rFonts w:hint="eastAsia" w:ascii="仿宋" w:hAnsi="仿宋" w:eastAsia="仿宋"/>
          <w:color w:val="auto"/>
          <w:sz w:val="28"/>
          <w:szCs w:val="28"/>
        </w:rPr>
        <w:t>)能够正确进行网络营销</w:t>
      </w:r>
      <w:r>
        <w:rPr>
          <w:rFonts w:hint="eastAsia" w:ascii="仿宋" w:hAnsi="仿宋" w:eastAsia="仿宋"/>
          <w:color w:val="auto"/>
          <w:sz w:val="28"/>
          <w:szCs w:val="28"/>
          <w:lang w:eastAsia="zh-CN"/>
        </w:rPr>
        <w:t>，</w:t>
      </w:r>
      <w:r>
        <w:rPr>
          <w:rFonts w:hint="eastAsia" w:ascii="仿宋" w:hAnsi="仿宋" w:eastAsia="仿宋"/>
          <w:color w:val="auto"/>
          <w:sz w:val="28"/>
          <w:szCs w:val="28"/>
        </w:rPr>
        <w:t>应对客户</w:t>
      </w:r>
      <w:r>
        <w:rPr>
          <w:rFonts w:hint="eastAsia" w:ascii="仿宋" w:hAnsi="仿宋" w:eastAsia="仿宋"/>
          <w:color w:val="auto"/>
          <w:sz w:val="28"/>
          <w:szCs w:val="28"/>
          <w:lang w:eastAsia="zh-CN"/>
        </w:rPr>
        <w:t>咨询</w:t>
      </w:r>
      <w:r>
        <w:rPr>
          <w:rFonts w:hint="eastAsia" w:ascii="仿宋" w:hAnsi="仿宋" w:eastAsia="仿宋"/>
          <w:color w:val="auto"/>
          <w:sz w:val="28"/>
          <w:szCs w:val="28"/>
        </w:rPr>
        <w:t>、异议、处理客户投诉，进行客户个性化服务等。</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(1</w:t>
      </w:r>
      <w:r>
        <w:rPr>
          <w:rFonts w:hint="eastAsia" w:ascii="仿宋" w:hAnsi="仿宋" w:eastAsia="仿宋"/>
          <w:color w:val="auto"/>
          <w:sz w:val="28"/>
          <w:szCs w:val="28"/>
          <w:lang w:val="en-US" w:eastAsia="zh-CN"/>
        </w:rPr>
        <w:t>3</w:t>
      </w:r>
      <w:r>
        <w:rPr>
          <w:rFonts w:hint="eastAsia" w:ascii="仿宋" w:hAnsi="仿宋" w:eastAsia="仿宋"/>
          <w:color w:val="auto"/>
          <w:sz w:val="28"/>
          <w:szCs w:val="28"/>
        </w:rPr>
        <w:t>)能够运用移动商务平台进行活动策刘、营销推广、移动店铺的运营与管理。</w:t>
      </w:r>
    </w:p>
    <w:p>
      <w:pPr>
        <w:spacing w:line="460" w:lineRule="exact"/>
        <w:outlineLvl w:val="0"/>
        <w:rPr>
          <w:rFonts w:ascii="黑体" w:hAnsi="黑体" w:eastAsia="黑体"/>
          <w:b/>
          <w:bCs/>
          <w:color w:val="auto"/>
          <w:sz w:val="30"/>
          <w:szCs w:val="30"/>
        </w:rPr>
      </w:pPr>
      <w:r>
        <w:rPr>
          <w:rFonts w:hint="eastAsia" w:ascii="黑体" w:hAnsi="黑体" w:eastAsia="黑体"/>
          <w:b/>
          <w:bCs/>
          <w:color w:val="auto"/>
          <w:sz w:val="30"/>
          <w:szCs w:val="30"/>
        </w:rPr>
        <w:t>七、典型工作任务与职业能力分析</w:t>
      </w:r>
    </w:p>
    <w:p>
      <w:pPr>
        <w:spacing w:line="480" w:lineRule="exact"/>
        <w:ind w:firstLine="482"/>
        <w:jc w:val="center"/>
        <w:rPr>
          <w:rFonts w:ascii="仿宋" w:hAnsi="仿宋" w:eastAsia="仿宋"/>
          <w:b/>
          <w:color w:val="auto"/>
          <w:sz w:val="28"/>
          <w:szCs w:val="28"/>
        </w:rPr>
      </w:pPr>
      <w:r>
        <w:rPr>
          <w:rFonts w:hint="eastAsia" w:ascii="仿宋" w:hAnsi="仿宋" w:eastAsia="仿宋"/>
          <w:b/>
          <w:color w:val="auto"/>
          <w:sz w:val="28"/>
          <w:szCs w:val="28"/>
        </w:rPr>
        <w:t>典型工作任务与职业能力及</w:t>
      </w:r>
      <w:r>
        <w:rPr>
          <w:rFonts w:ascii="仿宋" w:hAnsi="仿宋" w:eastAsia="仿宋"/>
          <w:b/>
          <w:color w:val="auto"/>
          <w:sz w:val="28"/>
          <w:szCs w:val="28"/>
        </w:rPr>
        <w:t>对应课程</w:t>
      </w:r>
    </w:p>
    <w:tbl>
      <w:tblPr>
        <w:tblStyle w:val="17"/>
        <w:tblW w:w="9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2679"/>
        <w:gridCol w:w="3385"/>
        <w:gridCol w:w="2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序号</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典型工作任务</w:t>
            </w:r>
          </w:p>
        </w:tc>
        <w:tc>
          <w:tcPr>
            <w:tcW w:w="338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职业能力</w:t>
            </w:r>
          </w:p>
        </w:tc>
        <w:tc>
          <w:tcPr>
            <w:tcW w:w="2421"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50"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1</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1.1网上市场调研</w:t>
            </w:r>
          </w:p>
        </w:tc>
        <w:tc>
          <w:tcPr>
            <w:tcW w:w="338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网上市场调研能力</w:t>
            </w:r>
          </w:p>
        </w:tc>
        <w:tc>
          <w:tcPr>
            <w:tcW w:w="2421" w:type="dxa"/>
            <w:vMerge w:val="restar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公共平台课</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专业群平台课</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 xml:space="preserve">专业课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50"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1.2网络广告与促销</w:t>
            </w:r>
          </w:p>
        </w:tc>
        <w:tc>
          <w:tcPr>
            <w:tcW w:w="338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网络广告与促销策划能力、实施能力</w:t>
            </w:r>
          </w:p>
        </w:tc>
        <w:tc>
          <w:tcPr>
            <w:tcW w:w="2421"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550"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1.3网络推广</w:t>
            </w:r>
          </w:p>
        </w:tc>
        <w:tc>
          <w:tcPr>
            <w:tcW w:w="338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网络推广能力；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产品和服务的网络销售能力</w:t>
            </w:r>
          </w:p>
        </w:tc>
        <w:tc>
          <w:tcPr>
            <w:tcW w:w="2421"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550"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1.4 新媒体营销</w:t>
            </w:r>
          </w:p>
        </w:tc>
        <w:tc>
          <w:tcPr>
            <w:tcW w:w="338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新媒体营销能力</w:t>
            </w:r>
          </w:p>
        </w:tc>
        <w:tc>
          <w:tcPr>
            <w:tcW w:w="2421"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550"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2</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2.1网上商务信息采集、处理、发布</w:t>
            </w:r>
          </w:p>
        </w:tc>
        <w:tc>
          <w:tcPr>
            <w:tcW w:w="338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网上商务信息采集、处理、发布能力</w:t>
            </w:r>
          </w:p>
        </w:tc>
        <w:tc>
          <w:tcPr>
            <w:tcW w:w="2421" w:type="dxa"/>
            <w:vMerge w:val="restar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公共平台课</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专业群平台课</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专业课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550"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2.2电商运营</w:t>
            </w:r>
          </w:p>
        </w:tc>
        <w:tc>
          <w:tcPr>
            <w:tcW w:w="338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订单处理、电商系统应用、商务信息更新能力；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网店运营与管理（网店开设、装修、推广、运营、客服）能力</w:t>
            </w:r>
          </w:p>
        </w:tc>
        <w:tc>
          <w:tcPr>
            <w:tcW w:w="2421"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550"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3</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3.1客户服务</w:t>
            </w:r>
          </w:p>
        </w:tc>
        <w:tc>
          <w:tcPr>
            <w:tcW w:w="338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网上客户反馈信息处理、网上商品流程跟踪、网上客户投诉处理能力</w:t>
            </w:r>
          </w:p>
        </w:tc>
        <w:tc>
          <w:tcPr>
            <w:tcW w:w="2421"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公共平台课</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专业群平台课</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专业课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50"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4</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4.1视觉营销设计</w:t>
            </w:r>
          </w:p>
        </w:tc>
        <w:tc>
          <w:tcPr>
            <w:tcW w:w="338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图形图片处理能力；网页设计与制作能力</w:t>
            </w:r>
          </w:p>
        </w:tc>
        <w:tc>
          <w:tcPr>
            <w:tcW w:w="2421"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公共平台课</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专业群平台课</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专业必修课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50"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lang w:eastAsia="zh-CN"/>
              </w:rPr>
            </w:pPr>
            <w:r>
              <w:rPr>
                <w:rFonts w:hint="eastAsia" w:ascii="仿宋" w:hAnsi="仿宋" w:eastAsia="仿宋"/>
                <w:color w:val="auto"/>
                <w:sz w:val="24"/>
                <w:szCs w:val="24"/>
                <w:lang w:val="en-US" w:eastAsia="zh-CN"/>
              </w:rPr>
              <w:t>5</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lang w:val="en-US" w:eastAsia="zh-CN"/>
              </w:rPr>
              <w:t>5</w:t>
            </w:r>
            <w:r>
              <w:rPr>
                <w:rFonts w:hint="eastAsia" w:ascii="仿宋" w:hAnsi="仿宋" w:eastAsia="仿宋"/>
                <w:color w:val="auto"/>
                <w:sz w:val="24"/>
                <w:szCs w:val="24"/>
              </w:rPr>
              <w:t>.1跨境电商运营</w:t>
            </w:r>
          </w:p>
        </w:tc>
        <w:tc>
          <w:tcPr>
            <w:tcW w:w="338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跨境电商运营能力</w:t>
            </w:r>
          </w:p>
        </w:tc>
        <w:tc>
          <w:tcPr>
            <w:tcW w:w="2421"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公共平台课</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专业群平台课</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专业课</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国际贸易实务</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跨境电商实务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50"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lang w:eastAsia="zh-CN"/>
              </w:rPr>
            </w:pPr>
            <w:r>
              <w:rPr>
                <w:rFonts w:hint="eastAsia" w:ascii="仿宋" w:hAnsi="仿宋" w:eastAsia="仿宋"/>
                <w:color w:val="auto"/>
                <w:sz w:val="24"/>
                <w:szCs w:val="24"/>
                <w:lang w:val="en-US" w:eastAsia="zh-CN"/>
              </w:rPr>
              <w:t>6</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lang w:val="en-US" w:eastAsia="zh-CN"/>
              </w:rPr>
              <w:t>6</w:t>
            </w:r>
            <w:r>
              <w:rPr>
                <w:rFonts w:hint="eastAsia" w:ascii="仿宋" w:hAnsi="仿宋" w:eastAsia="仿宋"/>
                <w:color w:val="auto"/>
                <w:sz w:val="24"/>
                <w:szCs w:val="24"/>
              </w:rPr>
              <w:t>.1网店</w:t>
            </w:r>
            <w:r>
              <w:rPr>
                <w:rFonts w:hint="eastAsia" w:ascii="仿宋" w:hAnsi="仿宋" w:eastAsia="仿宋"/>
                <w:color w:val="auto"/>
                <w:sz w:val="24"/>
                <w:szCs w:val="24"/>
                <w:lang w:eastAsia="zh-CN"/>
              </w:rPr>
              <w:t>开设与运营</w:t>
            </w:r>
          </w:p>
        </w:tc>
        <w:tc>
          <w:tcPr>
            <w:tcW w:w="338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网店运营与管理能力</w:t>
            </w:r>
          </w:p>
        </w:tc>
        <w:tc>
          <w:tcPr>
            <w:tcW w:w="2421" w:type="dxa"/>
            <w:vMerge w:val="restar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公共平台课</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专业群平台课</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olor w:val="auto"/>
                <w:sz w:val="24"/>
                <w:szCs w:val="24"/>
              </w:rPr>
            </w:pPr>
            <w:r>
              <w:rPr>
                <w:rFonts w:hint="eastAsia" w:ascii="仿宋" w:hAnsi="仿宋" w:eastAsia="仿宋"/>
                <w:color w:val="auto"/>
                <w:sz w:val="24"/>
                <w:szCs w:val="24"/>
              </w:rPr>
              <w:t>专业课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50" w:type="dxa"/>
            <w:vMerge w:val="continue"/>
            <w:tcBorders>
              <w:left w:val="single" w:color="auto" w:sz="4" w:space="0"/>
            </w:tcBorders>
            <w:vAlign w:val="center"/>
          </w:tcPr>
          <w:p>
            <w:pPr>
              <w:rPr>
                <w:rFonts w:hint="eastAsia" w:ascii="仿宋" w:hAnsi="仿宋" w:eastAsia="仿宋"/>
                <w:color w:val="auto"/>
                <w:szCs w:val="21"/>
              </w:rPr>
            </w:pPr>
          </w:p>
        </w:tc>
        <w:tc>
          <w:tcPr>
            <w:tcW w:w="2679" w:type="dxa"/>
            <w:vAlign w:val="center"/>
          </w:tcPr>
          <w:p>
            <w:pPr>
              <w:rPr>
                <w:rFonts w:hint="eastAsia" w:ascii="仿宋" w:hAnsi="仿宋" w:eastAsia="仿宋"/>
                <w:color w:val="auto"/>
                <w:sz w:val="24"/>
                <w:szCs w:val="24"/>
              </w:rPr>
            </w:pPr>
            <w:r>
              <w:rPr>
                <w:rFonts w:hint="eastAsia" w:ascii="仿宋" w:hAnsi="仿宋" w:eastAsia="仿宋"/>
                <w:color w:val="auto"/>
                <w:sz w:val="24"/>
                <w:szCs w:val="24"/>
                <w:lang w:val="en-US" w:eastAsia="zh-CN"/>
              </w:rPr>
              <w:t>6</w:t>
            </w:r>
            <w:r>
              <w:rPr>
                <w:rFonts w:hint="eastAsia" w:ascii="仿宋" w:hAnsi="仿宋" w:eastAsia="仿宋"/>
                <w:color w:val="auto"/>
                <w:sz w:val="24"/>
                <w:szCs w:val="24"/>
              </w:rPr>
              <w:t>.2创办电商</w:t>
            </w:r>
            <w:r>
              <w:rPr>
                <w:rFonts w:hint="eastAsia" w:ascii="仿宋" w:hAnsi="仿宋" w:eastAsia="仿宋"/>
                <w:color w:val="auto"/>
                <w:sz w:val="24"/>
                <w:szCs w:val="24"/>
                <w:lang w:eastAsia="zh-CN"/>
              </w:rPr>
              <w:t>运营与推广</w:t>
            </w:r>
            <w:r>
              <w:rPr>
                <w:rFonts w:hint="eastAsia" w:ascii="仿宋" w:hAnsi="仿宋" w:eastAsia="仿宋"/>
                <w:color w:val="auto"/>
                <w:sz w:val="24"/>
                <w:szCs w:val="24"/>
              </w:rPr>
              <w:t>公司</w:t>
            </w:r>
          </w:p>
        </w:tc>
        <w:tc>
          <w:tcPr>
            <w:tcW w:w="3385" w:type="dxa"/>
            <w:tcBorders>
              <w:right w:val="nil"/>
            </w:tcBorders>
            <w:vAlign w:val="center"/>
          </w:tcPr>
          <w:p>
            <w:pPr>
              <w:rPr>
                <w:rFonts w:hint="eastAsia" w:ascii="仿宋" w:hAnsi="仿宋" w:eastAsia="仿宋"/>
                <w:color w:val="auto"/>
                <w:sz w:val="24"/>
                <w:szCs w:val="24"/>
              </w:rPr>
            </w:pPr>
            <w:r>
              <w:rPr>
                <w:rFonts w:hint="eastAsia" w:ascii="仿宋" w:hAnsi="仿宋" w:eastAsia="仿宋"/>
                <w:color w:val="auto"/>
                <w:sz w:val="24"/>
                <w:szCs w:val="24"/>
              </w:rPr>
              <w:t>电商公司运营与管理能力</w:t>
            </w:r>
          </w:p>
        </w:tc>
        <w:tc>
          <w:tcPr>
            <w:tcW w:w="2421" w:type="dxa"/>
            <w:vMerge w:val="continue"/>
            <w:tcBorders>
              <w:right w:val="single" w:color="auto" w:sz="4" w:space="0"/>
            </w:tcBorders>
            <w:vAlign w:val="center"/>
          </w:tcPr>
          <w:p>
            <w:pPr>
              <w:rPr>
                <w:rFonts w:hint="eastAsia" w:ascii="仿宋" w:hAnsi="仿宋" w:eastAsia="仿宋"/>
                <w:color w:val="auto"/>
                <w:szCs w:val="21"/>
              </w:rPr>
            </w:pPr>
          </w:p>
        </w:tc>
      </w:tr>
    </w:tbl>
    <w:p>
      <w:pPr>
        <w:spacing w:line="480" w:lineRule="exact"/>
        <w:ind w:firstLine="482"/>
        <w:jc w:val="center"/>
        <w:rPr>
          <w:rFonts w:ascii="仿宋" w:hAnsi="仿宋" w:eastAsia="仿宋"/>
          <w:b/>
          <w:color w:val="auto"/>
          <w:sz w:val="28"/>
          <w:szCs w:val="28"/>
        </w:rPr>
      </w:pPr>
    </w:p>
    <w:p>
      <w:pPr>
        <w:spacing w:line="480" w:lineRule="exact"/>
        <w:outlineLvl w:val="0"/>
        <w:rPr>
          <w:rFonts w:ascii="仿宋" w:hAnsi="仿宋" w:eastAsia="仿宋"/>
          <w:color w:val="auto"/>
          <w:sz w:val="28"/>
          <w:szCs w:val="28"/>
        </w:rPr>
      </w:pPr>
      <w:r>
        <w:rPr>
          <w:rFonts w:hint="eastAsia" w:ascii="黑体" w:hAnsi="黑体" w:eastAsia="黑体"/>
          <w:b/>
          <w:bCs/>
          <w:color w:val="auto"/>
          <w:sz w:val="30"/>
          <w:szCs w:val="30"/>
        </w:rPr>
        <w:t>八</w:t>
      </w:r>
      <w:r>
        <w:rPr>
          <w:rFonts w:ascii="黑体" w:hAnsi="黑体" w:eastAsia="黑体"/>
          <w:b/>
          <w:bCs/>
          <w:color w:val="auto"/>
          <w:sz w:val="30"/>
          <w:szCs w:val="30"/>
        </w:rPr>
        <w:t>、</w:t>
      </w:r>
      <w:r>
        <w:rPr>
          <w:rFonts w:hint="eastAsia" w:ascii="黑体" w:hAnsi="黑体" w:eastAsia="黑体"/>
          <w:b/>
          <w:bCs/>
          <w:color w:val="auto"/>
          <w:sz w:val="30"/>
          <w:szCs w:val="30"/>
        </w:rPr>
        <w:t>课程</w:t>
      </w:r>
      <w:r>
        <w:rPr>
          <w:rFonts w:ascii="黑体" w:hAnsi="黑体" w:eastAsia="黑体"/>
          <w:b/>
          <w:bCs/>
          <w:color w:val="auto"/>
          <w:sz w:val="30"/>
          <w:szCs w:val="30"/>
        </w:rPr>
        <w:t>设置及要求</w:t>
      </w:r>
    </w:p>
    <w:p>
      <w:pPr>
        <w:spacing w:line="480" w:lineRule="exact"/>
        <w:ind w:firstLine="482"/>
        <w:rPr>
          <w:rFonts w:ascii="仿宋" w:hAnsi="仿宋" w:eastAsia="仿宋"/>
          <w:color w:val="auto"/>
          <w:sz w:val="28"/>
          <w:szCs w:val="28"/>
        </w:rPr>
      </w:pPr>
      <w:r>
        <w:rPr>
          <w:rFonts w:hint="eastAsia" w:ascii="仿宋" w:hAnsi="仿宋" w:eastAsia="仿宋"/>
          <w:color w:val="auto"/>
          <w:sz w:val="28"/>
          <w:szCs w:val="28"/>
        </w:rPr>
        <w:t>本专业将创新执行我院 “双能并重、三元融入、四层递进、产学互动”的人才培养模式。注重人才培养顶层设计，坚持“专业设置与企业生产、学校发展与地方经济、人才培养与市场需求”三对接；在课程体系设计上，坚持通用能力和专业能力并重；在教学内容上，坚持行业元素、企业元素和国际元素融入；在教学程序上，根据认知（感知）实践、模拟（仿真）实践、生产（项目）实践、创新（创业）实践四层递进规律，把电子商务专业教学进度划分为三个职业能力递进阶段“认知阶段、轮岗阶段、职场阶段”；在实现方式上，合理利用校内外实训基地，坚持生产与教学的互动，进一步推进多种形式的工学结合改革。</w:t>
      </w:r>
    </w:p>
    <w:p>
      <w:pPr>
        <w:spacing w:line="460" w:lineRule="exact"/>
        <w:ind w:firstLine="560" w:firstLineChars="200"/>
        <w:rPr>
          <w:rFonts w:ascii="宋体" w:hAnsi="宋体"/>
          <w:b/>
          <w:color w:val="auto"/>
          <w:sz w:val="21"/>
          <w:szCs w:val="21"/>
        </w:rPr>
      </w:pPr>
      <w:r>
        <w:rPr>
          <w:rFonts w:hint="eastAsia" w:ascii="仿宋" w:hAnsi="仿宋" w:eastAsia="仿宋"/>
          <w:color w:val="auto"/>
          <w:sz w:val="28"/>
          <w:szCs w:val="28"/>
        </w:rPr>
        <w:t>课程设置分为公共基础课程和专业（技能）课程两类。公共基础课程分为校平台课程和创新创业能力课程；专业（技能）课程分为院群平台课程、专业课程和实践提升课程。体现“双能并重”的课程体系见下表：</w:t>
      </w:r>
    </w:p>
    <w:p>
      <w:pPr>
        <w:spacing w:line="480" w:lineRule="exact"/>
        <w:ind w:firstLine="482"/>
        <w:jc w:val="center"/>
        <w:rPr>
          <w:rFonts w:ascii="仿宋" w:hAnsi="仿宋" w:eastAsia="仿宋"/>
          <w:b/>
          <w:color w:val="auto"/>
          <w:sz w:val="28"/>
          <w:szCs w:val="28"/>
        </w:rPr>
      </w:pPr>
      <w:r>
        <w:rPr>
          <w:rFonts w:hint="eastAsia" w:ascii="仿宋" w:hAnsi="仿宋" w:eastAsia="仿宋"/>
          <w:b/>
          <w:color w:val="auto"/>
          <w:sz w:val="28"/>
          <w:szCs w:val="28"/>
        </w:rPr>
        <w:t>课程</w:t>
      </w:r>
      <w:r>
        <w:rPr>
          <w:rFonts w:ascii="仿宋" w:hAnsi="仿宋" w:eastAsia="仿宋"/>
          <w:b/>
          <w:color w:val="auto"/>
          <w:sz w:val="28"/>
          <w:szCs w:val="28"/>
        </w:rPr>
        <w:t>类别表</w:t>
      </w:r>
    </w:p>
    <w:tbl>
      <w:tblPr>
        <w:tblStyle w:val="17"/>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600"/>
        <w:gridCol w:w="1081"/>
        <w:gridCol w:w="2127"/>
        <w:gridCol w:w="3116"/>
        <w:gridCol w:w="711"/>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582" w:type="dxa"/>
            <w:vMerge w:val="restart"/>
            <w:shd w:val="clear" w:color="auto" w:fill="auto"/>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课程大类</w:t>
            </w:r>
          </w:p>
        </w:tc>
        <w:tc>
          <w:tcPr>
            <w:tcW w:w="1681" w:type="dxa"/>
            <w:gridSpan w:val="2"/>
            <w:vMerge w:val="restart"/>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课程类别</w:t>
            </w:r>
          </w:p>
        </w:tc>
        <w:tc>
          <w:tcPr>
            <w:tcW w:w="5243" w:type="dxa"/>
            <w:gridSpan w:val="2"/>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课程</w:t>
            </w:r>
          </w:p>
        </w:tc>
        <w:tc>
          <w:tcPr>
            <w:tcW w:w="711" w:type="dxa"/>
            <w:vMerge w:val="restart"/>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学分</w:t>
            </w:r>
          </w:p>
        </w:tc>
        <w:tc>
          <w:tcPr>
            <w:tcW w:w="1353" w:type="dxa"/>
            <w:vMerge w:val="restart"/>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582" w:type="dxa"/>
            <w:vMerge w:val="continue"/>
            <w:shd w:val="clear" w:color="auto" w:fill="auto"/>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1681" w:type="dxa"/>
            <w:gridSpan w:val="2"/>
            <w:vMerge w:val="continue"/>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2127"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课程说明</w:t>
            </w:r>
          </w:p>
        </w:tc>
        <w:tc>
          <w:tcPr>
            <w:tcW w:w="3116"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具体课程</w:t>
            </w:r>
          </w:p>
        </w:tc>
        <w:tc>
          <w:tcPr>
            <w:tcW w:w="711" w:type="dxa"/>
            <w:vMerge w:val="continue"/>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1353" w:type="dxa"/>
            <w:vMerge w:val="continue"/>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582" w:type="dxa"/>
            <w:vMerge w:val="restart"/>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公共基础</w:t>
            </w:r>
          </w:p>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大类</w:t>
            </w:r>
          </w:p>
        </w:tc>
        <w:tc>
          <w:tcPr>
            <w:tcW w:w="600" w:type="dxa"/>
            <w:vMerge w:val="restart"/>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公共基础课程（校平台课程）</w:t>
            </w:r>
          </w:p>
        </w:tc>
        <w:tc>
          <w:tcPr>
            <w:tcW w:w="108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思想政治类课程（必修）</w:t>
            </w:r>
          </w:p>
        </w:tc>
        <w:tc>
          <w:tcPr>
            <w:tcW w:w="2127" w:type="dxa"/>
            <w:vMerge w:val="restart"/>
            <w:shd w:val="clear" w:color="auto" w:fill="auto"/>
            <w:vAlign w:val="center"/>
          </w:tcPr>
          <w:p>
            <w:pPr>
              <w:pStyle w:val="7"/>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全校各专业学生必修的课程，主要用以培养学生学习能力、思维方式、人文素养、科学精神，职业道德和职业素质与精神等的课程。</w:t>
            </w:r>
          </w:p>
        </w:tc>
        <w:tc>
          <w:tcPr>
            <w:tcW w:w="3116" w:type="dxa"/>
            <w:shd w:val="clear" w:color="auto" w:fill="auto"/>
            <w:vAlign w:val="center"/>
          </w:tcPr>
          <w:p>
            <w:pPr>
              <w:spacing w:line="220" w:lineRule="exac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 xml:space="preserve">入学教育、军事技能训练、军事理论、思想道德与法治、毛泽东思想和中国特色社会主义理论体系概论、习近平新时代中国特色社会主义思想概论、国家安全教育、形势与政策1-5 </w:t>
            </w:r>
          </w:p>
        </w:tc>
        <w:tc>
          <w:tcPr>
            <w:tcW w:w="71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15</w:t>
            </w:r>
          </w:p>
        </w:tc>
        <w:tc>
          <w:tcPr>
            <w:tcW w:w="1353" w:type="dxa"/>
            <w:vMerge w:val="restart"/>
            <w:shd w:val="clear" w:color="auto" w:fill="auto"/>
            <w:vAlign w:val="center"/>
          </w:tcPr>
          <w:p>
            <w:pPr>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必修课共32学分；设大学英语2、英语口语、高等数学2等3门选修课，共计9学分，修读3学分；设置基础英语、日语1，供英语基础薄弱学生替代大学英语1修读。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582" w:type="dxa"/>
            <w:vMerge w:val="continue"/>
            <w:shd w:val="clear" w:color="auto" w:fill="auto"/>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600" w:type="dxa"/>
            <w:vMerge w:val="continue"/>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108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体育健康类课程</w:t>
            </w:r>
          </w:p>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（必修）</w:t>
            </w:r>
          </w:p>
        </w:tc>
        <w:tc>
          <w:tcPr>
            <w:tcW w:w="2127" w:type="dxa"/>
            <w:vMerge w:val="continue"/>
            <w:shd w:val="clear" w:color="auto" w:fill="auto"/>
            <w:vAlign w:val="center"/>
          </w:tcPr>
          <w:p>
            <w:pPr>
              <w:pStyle w:val="7"/>
              <w:spacing w:line="220" w:lineRule="exact"/>
              <w:jc w:val="left"/>
              <w:rPr>
                <w:rFonts w:hint="eastAsia" w:ascii="仿宋" w:hAnsi="仿宋" w:eastAsia="仿宋" w:cs="Times New Roman"/>
                <w:color w:val="auto"/>
                <w:kern w:val="2"/>
                <w:sz w:val="18"/>
                <w:szCs w:val="18"/>
                <w:lang w:val="en-US" w:eastAsia="zh-CN" w:bidi="ar-SA"/>
              </w:rPr>
            </w:pPr>
          </w:p>
        </w:tc>
        <w:tc>
          <w:tcPr>
            <w:tcW w:w="3116" w:type="dxa"/>
            <w:shd w:val="clear" w:color="auto" w:fill="auto"/>
            <w:vAlign w:val="center"/>
          </w:tcPr>
          <w:p>
            <w:pPr>
              <w:spacing w:line="220" w:lineRule="exac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体育1-4、心理健康教育</w:t>
            </w:r>
          </w:p>
        </w:tc>
        <w:tc>
          <w:tcPr>
            <w:tcW w:w="71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10</w:t>
            </w:r>
          </w:p>
        </w:tc>
        <w:tc>
          <w:tcPr>
            <w:tcW w:w="1353" w:type="dxa"/>
            <w:vMerge w:val="continue"/>
            <w:shd w:val="clear" w:color="auto" w:fill="auto"/>
            <w:vAlign w:val="center"/>
          </w:tcPr>
          <w:p>
            <w:pPr>
              <w:spacing w:line="220" w:lineRule="exact"/>
              <w:jc w:val="left"/>
              <w:rPr>
                <w:rFonts w:hint="eastAsia" w:ascii="仿宋" w:hAnsi="仿宋" w:eastAsia="仿宋" w:cs="Times New Roman"/>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582" w:type="dxa"/>
            <w:vMerge w:val="continue"/>
            <w:shd w:val="clear" w:color="auto" w:fill="auto"/>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600" w:type="dxa"/>
            <w:vMerge w:val="continue"/>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108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文理基础类必修课程</w:t>
            </w:r>
          </w:p>
        </w:tc>
        <w:tc>
          <w:tcPr>
            <w:tcW w:w="2127" w:type="dxa"/>
            <w:vMerge w:val="continue"/>
            <w:shd w:val="clear" w:color="auto" w:fill="auto"/>
            <w:vAlign w:val="center"/>
          </w:tcPr>
          <w:p>
            <w:pPr>
              <w:pStyle w:val="7"/>
              <w:spacing w:line="220" w:lineRule="exact"/>
              <w:jc w:val="left"/>
              <w:rPr>
                <w:rFonts w:hint="eastAsia" w:ascii="仿宋" w:hAnsi="仿宋" w:eastAsia="仿宋" w:cs="Times New Roman"/>
                <w:color w:val="auto"/>
                <w:kern w:val="2"/>
                <w:sz w:val="18"/>
                <w:szCs w:val="18"/>
                <w:lang w:val="en-US" w:eastAsia="zh-CN" w:bidi="ar-SA"/>
              </w:rPr>
            </w:pPr>
          </w:p>
        </w:tc>
        <w:tc>
          <w:tcPr>
            <w:tcW w:w="3116" w:type="dxa"/>
            <w:shd w:val="clear" w:color="auto" w:fill="auto"/>
            <w:vAlign w:val="center"/>
          </w:tcPr>
          <w:p>
            <w:pPr>
              <w:spacing w:line="220" w:lineRule="exac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大学本科英语（1）、（2）、（3）、（4）、高等数学1、高等数学2、线性代数、计算机应用基础</w:t>
            </w:r>
          </w:p>
        </w:tc>
        <w:tc>
          <w:tcPr>
            <w:tcW w:w="711" w:type="dxa"/>
            <w:shd w:val="clear" w:color="auto" w:fill="auto"/>
            <w:vAlign w:val="center"/>
          </w:tcPr>
          <w:p>
            <w:pPr>
              <w:pStyle w:val="7"/>
              <w:spacing w:line="220" w:lineRule="exact"/>
              <w:jc w:val="center"/>
              <w:rPr>
                <w:rFonts w:hint="default"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18</w:t>
            </w:r>
          </w:p>
        </w:tc>
        <w:tc>
          <w:tcPr>
            <w:tcW w:w="1353" w:type="dxa"/>
            <w:vMerge w:val="continue"/>
            <w:shd w:val="clear" w:color="auto" w:fill="auto"/>
            <w:vAlign w:val="center"/>
          </w:tcPr>
          <w:p>
            <w:pPr>
              <w:spacing w:line="220" w:lineRule="exact"/>
              <w:jc w:val="left"/>
              <w:rPr>
                <w:rFonts w:hint="eastAsia" w:ascii="仿宋" w:hAnsi="仿宋" w:eastAsia="仿宋" w:cs="Times New Roman"/>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582" w:type="dxa"/>
            <w:vMerge w:val="continue"/>
            <w:shd w:val="clear" w:color="auto" w:fill="auto"/>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600" w:type="dxa"/>
            <w:vMerge w:val="continue"/>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108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文理基础类选修课程</w:t>
            </w:r>
          </w:p>
        </w:tc>
        <w:tc>
          <w:tcPr>
            <w:tcW w:w="2127" w:type="dxa"/>
            <w:shd w:val="clear" w:color="auto" w:fill="auto"/>
            <w:vAlign w:val="center"/>
          </w:tcPr>
          <w:p>
            <w:pPr>
              <w:pStyle w:val="7"/>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强化外语、数学等能力，根据自己的学业生涯规划选择修读。</w:t>
            </w:r>
          </w:p>
        </w:tc>
        <w:tc>
          <w:tcPr>
            <w:tcW w:w="3116" w:type="dxa"/>
            <w:shd w:val="clear" w:color="auto" w:fill="auto"/>
            <w:vAlign w:val="center"/>
          </w:tcPr>
          <w:p>
            <w:pPr>
              <w:pStyle w:val="7"/>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大学英A2（选修）、大学英B2（选修）、英语口语（选修）、高等数学2（选修）、</w:t>
            </w:r>
          </w:p>
          <w:p>
            <w:pPr>
              <w:pStyle w:val="7"/>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应用语文（选修）</w:t>
            </w:r>
          </w:p>
        </w:tc>
        <w:tc>
          <w:tcPr>
            <w:tcW w:w="71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1.5</w:t>
            </w:r>
          </w:p>
        </w:tc>
        <w:tc>
          <w:tcPr>
            <w:tcW w:w="1353" w:type="dxa"/>
            <w:vMerge w:val="continue"/>
            <w:shd w:val="clear" w:color="auto" w:fill="auto"/>
            <w:vAlign w:val="center"/>
          </w:tcPr>
          <w:p>
            <w:pPr>
              <w:spacing w:line="220" w:lineRule="exact"/>
              <w:jc w:val="left"/>
              <w:rPr>
                <w:rFonts w:hint="eastAsia" w:ascii="仿宋" w:hAnsi="仿宋" w:eastAsia="仿宋" w:cs="Times New Roman"/>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582" w:type="dxa"/>
            <w:vMerge w:val="continue"/>
            <w:shd w:val="clear" w:color="auto" w:fill="auto"/>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600" w:type="dxa"/>
            <w:vMerge w:val="restart"/>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创新创业能力课程</w:t>
            </w:r>
          </w:p>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108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双创基础课程</w:t>
            </w:r>
          </w:p>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(必修)</w:t>
            </w:r>
          </w:p>
        </w:tc>
        <w:tc>
          <w:tcPr>
            <w:tcW w:w="2127" w:type="dxa"/>
            <w:shd w:val="clear" w:color="auto" w:fill="auto"/>
            <w:vAlign w:val="center"/>
          </w:tcPr>
          <w:p>
            <w:pPr>
              <w:spacing w:line="220" w:lineRule="exac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包括职业目标确定，职业生涯规划制定，就业指导，创新创业基本知识、创业基本技能及吃苦耐劳精神培养。</w:t>
            </w:r>
          </w:p>
        </w:tc>
        <w:tc>
          <w:tcPr>
            <w:tcW w:w="3116" w:type="dxa"/>
            <w:shd w:val="clear" w:color="auto" w:fill="auto"/>
            <w:vAlign w:val="center"/>
          </w:tcPr>
          <w:p>
            <w:pPr>
              <w:spacing w:line="220" w:lineRule="exact"/>
              <w:rPr>
                <w:rFonts w:hint="default"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职业生涯规划、创新方法训练、就业与创业指导、劳动教育</w:t>
            </w:r>
          </w:p>
        </w:tc>
        <w:tc>
          <w:tcPr>
            <w:tcW w:w="71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3.5</w:t>
            </w:r>
          </w:p>
        </w:tc>
        <w:tc>
          <w:tcPr>
            <w:tcW w:w="1353" w:type="dxa"/>
            <w:shd w:val="clear" w:color="auto" w:fill="auto"/>
            <w:vAlign w:val="center"/>
          </w:tcPr>
          <w:p>
            <w:pPr>
              <w:spacing w:line="220" w:lineRule="exact"/>
              <w:jc w:val="left"/>
              <w:rPr>
                <w:rFonts w:hint="default"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劳动教育1学分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582" w:type="dxa"/>
            <w:vMerge w:val="continue"/>
            <w:shd w:val="clear" w:color="auto" w:fill="auto"/>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600" w:type="dxa"/>
            <w:vMerge w:val="continue"/>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108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人文素养</w:t>
            </w:r>
          </w:p>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课程</w:t>
            </w:r>
          </w:p>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(限选)</w:t>
            </w:r>
          </w:p>
        </w:tc>
        <w:tc>
          <w:tcPr>
            <w:tcW w:w="2127" w:type="dxa"/>
            <w:shd w:val="clear" w:color="auto" w:fill="auto"/>
            <w:vAlign w:val="center"/>
          </w:tcPr>
          <w:p>
            <w:pPr>
              <w:spacing w:line="220" w:lineRule="exac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革命文化和社会主义先进文化教育、推动中华优秀传统文化传承、促进身心健康、提高审美和人文素养。</w:t>
            </w:r>
          </w:p>
        </w:tc>
        <w:tc>
          <w:tcPr>
            <w:tcW w:w="3116" w:type="dxa"/>
            <w:shd w:val="clear" w:color="auto" w:fill="auto"/>
            <w:vAlign w:val="center"/>
          </w:tcPr>
          <w:p>
            <w:pPr>
              <w:spacing w:line="220" w:lineRule="exac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马克思主义理论类课程、党史国史类课程、中华优秀传统文化类课程、健康教育类课程、美育类课程、职业素养类课程、大学语文</w:t>
            </w:r>
          </w:p>
        </w:tc>
        <w:tc>
          <w:tcPr>
            <w:tcW w:w="71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7</w:t>
            </w:r>
          </w:p>
        </w:tc>
        <w:tc>
          <w:tcPr>
            <w:tcW w:w="1353" w:type="dxa"/>
            <w:shd w:val="clear" w:color="auto" w:fill="auto"/>
            <w:vAlign w:val="center"/>
          </w:tcPr>
          <w:p>
            <w:pPr>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在1-5学期任选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582" w:type="dxa"/>
            <w:vMerge w:val="continue"/>
            <w:shd w:val="clear" w:color="auto" w:fill="auto"/>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600" w:type="dxa"/>
            <w:vMerge w:val="continue"/>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108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跨院部</w:t>
            </w:r>
          </w:p>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选修课程</w:t>
            </w:r>
          </w:p>
        </w:tc>
        <w:tc>
          <w:tcPr>
            <w:tcW w:w="2127" w:type="dxa"/>
            <w:shd w:val="clear" w:color="auto" w:fill="auto"/>
            <w:vAlign w:val="center"/>
          </w:tcPr>
          <w:p>
            <w:pPr>
              <w:pStyle w:val="7"/>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扩展学生专业领域，立足培养跨界型复合人才</w:t>
            </w:r>
          </w:p>
        </w:tc>
        <w:tc>
          <w:tcPr>
            <w:tcW w:w="3116" w:type="dxa"/>
            <w:shd w:val="clear" w:color="auto" w:fill="auto"/>
            <w:vAlign w:val="center"/>
          </w:tcPr>
          <w:p>
            <w:pPr>
              <w:spacing w:line="220" w:lineRule="exac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跨院部选修课程</w:t>
            </w:r>
          </w:p>
        </w:tc>
        <w:tc>
          <w:tcPr>
            <w:tcW w:w="711" w:type="dxa"/>
            <w:shd w:val="clear" w:color="auto" w:fill="auto"/>
            <w:vAlign w:val="center"/>
          </w:tcPr>
          <w:p>
            <w:pPr>
              <w:pStyle w:val="7"/>
              <w:spacing w:line="220" w:lineRule="exact"/>
              <w:jc w:val="center"/>
              <w:rPr>
                <w:rFonts w:hint="default"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4.5</w:t>
            </w:r>
          </w:p>
        </w:tc>
        <w:tc>
          <w:tcPr>
            <w:tcW w:w="1353" w:type="dxa"/>
            <w:shd w:val="clear" w:color="auto" w:fill="auto"/>
            <w:vAlign w:val="center"/>
          </w:tcPr>
          <w:p>
            <w:pPr>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在1-5学期跨院部任选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582" w:type="dxa"/>
            <w:vMerge w:val="continue"/>
            <w:shd w:val="clear" w:color="auto" w:fill="auto"/>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600" w:type="dxa"/>
            <w:vMerge w:val="continue"/>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108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学分置</w:t>
            </w:r>
          </w:p>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换课程</w:t>
            </w:r>
          </w:p>
        </w:tc>
        <w:tc>
          <w:tcPr>
            <w:tcW w:w="5243" w:type="dxa"/>
            <w:gridSpan w:val="2"/>
            <w:shd w:val="clear" w:color="auto" w:fill="auto"/>
            <w:vAlign w:val="center"/>
          </w:tcPr>
          <w:p>
            <w:pPr>
              <w:spacing w:line="220" w:lineRule="exac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第二、第三课堂活动，包括：校内外自主实践、社会实践、各类社团活动、学科竞赛、技能竞赛、各类考证考级、科技活动、艺术特长等。</w:t>
            </w:r>
          </w:p>
        </w:tc>
        <w:tc>
          <w:tcPr>
            <w:tcW w:w="71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1353" w:type="dxa"/>
            <w:shd w:val="clear" w:color="auto" w:fill="auto"/>
            <w:vAlign w:val="center"/>
          </w:tcPr>
          <w:p>
            <w:pPr>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按学校“学分认定与置换管理办法”执行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9" w:hRule="atLeast"/>
          <w:jc w:val="center"/>
        </w:trPr>
        <w:tc>
          <w:tcPr>
            <w:tcW w:w="582" w:type="dxa"/>
            <w:vMerge w:val="restart"/>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专业（技能）大类</w:t>
            </w:r>
          </w:p>
        </w:tc>
        <w:tc>
          <w:tcPr>
            <w:tcW w:w="600" w:type="dxa"/>
            <w:vMerge w:val="restart"/>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专业</w:t>
            </w:r>
          </w:p>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课程</w:t>
            </w:r>
          </w:p>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108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专业基础课程（院群平台课程）</w:t>
            </w:r>
          </w:p>
        </w:tc>
        <w:tc>
          <w:tcPr>
            <w:tcW w:w="2127" w:type="dxa"/>
            <w:shd w:val="clear" w:color="auto" w:fill="auto"/>
            <w:vAlign w:val="center"/>
          </w:tcPr>
          <w:p>
            <w:pPr>
              <w:pStyle w:val="7"/>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某专业群的学生必修的课程，主要用以培养学生的专业基础能力。</w:t>
            </w:r>
          </w:p>
        </w:tc>
        <w:tc>
          <w:tcPr>
            <w:tcW w:w="3116"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管理学基础、商务礼仪实训、经济学基础、基础会计、物流概论、电子商务实务、商贸管理岗位认知</w:t>
            </w:r>
          </w:p>
        </w:tc>
        <w:tc>
          <w:tcPr>
            <w:tcW w:w="71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19.5</w:t>
            </w:r>
          </w:p>
        </w:tc>
        <w:tc>
          <w:tcPr>
            <w:tcW w:w="1353" w:type="dxa"/>
            <w:shd w:val="clear" w:color="auto" w:fill="auto"/>
            <w:vAlign w:val="center"/>
          </w:tcPr>
          <w:p>
            <w:pPr>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必修，含独立实践课程3-6学分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582" w:type="dxa"/>
            <w:vMerge w:val="continue"/>
            <w:shd w:val="clear" w:color="auto" w:fill="auto"/>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600" w:type="dxa"/>
            <w:vMerge w:val="continue"/>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108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专业深化必修课程</w:t>
            </w:r>
          </w:p>
        </w:tc>
        <w:tc>
          <w:tcPr>
            <w:tcW w:w="2127" w:type="dxa"/>
            <w:shd w:val="clear" w:color="auto" w:fill="auto"/>
            <w:vAlign w:val="center"/>
          </w:tcPr>
          <w:p>
            <w:pPr>
              <w:pStyle w:val="7"/>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从事本专业必修的专业主干课程，包括理论及实践课程</w:t>
            </w:r>
          </w:p>
        </w:tc>
        <w:tc>
          <w:tcPr>
            <w:tcW w:w="3116" w:type="dxa"/>
            <w:shd w:val="clear" w:color="auto" w:fill="auto"/>
            <w:vAlign w:val="center"/>
          </w:tcPr>
          <w:p>
            <w:pPr>
              <w:pStyle w:val="7"/>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商务数据分析与应用基础、视觉营销设计、网店运营与管理</w:t>
            </w:r>
          </w:p>
        </w:tc>
        <w:tc>
          <w:tcPr>
            <w:tcW w:w="711" w:type="dxa"/>
            <w:tcBorders>
              <w:right w:val="single" w:color="auto" w:sz="4" w:space="0"/>
            </w:tcBorders>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11.5</w:t>
            </w:r>
          </w:p>
        </w:tc>
        <w:tc>
          <w:tcPr>
            <w:tcW w:w="1353" w:type="dxa"/>
            <w:vMerge w:val="restart"/>
            <w:shd w:val="clear" w:color="auto" w:fill="auto"/>
            <w:vAlign w:val="center"/>
          </w:tcPr>
          <w:p>
            <w:pPr>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必修课11.5学分（含独立实践课）；提供17.5学分以上选修课供选修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582" w:type="dxa"/>
            <w:vMerge w:val="continue"/>
            <w:shd w:val="clear" w:color="auto" w:fill="auto"/>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600" w:type="dxa"/>
            <w:vMerge w:val="continue"/>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108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专业深化选修课程</w:t>
            </w:r>
          </w:p>
        </w:tc>
        <w:tc>
          <w:tcPr>
            <w:tcW w:w="2127" w:type="dxa"/>
            <w:shd w:val="clear" w:color="auto" w:fill="auto"/>
            <w:vAlign w:val="center"/>
          </w:tcPr>
          <w:p>
            <w:pPr>
              <w:pStyle w:val="7"/>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各专业开设的与专业领域相关的选修课程。</w:t>
            </w:r>
          </w:p>
        </w:tc>
        <w:tc>
          <w:tcPr>
            <w:tcW w:w="3116" w:type="dxa"/>
            <w:shd w:val="clear" w:color="auto" w:fill="auto"/>
            <w:vAlign w:val="center"/>
          </w:tcPr>
          <w:p>
            <w:pPr>
              <w:pStyle w:val="7"/>
              <w:spacing w:line="220" w:lineRule="exact"/>
              <w:jc w:val="left"/>
              <w:rPr>
                <w:rFonts w:hint="default"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电子商务与企业物流、电子商务法实务、电子商务安全、ERP原理与应用、python基础与数据分析、运筹学基础</w:t>
            </w:r>
          </w:p>
        </w:tc>
        <w:tc>
          <w:tcPr>
            <w:tcW w:w="711" w:type="dxa"/>
            <w:tcBorders>
              <w:right w:val="single" w:color="auto" w:sz="4" w:space="0"/>
            </w:tcBorders>
            <w:shd w:val="clear" w:color="auto" w:fill="auto"/>
            <w:vAlign w:val="center"/>
          </w:tcPr>
          <w:p>
            <w:pPr>
              <w:pStyle w:val="7"/>
              <w:spacing w:line="220" w:lineRule="exact"/>
              <w:jc w:val="center"/>
              <w:rPr>
                <w:rFonts w:hint="default"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10.5</w:t>
            </w:r>
          </w:p>
        </w:tc>
        <w:tc>
          <w:tcPr>
            <w:tcW w:w="1353" w:type="dxa"/>
            <w:vMerge w:val="continue"/>
            <w:shd w:val="clear" w:color="auto" w:fill="auto"/>
            <w:vAlign w:val="center"/>
          </w:tcPr>
          <w:p>
            <w:pPr>
              <w:spacing w:line="220" w:lineRule="exact"/>
              <w:jc w:val="left"/>
              <w:rPr>
                <w:rFonts w:hint="eastAsia" w:ascii="仿宋" w:hAnsi="仿宋" w:eastAsia="仿宋" w:cs="Times New Roman"/>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582" w:type="dxa"/>
            <w:vMerge w:val="continue"/>
            <w:shd w:val="clear" w:color="auto" w:fill="auto"/>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600" w:type="dxa"/>
            <w:vMerge w:val="continue"/>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108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专业方向</w:t>
            </w:r>
          </w:p>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必修课程</w:t>
            </w:r>
          </w:p>
        </w:tc>
        <w:tc>
          <w:tcPr>
            <w:tcW w:w="2127" w:type="dxa"/>
            <w:shd w:val="clear" w:color="auto" w:fill="auto"/>
            <w:vAlign w:val="center"/>
          </w:tcPr>
          <w:p>
            <w:pPr>
              <w:pStyle w:val="7"/>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从事本专业细分方向必修的专业方向主干课程，包括理论实践课程</w:t>
            </w:r>
          </w:p>
        </w:tc>
        <w:tc>
          <w:tcPr>
            <w:tcW w:w="3116" w:type="dxa"/>
            <w:shd w:val="clear" w:color="auto" w:fill="auto"/>
            <w:vAlign w:val="center"/>
          </w:tcPr>
          <w:p>
            <w:pPr>
              <w:pStyle w:val="7"/>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营销文案策划、新媒体营销、网络营销</w:t>
            </w:r>
          </w:p>
        </w:tc>
        <w:tc>
          <w:tcPr>
            <w:tcW w:w="711" w:type="dxa"/>
            <w:tcBorders>
              <w:right w:val="single" w:color="auto" w:sz="4" w:space="0"/>
            </w:tcBorders>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11.5</w:t>
            </w:r>
          </w:p>
        </w:tc>
        <w:tc>
          <w:tcPr>
            <w:tcW w:w="1353" w:type="dxa"/>
            <w:vMerge w:val="restart"/>
            <w:shd w:val="clear" w:color="auto" w:fill="auto"/>
            <w:vAlign w:val="center"/>
          </w:tcPr>
          <w:p>
            <w:pPr>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必修课11.5学分（含独立实践课）；提供14学分以上选修课供选修。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582" w:type="dxa"/>
            <w:vMerge w:val="continue"/>
            <w:shd w:val="clear" w:color="auto" w:fill="auto"/>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600" w:type="dxa"/>
            <w:vMerge w:val="continue"/>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108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专业方向</w:t>
            </w:r>
          </w:p>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选修课程</w:t>
            </w:r>
          </w:p>
        </w:tc>
        <w:tc>
          <w:tcPr>
            <w:tcW w:w="2127" w:type="dxa"/>
            <w:shd w:val="clear" w:color="auto" w:fill="auto"/>
            <w:vAlign w:val="center"/>
          </w:tcPr>
          <w:p>
            <w:pPr>
              <w:pStyle w:val="7"/>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本专业细分方向开设的与专业领域相关的选修课程。</w:t>
            </w:r>
          </w:p>
        </w:tc>
        <w:tc>
          <w:tcPr>
            <w:tcW w:w="3116" w:type="dxa"/>
            <w:shd w:val="clear" w:color="auto" w:fill="auto"/>
            <w:vAlign w:val="center"/>
          </w:tcPr>
          <w:p>
            <w:pPr>
              <w:pStyle w:val="7"/>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移动商务运营与管理、移动营销实务、国际贸易实务、跨境电商实务</w:t>
            </w:r>
          </w:p>
        </w:tc>
        <w:tc>
          <w:tcPr>
            <w:tcW w:w="711" w:type="dxa"/>
            <w:tcBorders>
              <w:right w:val="single" w:color="auto" w:sz="4" w:space="0"/>
            </w:tcBorders>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7</w:t>
            </w:r>
          </w:p>
        </w:tc>
        <w:tc>
          <w:tcPr>
            <w:tcW w:w="1353" w:type="dxa"/>
            <w:vMerge w:val="continue"/>
            <w:shd w:val="clear" w:color="auto" w:fill="auto"/>
            <w:vAlign w:val="center"/>
          </w:tcPr>
          <w:p>
            <w:pPr>
              <w:spacing w:line="220" w:lineRule="exact"/>
              <w:jc w:val="left"/>
              <w:rPr>
                <w:rFonts w:hint="eastAsia" w:ascii="仿宋" w:hAnsi="仿宋" w:eastAsia="仿宋" w:cs="Times New Roman"/>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582" w:type="dxa"/>
            <w:vMerge w:val="continue"/>
            <w:shd w:val="clear" w:color="auto" w:fill="auto"/>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600" w:type="dxa"/>
            <w:vMerge w:val="restart"/>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实践</w:t>
            </w:r>
          </w:p>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提升</w:t>
            </w:r>
          </w:p>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课程</w:t>
            </w:r>
          </w:p>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1081" w:type="dxa"/>
            <w:tcBorders>
              <w:bottom w:val="single" w:color="auto" w:sz="4" w:space="0"/>
            </w:tcBorders>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专业综合</w:t>
            </w:r>
          </w:p>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实践</w:t>
            </w:r>
          </w:p>
        </w:tc>
        <w:tc>
          <w:tcPr>
            <w:tcW w:w="5243" w:type="dxa"/>
            <w:gridSpan w:val="2"/>
            <w:tcBorders>
              <w:bottom w:val="single" w:color="auto" w:sz="4" w:space="0"/>
            </w:tcBorders>
            <w:shd w:val="clear" w:color="auto" w:fill="auto"/>
            <w:vAlign w:val="center"/>
          </w:tcPr>
          <w:p>
            <w:pPr>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综合运用所学专业知识和技能，完成真实的专业性工作项目。</w:t>
            </w:r>
          </w:p>
        </w:tc>
        <w:tc>
          <w:tcPr>
            <w:tcW w:w="711" w:type="dxa"/>
            <w:tcBorders>
              <w:bottom w:val="single" w:color="auto" w:sz="4" w:space="0"/>
            </w:tcBorders>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6</w:t>
            </w:r>
          </w:p>
        </w:tc>
        <w:tc>
          <w:tcPr>
            <w:tcW w:w="1353" w:type="dxa"/>
            <w:tcBorders>
              <w:bottom w:val="single" w:color="auto" w:sz="4" w:space="0"/>
            </w:tcBorders>
            <w:shd w:val="clear" w:color="auto" w:fill="auto"/>
            <w:vAlign w:val="center"/>
          </w:tcPr>
          <w:p>
            <w:pPr>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同一专业方向设若干不同模块，任选其一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2" w:hRule="atLeast"/>
          <w:jc w:val="center"/>
        </w:trPr>
        <w:tc>
          <w:tcPr>
            <w:tcW w:w="582" w:type="dxa"/>
            <w:vMerge w:val="continue"/>
            <w:shd w:val="clear" w:color="auto" w:fill="auto"/>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600" w:type="dxa"/>
            <w:vMerge w:val="continue"/>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1081" w:type="dxa"/>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毕业设计</w:t>
            </w:r>
          </w:p>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（论文）</w:t>
            </w:r>
          </w:p>
        </w:tc>
        <w:tc>
          <w:tcPr>
            <w:tcW w:w="5243" w:type="dxa"/>
            <w:gridSpan w:val="2"/>
            <w:shd w:val="clear" w:color="auto" w:fill="auto"/>
            <w:vAlign w:val="center"/>
          </w:tcPr>
          <w:p>
            <w:pPr>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毕业设计（论文）：对本专业领域某一课题，做出解决实际问题的设计，包括完整的、符合工程规定的描述和对解决方案的描述。可以是专题型、论辩型、综述型和综合型。</w:t>
            </w:r>
          </w:p>
          <w:p>
            <w:pPr>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毕业答辩：毕业设计结题时，要完成一份书面的报告并做答辩，答辩成绩计入最后的评分。</w:t>
            </w:r>
          </w:p>
        </w:tc>
        <w:tc>
          <w:tcPr>
            <w:tcW w:w="711" w:type="dxa"/>
            <w:tcBorders>
              <w:bottom w:val="single" w:color="auto" w:sz="4" w:space="0"/>
            </w:tcBorders>
            <w:shd w:val="clear" w:color="auto" w:fill="auto"/>
            <w:vAlign w:val="center"/>
          </w:tcPr>
          <w:p>
            <w:pPr>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7</w:t>
            </w:r>
          </w:p>
        </w:tc>
        <w:tc>
          <w:tcPr>
            <w:tcW w:w="1353" w:type="dxa"/>
            <w:shd w:val="clear" w:color="auto" w:fill="auto"/>
            <w:vAlign w:val="center"/>
          </w:tcPr>
          <w:p>
            <w:pPr>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课题实行师生双向选择，申请评优须参加公开答辩。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582" w:type="dxa"/>
            <w:vMerge w:val="continue"/>
            <w:shd w:val="clear" w:color="auto" w:fill="auto"/>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600" w:type="dxa"/>
            <w:vMerge w:val="continue"/>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1081" w:type="dxa"/>
            <w:shd w:val="clear" w:color="auto" w:fill="auto"/>
            <w:vAlign w:val="center"/>
          </w:tcPr>
          <w:p>
            <w:pPr>
              <w:pStyle w:val="7"/>
              <w:spacing w:line="220" w:lineRule="exact"/>
              <w:jc w:val="center"/>
              <w:rPr>
                <w:rFonts w:hint="default"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岗位实习</w:t>
            </w:r>
          </w:p>
        </w:tc>
        <w:tc>
          <w:tcPr>
            <w:tcW w:w="5243" w:type="dxa"/>
            <w:gridSpan w:val="2"/>
            <w:shd w:val="clear" w:color="auto" w:fill="auto"/>
            <w:vAlign w:val="center"/>
          </w:tcPr>
          <w:p>
            <w:pPr>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 xml:space="preserve">岗位实习：直接参与生产过程，独当一面，履行岗位职责。 </w:t>
            </w:r>
          </w:p>
        </w:tc>
        <w:tc>
          <w:tcPr>
            <w:tcW w:w="711" w:type="dxa"/>
            <w:tcBorders>
              <w:bottom w:val="single" w:color="auto" w:sz="4" w:space="0"/>
            </w:tcBorders>
            <w:shd w:val="clear" w:color="auto" w:fill="auto"/>
            <w:vAlign w:val="center"/>
          </w:tcPr>
          <w:p>
            <w:pPr>
              <w:pStyle w:val="7"/>
              <w:spacing w:line="220" w:lineRule="exact"/>
              <w:jc w:val="center"/>
              <w:rPr>
                <w:rFonts w:hint="default"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10</w:t>
            </w:r>
          </w:p>
        </w:tc>
        <w:tc>
          <w:tcPr>
            <w:tcW w:w="1353" w:type="dxa"/>
            <w:shd w:val="clear" w:color="auto" w:fill="auto"/>
            <w:vAlign w:val="center"/>
          </w:tcPr>
          <w:p>
            <w:pPr>
              <w:spacing w:line="220" w:lineRule="exact"/>
              <w:jc w:val="left"/>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学业绩效，成绩 “通过”方可获得学分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 w:hRule="atLeast"/>
          <w:jc w:val="center"/>
        </w:trPr>
        <w:tc>
          <w:tcPr>
            <w:tcW w:w="582" w:type="dxa"/>
            <w:shd w:val="clear" w:color="auto" w:fill="auto"/>
          </w:tcPr>
          <w:p>
            <w:pPr>
              <w:pStyle w:val="7"/>
              <w:spacing w:line="220" w:lineRule="exact"/>
              <w:jc w:val="center"/>
              <w:rPr>
                <w:rFonts w:hint="eastAsia" w:ascii="仿宋" w:hAnsi="仿宋" w:eastAsia="仿宋" w:cs="Times New Roman"/>
                <w:color w:val="auto"/>
                <w:kern w:val="2"/>
                <w:sz w:val="18"/>
                <w:szCs w:val="18"/>
                <w:lang w:val="en-US" w:eastAsia="zh-CN" w:bidi="ar-SA"/>
              </w:rPr>
            </w:pPr>
          </w:p>
        </w:tc>
        <w:tc>
          <w:tcPr>
            <w:tcW w:w="6924" w:type="dxa"/>
            <w:gridSpan w:val="4"/>
            <w:shd w:val="clear" w:color="auto" w:fill="auto"/>
            <w:vAlign w:val="center"/>
          </w:tcPr>
          <w:p>
            <w:pPr>
              <w:pStyle w:val="7"/>
              <w:spacing w:line="220" w:lineRule="exact"/>
              <w:jc w:val="center"/>
              <w:rPr>
                <w:rFonts w:hint="eastAsia"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合计</w:t>
            </w:r>
          </w:p>
        </w:tc>
        <w:tc>
          <w:tcPr>
            <w:tcW w:w="711" w:type="dxa"/>
            <w:shd w:val="clear" w:color="auto" w:fill="auto"/>
            <w:vAlign w:val="center"/>
          </w:tcPr>
          <w:p>
            <w:pPr>
              <w:pStyle w:val="7"/>
              <w:spacing w:line="220" w:lineRule="exact"/>
              <w:jc w:val="center"/>
              <w:rPr>
                <w:rFonts w:hint="default" w:ascii="仿宋" w:hAnsi="仿宋" w:eastAsia="仿宋" w:cs="Times New Roman"/>
                <w:color w:val="auto"/>
                <w:kern w:val="2"/>
                <w:sz w:val="18"/>
                <w:szCs w:val="18"/>
                <w:lang w:val="en-US" w:eastAsia="zh-CN" w:bidi="ar-SA"/>
              </w:rPr>
            </w:pPr>
            <w:r>
              <w:rPr>
                <w:rFonts w:hint="eastAsia" w:ascii="仿宋" w:hAnsi="仿宋" w:eastAsia="仿宋" w:cs="Times New Roman"/>
                <w:color w:val="auto"/>
                <w:kern w:val="2"/>
                <w:sz w:val="18"/>
                <w:szCs w:val="18"/>
                <w:lang w:val="en-US" w:eastAsia="zh-CN" w:bidi="ar-SA"/>
              </w:rPr>
              <w:t>142.5</w:t>
            </w:r>
          </w:p>
        </w:tc>
        <w:tc>
          <w:tcPr>
            <w:tcW w:w="1353" w:type="dxa"/>
            <w:shd w:val="clear" w:color="auto" w:fill="auto"/>
          </w:tcPr>
          <w:p>
            <w:pPr>
              <w:spacing w:line="220" w:lineRule="exact"/>
              <w:jc w:val="left"/>
              <w:rPr>
                <w:rFonts w:hint="eastAsia" w:ascii="仿宋" w:hAnsi="仿宋" w:eastAsia="仿宋" w:cs="Times New Roman"/>
                <w:color w:val="auto"/>
                <w:kern w:val="2"/>
                <w:sz w:val="18"/>
                <w:szCs w:val="18"/>
                <w:lang w:val="en-US" w:eastAsia="zh-CN" w:bidi="ar-SA"/>
              </w:rPr>
            </w:pPr>
          </w:p>
        </w:tc>
      </w:tr>
    </w:tbl>
    <w:p>
      <w:pPr>
        <w:spacing w:line="360" w:lineRule="auto"/>
        <w:rPr>
          <w:rFonts w:ascii="黑体" w:hAnsi="黑体" w:eastAsia="黑体"/>
          <w:b/>
          <w:bCs/>
          <w:color w:val="auto"/>
          <w:sz w:val="30"/>
          <w:szCs w:val="30"/>
        </w:rPr>
      </w:pPr>
    </w:p>
    <w:p>
      <w:pPr>
        <w:spacing w:line="360" w:lineRule="auto"/>
        <w:outlineLvl w:val="0"/>
        <w:rPr>
          <w:rFonts w:ascii="黑体" w:hAnsi="黑体" w:eastAsia="黑体"/>
          <w:b/>
          <w:bCs/>
          <w:color w:val="auto"/>
          <w:sz w:val="30"/>
          <w:szCs w:val="30"/>
        </w:rPr>
      </w:pPr>
      <w:r>
        <w:rPr>
          <w:rFonts w:hint="eastAsia" w:ascii="黑体" w:hAnsi="黑体" w:eastAsia="黑体"/>
          <w:b/>
          <w:bCs/>
          <w:color w:val="auto"/>
          <w:sz w:val="30"/>
          <w:szCs w:val="30"/>
        </w:rPr>
        <w:t>九、实施保障</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实施保障主要包括师资队伍、教学设施、教学资源、教学方法、学习评价、质量管理等方面。</w:t>
      </w:r>
    </w:p>
    <w:p>
      <w:pPr>
        <w:spacing w:line="480" w:lineRule="exact"/>
        <w:ind w:firstLine="482"/>
        <w:outlineLvl w:val="1"/>
        <w:rPr>
          <w:rFonts w:ascii="仿宋" w:hAnsi="仿宋" w:eastAsia="仿宋"/>
          <w:color w:val="auto"/>
          <w:sz w:val="28"/>
          <w:szCs w:val="28"/>
        </w:rPr>
      </w:pPr>
      <w:r>
        <w:rPr>
          <w:rFonts w:hint="eastAsia" w:ascii="仿宋" w:hAnsi="仿宋" w:eastAsia="仿宋"/>
          <w:color w:val="auto"/>
          <w:sz w:val="28"/>
          <w:szCs w:val="28"/>
        </w:rPr>
        <w:t>（一）师资队伍</w:t>
      </w:r>
    </w:p>
    <w:p>
      <w:pPr>
        <w:spacing w:line="480" w:lineRule="exact"/>
        <w:ind w:firstLine="482"/>
        <w:outlineLvl w:val="2"/>
        <w:rPr>
          <w:rFonts w:hint="eastAsia" w:ascii="仿宋" w:hAnsi="仿宋" w:eastAsia="仿宋"/>
          <w:color w:val="auto"/>
          <w:sz w:val="28"/>
          <w:szCs w:val="28"/>
        </w:rPr>
      </w:pPr>
      <w:r>
        <w:rPr>
          <w:rFonts w:hint="eastAsia" w:ascii="仿宋" w:hAnsi="仿宋" w:eastAsia="仿宋"/>
          <w:color w:val="auto"/>
          <w:sz w:val="28"/>
          <w:szCs w:val="28"/>
        </w:rPr>
        <w:t>1.队伍结构</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学生数与本专业专任教师数比例不高于25:1，双师素质教师占专业教师比例不低于80％，专任教师队伍在职称、年龄等方面形成合理的梯队结构。</w:t>
      </w:r>
    </w:p>
    <w:p>
      <w:pPr>
        <w:spacing w:line="480" w:lineRule="exact"/>
        <w:ind w:firstLine="482"/>
        <w:outlineLvl w:val="2"/>
        <w:rPr>
          <w:rFonts w:hint="eastAsia" w:ascii="仿宋" w:hAnsi="仿宋" w:eastAsia="仿宋"/>
          <w:color w:val="auto"/>
          <w:sz w:val="28"/>
          <w:szCs w:val="28"/>
        </w:rPr>
      </w:pPr>
      <w:r>
        <w:rPr>
          <w:rFonts w:hint="eastAsia" w:ascii="仿宋" w:hAnsi="仿宋" w:eastAsia="仿宋"/>
          <w:color w:val="auto"/>
          <w:sz w:val="28"/>
          <w:szCs w:val="28"/>
        </w:rPr>
        <w:t>2.专任教师</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专任教师应具有高校教师资格；有理想信念、有道德情操、有扎实学识、有仁爱之心；具有电子商务、管理科学与工程、工商管理、计算机科学技术等相关专业研究生及以上学历；具有扎实的本专业相关理论功底和实践能力；具有较强信息化教学能力，能够开展课程教学改革和科学研究；有每5年累计不少于6个月的企业实践经历。</w:t>
      </w:r>
    </w:p>
    <w:p>
      <w:pPr>
        <w:spacing w:line="480" w:lineRule="exact"/>
        <w:ind w:firstLine="482"/>
        <w:outlineLvl w:val="2"/>
        <w:rPr>
          <w:rFonts w:hint="eastAsia" w:ascii="仿宋" w:hAnsi="仿宋" w:eastAsia="仿宋"/>
          <w:color w:val="auto"/>
          <w:sz w:val="28"/>
          <w:szCs w:val="28"/>
        </w:rPr>
      </w:pPr>
      <w:r>
        <w:rPr>
          <w:rFonts w:hint="eastAsia" w:ascii="仿宋" w:hAnsi="仿宋" w:eastAsia="仿宋"/>
          <w:color w:val="auto"/>
          <w:sz w:val="28"/>
          <w:szCs w:val="28"/>
        </w:rPr>
        <w:t>3.专业带头人</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专业带头人原则上应具有副高及以上职称，能够较好地把握国内外电子商务行业、专业发展，能广泛联系行业企业，了解行业企业对本专业人才的需求实际，教学设计、专业研究能力强，组织开展教科研工作能力强，在本区域或本领域具有一定的专业影响力。</w:t>
      </w:r>
    </w:p>
    <w:p>
      <w:pPr>
        <w:spacing w:line="480" w:lineRule="exact"/>
        <w:ind w:firstLine="482"/>
        <w:outlineLvl w:val="2"/>
        <w:rPr>
          <w:rFonts w:hint="eastAsia" w:ascii="仿宋" w:hAnsi="仿宋" w:eastAsia="仿宋"/>
          <w:color w:val="auto"/>
          <w:sz w:val="28"/>
          <w:szCs w:val="28"/>
        </w:rPr>
      </w:pPr>
      <w:r>
        <w:rPr>
          <w:rFonts w:hint="eastAsia" w:ascii="仿宋" w:hAnsi="仿宋" w:eastAsia="仿宋"/>
          <w:color w:val="auto"/>
          <w:sz w:val="28"/>
          <w:szCs w:val="28"/>
        </w:rPr>
        <w:t>4.兼职教师</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兼职教师主要从本专业相关的行业企业聘任，具备良好的思想政治素质、职业道德和工匠精神，具有扎实的专业知识和丰富的实际工作经验，具有中级及以上相关专业职称或担任相应行业企业中层以上管理位。能承担专业课程教学、实习实训指导和学生职业发展规划指导等教学任务。</w:t>
      </w:r>
    </w:p>
    <w:p>
      <w:pPr>
        <w:spacing w:line="480" w:lineRule="exact"/>
        <w:ind w:firstLine="482"/>
        <w:outlineLvl w:val="1"/>
        <w:rPr>
          <w:rFonts w:hint="eastAsia" w:ascii="仿宋" w:hAnsi="仿宋" w:eastAsia="仿宋"/>
          <w:color w:val="auto"/>
          <w:sz w:val="28"/>
          <w:szCs w:val="28"/>
        </w:rPr>
      </w:pPr>
      <w:r>
        <w:rPr>
          <w:rFonts w:hint="eastAsia" w:ascii="仿宋" w:hAnsi="仿宋" w:eastAsia="仿宋"/>
          <w:color w:val="auto"/>
          <w:sz w:val="28"/>
          <w:szCs w:val="28"/>
        </w:rPr>
        <w:t>（二）教学设施</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教学设施主要包括能够满足正常的课程教学、实习实训所需的专业教室、校内实训室和校外实训基地等。</w:t>
      </w:r>
    </w:p>
    <w:p>
      <w:pPr>
        <w:spacing w:line="480" w:lineRule="exact"/>
        <w:ind w:firstLine="482"/>
        <w:outlineLvl w:val="2"/>
        <w:rPr>
          <w:rFonts w:hint="eastAsia" w:ascii="仿宋" w:hAnsi="仿宋" w:eastAsia="仿宋"/>
          <w:color w:val="auto"/>
          <w:sz w:val="28"/>
          <w:szCs w:val="28"/>
        </w:rPr>
      </w:pPr>
      <w:r>
        <w:rPr>
          <w:rFonts w:hint="eastAsia" w:ascii="仿宋" w:hAnsi="仿宋" w:eastAsia="仿宋"/>
          <w:color w:val="auto"/>
          <w:sz w:val="28"/>
          <w:szCs w:val="28"/>
        </w:rPr>
        <w:t>1.专业教室基本条件</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专业教室一般配备黑(白)板、多媒体计算机、投影设备、音响设备，互联网接入或WiFi环境，并实施网络安全防护措施；安装应急照明装置并保持良好状态，符合紧急疏散要求，标志明显，保持逃生通道畅通无阻。</w:t>
      </w:r>
    </w:p>
    <w:p>
      <w:pPr>
        <w:spacing w:line="480" w:lineRule="exact"/>
        <w:ind w:firstLine="482"/>
        <w:outlineLvl w:val="2"/>
        <w:rPr>
          <w:rFonts w:hint="eastAsia" w:ascii="仿宋" w:hAnsi="仿宋" w:eastAsia="仿宋"/>
          <w:color w:val="auto"/>
          <w:sz w:val="28"/>
          <w:szCs w:val="28"/>
        </w:rPr>
      </w:pPr>
      <w:r>
        <w:rPr>
          <w:rFonts w:hint="eastAsia" w:ascii="仿宋" w:hAnsi="仿宋" w:eastAsia="仿宋"/>
          <w:color w:val="auto"/>
          <w:sz w:val="28"/>
          <w:szCs w:val="28"/>
        </w:rPr>
        <w:t>2.校内实训室基本要求</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(1)视觉营销</w:t>
      </w:r>
      <w:r>
        <w:rPr>
          <w:rFonts w:hint="eastAsia" w:ascii="仿宋" w:hAnsi="仿宋" w:eastAsia="仿宋"/>
          <w:color w:val="auto"/>
          <w:sz w:val="28"/>
          <w:szCs w:val="28"/>
          <w:lang w:eastAsia="zh-CN"/>
        </w:rPr>
        <w:t>设计</w:t>
      </w:r>
      <w:r>
        <w:rPr>
          <w:rFonts w:hint="eastAsia" w:ascii="仿宋" w:hAnsi="仿宋" w:eastAsia="仿宋"/>
          <w:color w:val="auto"/>
          <w:sz w:val="28"/>
          <w:szCs w:val="28"/>
        </w:rPr>
        <w:t>实训室</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视觉营销</w:t>
      </w:r>
      <w:r>
        <w:rPr>
          <w:rFonts w:hint="eastAsia" w:ascii="仿宋" w:hAnsi="仿宋" w:eastAsia="仿宋"/>
          <w:color w:val="auto"/>
          <w:sz w:val="28"/>
          <w:szCs w:val="28"/>
          <w:lang w:eastAsia="zh-CN"/>
        </w:rPr>
        <w:t>设计</w:t>
      </w:r>
      <w:r>
        <w:rPr>
          <w:rFonts w:hint="eastAsia" w:ascii="仿宋" w:hAnsi="仿宋" w:eastAsia="仿宋"/>
          <w:color w:val="auto"/>
          <w:sz w:val="28"/>
          <w:szCs w:val="28"/>
        </w:rPr>
        <w:t>实训室应配备投影设备、白板、计算机，安装 Photoshop、 Illustrator、 Dreamweaver、 Flash、 CORELDRAW等软件；网络接入或WiFi环境；配备数码相机、相机三脚架、引闪器、反光板、柔光灯、摄影灯架、静物台、拍摄幕布、背景板等摄影器材，满足大型商品、小型商品以及人物的拍摄需要；拍摄区要求全遮光环境；配备商品展示柜、相关搭配道具等。实训室支持视频采编、图形图像处理、商品信息采编、网络编辑、网页设计与制作等课程的教学与实训。</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(2)网络营销实训室</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网络营销实训室应配备服务器、投影设备、白板、打印机、扫描仪，提供网络接入或WiFi环境，配备计算机、无线终端(手机或Pad)，安装 Office、网页数据采集工具等软件；支持消费者行为分析、选品与采购、市场调研与分析、市场营销、网络营销、新媒体营销、移动商务、网络推广等课程的教学与实训。</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(3)电子商务数据分析实训室</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电子商务数据分析实训室应配服务器、投影设备、白板、交换机、计算机，可运行Chrome、IE、Firefox等常用游览器终端；安装Windows操作系统、MYSQL等软件、电子商务数据分析实训系统；支持程序设计基础、数据库基础、电子商务运营与推广、电子商务数据分析与应用等课程的教学与实训。</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w:t>
      </w:r>
      <w:r>
        <w:rPr>
          <w:rFonts w:hint="eastAsia" w:ascii="仿宋" w:hAnsi="仿宋" w:eastAsia="仿宋"/>
          <w:color w:val="auto"/>
          <w:sz w:val="28"/>
          <w:szCs w:val="28"/>
          <w:lang w:val="en-US" w:eastAsia="zh-CN"/>
        </w:rPr>
        <w:t>4</w:t>
      </w:r>
      <w:r>
        <w:rPr>
          <w:rFonts w:hint="eastAsia" w:ascii="仿宋" w:hAnsi="仿宋" w:eastAsia="仿宋"/>
          <w:color w:val="auto"/>
          <w:sz w:val="28"/>
          <w:szCs w:val="28"/>
        </w:rPr>
        <w:t>)电子商务客户服务实训室</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电子商务客户服务实训室应配备服务器、投影设备、白板，网络接入或WiFi环境，计算机、语音网关、录音服务器、多媒体耳麦、拨号器等呼叫中心实训设备；支持商务礼仪、客户关系管理等教学与实训。</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(5)电于商务运营实训室</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电子商务运营实训室应配备服务器、投影设备、白板、打印机、扫描仪，提供网络接入或WiFi环境。配备的计算机、无线终端(手机或Pad)，可运行 Chrome、IE、Firefox等常用浏览器的测试终端、安装Windows操作系统、 MYSQL等软件，可以根据需要构筑不同的商业应用场景。实训室支持电子商务运营、电子商务数据分析、跨境电子商务实务、移动商务运营、电子商务与企业物流等课程的教学与实训。</w:t>
      </w:r>
    </w:p>
    <w:p>
      <w:pPr>
        <w:spacing w:line="480" w:lineRule="exact"/>
        <w:ind w:firstLine="482"/>
        <w:outlineLvl w:val="2"/>
        <w:rPr>
          <w:rFonts w:hint="eastAsia" w:ascii="仿宋" w:hAnsi="仿宋" w:eastAsia="仿宋"/>
          <w:color w:val="auto"/>
          <w:sz w:val="28"/>
          <w:szCs w:val="28"/>
        </w:rPr>
      </w:pPr>
      <w:r>
        <w:rPr>
          <w:rFonts w:hint="eastAsia" w:ascii="仿宋" w:hAnsi="仿宋" w:eastAsia="仿宋"/>
          <w:color w:val="auto"/>
          <w:sz w:val="28"/>
          <w:szCs w:val="28"/>
        </w:rPr>
        <w:t>3.校外实训基地基本要求</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校外实训基地基本要求为：具有稳定的校外实训基地；能够开展网络营销推广、网店运营管理、美工设计、电商客服等实训活动，实训设施齐备，实训岗位、实训指导教师确定，实训管理及实施规章制度齐全。</w:t>
      </w:r>
    </w:p>
    <w:p>
      <w:pPr>
        <w:spacing w:line="480" w:lineRule="exact"/>
        <w:ind w:firstLine="482"/>
        <w:outlineLvl w:val="2"/>
        <w:rPr>
          <w:rFonts w:hint="eastAsia" w:ascii="仿宋" w:hAnsi="仿宋" w:eastAsia="仿宋"/>
          <w:color w:val="auto"/>
          <w:sz w:val="28"/>
          <w:szCs w:val="28"/>
        </w:rPr>
      </w:pPr>
      <w:r>
        <w:rPr>
          <w:rFonts w:hint="eastAsia" w:ascii="仿宋" w:hAnsi="仿宋" w:eastAsia="仿宋"/>
          <w:color w:val="auto"/>
          <w:sz w:val="28"/>
          <w:szCs w:val="28"/>
        </w:rPr>
        <w:t>4.学生实习基地基本要求</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学生实习基地基本要求为：具有稳定的校外实习基地；能提供网络营销推广、网店运营管理、美工设计、电商客户服务等相关实习岗位，能涵盖当前相关产业发展的主流技术，可接纳一定规模的学生实习；能够配备相应数量的指导教师对学生实习进行指导和管理；有保证实习生日常工作、学习、生活的规章制度，有安全、保险保障。</w:t>
      </w:r>
    </w:p>
    <w:p>
      <w:pPr>
        <w:spacing w:line="480" w:lineRule="exact"/>
        <w:ind w:firstLine="482"/>
        <w:outlineLvl w:val="2"/>
        <w:rPr>
          <w:rFonts w:hint="eastAsia" w:ascii="仿宋" w:hAnsi="仿宋" w:eastAsia="仿宋"/>
          <w:color w:val="auto"/>
          <w:sz w:val="28"/>
          <w:szCs w:val="28"/>
        </w:rPr>
      </w:pPr>
      <w:r>
        <w:rPr>
          <w:rFonts w:hint="eastAsia" w:ascii="仿宋" w:hAnsi="仿宋" w:eastAsia="仿宋"/>
          <w:color w:val="auto"/>
          <w:sz w:val="28"/>
          <w:szCs w:val="28"/>
        </w:rPr>
        <w:t>5.支持信息化教学方面的基本要求</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支持信息化教学方面的基本要求为：具有可利用的数字化教学资源库、文献资料、常见问题解答等信息化条件；鼓励教师开发并利用信息化教学资源、教学平台，创新教学方法引导学生利用信息化教学条件自主学习，提升教学效果。</w:t>
      </w:r>
    </w:p>
    <w:p>
      <w:pPr>
        <w:spacing w:line="480" w:lineRule="exact"/>
        <w:ind w:firstLine="482"/>
        <w:outlineLvl w:val="1"/>
        <w:rPr>
          <w:rFonts w:hint="eastAsia" w:ascii="仿宋" w:hAnsi="仿宋" w:eastAsia="仿宋"/>
          <w:color w:val="auto"/>
          <w:sz w:val="28"/>
          <w:szCs w:val="28"/>
        </w:rPr>
      </w:pPr>
      <w:r>
        <w:rPr>
          <w:rFonts w:hint="eastAsia" w:ascii="仿宋" w:hAnsi="仿宋" w:eastAsia="仿宋"/>
          <w:color w:val="auto"/>
          <w:sz w:val="28"/>
          <w:szCs w:val="28"/>
        </w:rPr>
        <w:t>（三）教学资源</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教学资源主要包括能够满足学生专业学习、教师专业教学研究和教学实施所需的教材图书文献及数字教学资源等。</w:t>
      </w:r>
    </w:p>
    <w:p>
      <w:pPr>
        <w:spacing w:line="480" w:lineRule="exact"/>
        <w:ind w:firstLine="482"/>
        <w:outlineLvl w:val="2"/>
        <w:rPr>
          <w:rFonts w:hint="eastAsia" w:ascii="仿宋" w:hAnsi="仿宋" w:eastAsia="仿宋"/>
          <w:color w:val="auto"/>
          <w:sz w:val="28"/>
          <w:szCs w:val="28"/>
        </w:rPr>
      </w:pPr>
      <w:r>
        <w:rPr>
          <w:rFonts w:hint="eastAsia" w:ascii="仿宋" w:hAnsi="仿宋" w:eastAsia="仿宋"/>
          <w:color w:val="auto"/>
          <w:sz w:val="28"/>
          <w:szCs w:val="28"/>
        </w:rPr>
        <w:t>1.教材选用基本要求</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按照国家规定选用近三年国家规划教材，禁止不合格的教材进入课堂。学校应建立专业教师、行企业专家和教研人员等参与的教材选用机构，完善教材选用制度，经过规范程序择优选用教材。</w:t>
      </w:r>
    </w:p>
    <w:p>
      <w:pPr>
        <w:spacing w:line="480" w:lineRule="exact"/>
        <w:ind w:firstLine="482"/>
        <w:outlineLvl w:val="2"/>
        <w:rPr>
          <w:rFonts w:hint="eastAsia" w:ascii="仿宋" w:hAnsi="仿宋" w:eastAsia="仿宋"/>
          <w:color w:val="auto"/>
          <w:sz w:val="28"/>
          <w:szCs w:val="28"/>
        </w:rPr>
      </w:pPr>
      <w:r>
        <w:rPr>
          <w:rFonts w:hint="eastAsia" w:ascii="仿宋" w:hAnsi="仿宋" w:eastAsia="仿宋"/>
          <w:color w:val="auto"/>
          <w:sz w:val="28"/>
          <w:szCs w:val="28"/>
        </w:rPr>
        <w:t>2.图书文献配各基本要求</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图书文献配备能满足人才培养、专业建设、教科研等工作的需要，方便师生查询阅。专业类图书文献主要包括：有关电子商务技术、方法、思维以及实务操作类图书，经济、管理、营销和文化类文献等。</w:t>
      </w:r>
    </w:p>
    <w:p>
      <w:pPr>
        <w:spacing w:line="480" w:lineRule="exact"/>
        <w:ind w:firstLine="482"/>
        <w:outlineLvl w:val="2"/>
        <w:rPr>
          <w:rFonts w:hint="eastAsia" w:ascii="仿宋" w:hAnsi="仿宋" w:eastAsia="仿宋"/>
          <w:color w:val="auto"/>
          <w:sz w:val="28"/>
          <w:szCs w:val="28"/>
        </w:rPr>
      </w:pPr>
      <w:r>
        <w:rPr>
          <w:rFonts w:hint="eastAsia" w:ascii="仿宋" w:hAnsi="仿宋" w:eastAsia="仿宋"/>
          <w:color w:val="auto"/>
          <w:sz w:val="28"/>
          <w:szCs w:val="28"/>
        </w:rPr>
        <w:t>3.数字救学资源配基本要求</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建设、配备与本专业有关的音</w:t>
      </w:r>
      <w:r>
        <w:rPr>
          <w:rFonts w:hint="eastAsia" w:ascii="仿宋" w:hAnsi="仿宋" w:eastAsia="仿宋"/>
          <w:color w:val="auto"/>
          <w:sz w:val="28"/>
          <w:szCs w:val="28"/>
          <w:lang w:eastAsia="zh-CN"/>
        </w:rPr>
        <w:t>视频</w:t>
      </w:r>
      <w:r>
        <w:rPr>
          <w:rFonts w:hint="eastAsia" w:ascii="仿宋" w:hAnsi="仿宋" w:eastAsia="仿宋"/>
          <w:color w:val="auto"/>
          <w:sz w:val="28"/>
          <w:szCs w:val="28"/>
        </w:rPr>
        <w:t>素材、教学课件、数字化教学案例库、虚拟仿真件、数字教材等专业教学资源库，应种类丰富、形式多样、使用便捷、动态更新，能满足学要求。</w:t>
      </w:r>
    </w:p>
    <w:p>
      <w:pPr>
        <w:spacing w:line="480" w:lineRule="exact"/>
        <w:ind w:firstLine="482"/>
        <w:outlineLvl w:val="1"/>
        <w:rPr>
          <w:rFonts w:ascii="仿宋" w:hAnsi="仿宋" w:eastAsia="仿宋"/>
          <w:color w:val="auto"/>
          <w:sz w:val="28"/>
          <w:szCs w:val="28"/>
        </w:rPr>
      </w:pPr>
      <w:r>
        <w:rPr>
          <w:rFonts w:ascii="仿宋" w:hAnsi="仿宋" w:eastAsia="仿宋"/>
          <w:color w:val="auto"/>
          <w:sz w:val="28"/>
          <w:szCs w:val="28"/>
        </w:rPr>
        <w:t>（四）教学方法</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采用</w:t>
      </w:r>
      <w:r>
        <w:rPr>
          <w:rFonts w:hint="eastAsia" w:ascii="仿宋" w:hAnsi="仿宋" w:eastAsia="仿宋"/>
          <w:color w:val="auto"/>
          <w:sz w:val="28"/>
          <w:szCs w:val="28"/>
          <w:lang w:eastAsia="zh-CN"/>
        </w:rPr>
        <w:t>任务驱动、项目教学、理实一体化教学、</w:t>
      </w:r>
      <w:r>
        <w:rPr>
          <w:rFonts w:hint="eastAsia" w:ascii="仿宋" w:hAnsi="仿宋" w:eastAsia="仿宋"/>
          <w:color w:val="auto"/>
          <w:sz w:val="28"/>
          <w:szCs w:val="28"/>
        </w:rPr>
        <w:t>案例教学、讨论、实训、多媒体等教学方法和手段。</w:t>
      </w:r>
    </w:p>
    <w:p>
      <w:pPr>
        <w:spacing w:line="480" w:lineRule="exact"/>
        <w:ind w:firstLine="482"/>
        <w:outlineLvl w:val="1"/>
        <w:rPr>
          <w:rFonts w:ascii="仿宋" w:hAnsi="仿宋" w:eastAsia="仿宋"/>
          <w:color w:val="auto"/>
          <w:sz w:val="28"/>
          <w:szCs w:val="28"/>
        </w:rPr>
      </w:pPr>
      <w:r>
        <w:rPr>
          <w:rFonts w:ascii="仿宋" w:hAnsi="仿宋" w:eastAsia="仿宋"/>
          <w:color w:val="auto"/>
          <w:sz w:val="28"/>
          <w:szCs w:val="28"/>
        </w:rPr>
        <w:t>（五）学习评价</w:t>
      </w:r>
    </w:p>
    <w:p>
      <w:pPr>
        <w:spacing w:line="480" w:lineRule="exact"/>
        <w:ind w:firstLine="482"/>
        <w:rPr>
          <w:rFonts w:hint="eastAsia" w:ascii="仿宋" w:hAnsi="仿宋" w:eastAsia="仿宋"/>
          <w:color w:val="auto"/>
          <w:sz w:val="28"/>
          <w:szCs w:val="28"/>
          <w:lang w:eastAsia="zh-CN"/>
        </w:rPr>
      </w:pPr>
      <w:r>
        <w:rPr>
          <w:rFonts w:hint="eastAsia" w:ascii="仿宋" w:hAnsi="仿宋" w:eastAsia="仿宋"/>
          <w:color w:val="auto"/>
          <w:sz w:val="28"/>
          <w:szCs w:val="28"/>
        </w:rPr>
        <w:t>建立过程考核（平时任务完成情况考核）与课程考核（期中、期末考核）相结合的方法，强调过程考核的重要性。专业综合实践</w:t>
      </w:r>
      <w:r>
        <w:rPr>
          <w:rFonts w:hint="eastAsia" w:ascii="仿宋" w:hAnsi="仿宋" w:eastAsia="仿宋"/>
          <w:color w:val="auto"/>
          <w:sz w:val="28"/>
          <w:szCs w:val="28"/>
          <w:lang w:eastAsia="zh-CN"/>
        </w:rPr>
        <w:t>、</w:t>
      </w:r>
      <w:r>
        <w:rPr>
          <w:rFonts w:hint="eastAsia" w:ascii="仿宋" w:hAnsi="仿宋" w:eastAsia="仿宋"/>
          <w:color w:val="auto"/>
          <w:sz w:val="28"/>
          <w:szCs w:val="28"/>
        </w:rPr>
        <w:t>职前综合训练</w:t>
      </w:r>
      <w:r>
        <w:rPr>
          <w:rFonts w:hint="eastAsia" w:ascii="仿宋" w:hAnsi="仿宋" w:eastAsia="仿宋"/>
          <w:color w:val="auto"/>
          <w:sz w:val="28"/>
          <w:szCs w:val="28"/>
          <w:lang w:eastAsia="zh-CN"/>
        </w:rPr>
        <w:t>、</w:t>
      </w:r>
      <w:r>
        <w:rPr>
          <w:rFonts w:hint="eastAsia" w:ascii="仿宋" w:hAnsi="仿宋" w:eastAsia="仿宋"/>
          <w:color w:val="auto"/>
          <w:sz w:val="28"/>
          <w:szCs w:val="28"/>
        </w:rPr>
        <w:t>顶岗实习</w:t>
      </w:r>
      <w:r>
        <w:rPr>
          <w:rFonts w:hint="eastAsia" w:ascii="仿宋" w:hAnsi="仿宋" w:eastAsia="仿宋"/>
          <w:color w:val="auto"/>
          <w:sz w:val="28"/>
          <w:szCs w:val="28"/>
          <w:lang w:eastAsia="zh-CN"/>
        </w:rPr>
        <w:t>等实践类课程，按照</w:t>
      </w:r>
      <w:r>
        <w:rPr>
          <w:rFonts w:hint="eastAsia" w:ascii="仿宋" w:hAnsi="仿宋" w:eastAsia="仿宋"/>
          <w:color w:val="auto"/>
          <w:sz w:val="28"/>
          <w:szCs w:val="28"/>
        </w:rPr>
        <w:t>企业标准评价</w:t>
      </w:r>
      <w:r>
        <w:rPr>
          <w:rFonts w:hint="eastAsia" w:ascii="仿宋" w:hAnsi="仿宋" w:eastAsia="仿宋"/>
          <w:color w:val="auto"/>
          <w:sz w:val="28"/>
          <w:szCs w:val="28"/>
          <w:lang w:eastAsia="zh-CN"/>
        </w:rPr>
        <w:t>进行考核评价。</w:t>
      </w:r>
    </w:p>
    <w:p>
      <w:pPr>
        <w:spacing w:line="480" w:lineRule="exact"/>
        <w:ind w:firstLine="482"/>
        <w:outlineLvl w:val="1"/>
        <w:rPr>
          <w:rFonts w:hint="eastAsia" w:ascii="仿宋" w:hAnsi="仿宋" w:eastAsia="仿宋"/>
          <w:color w:val="auto"/>
          <w:sz w:val="28"/>
          <w:szCs w:val="28"/>
        </w:rPr>
      </w:pPr>
      <w:r>
        <w:rPr>
          <w:rFonts w:hint="eastAsia" w:ascii="仿宋" w:hAnsi="仿宋" w:eastAsia="仿宋"/>
          <w:color w:val="auto"/>
          <w:sz w:val="28"/>
          <w:szCs w:val="28"/>
        </w:rPr>
        <w:t>（六）质量管理</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(1)学校和二级院系应建立专业建设和教学质量诊断与改进机制，健全专业教学质量监控管理制度，完善课堂教学、教学评价、实习实训、毕业设计以及专业调研、人才培养案更新、资源建设等方而质量标准建设，通过教学实施、过程监控、质量评价和持续改进达成人才培养规格</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(2)学校和二级院系应完善教学管理机制，加强日常教学组织运行与管理，定期开课程建设水平和教学质量诊断与改进，建立健全巡课、听课、评教、评学等制度，建立与企业联动的实践教学环节督导制度，严明教学纪律，强化教学组织功能，定期开展公开课、示范课等教研活动</w:t>
      </w:r>
    </w:p>
    <w:p>
      <w:pPr>
        <w:spacing w:line="480" w:lineRule="exact"/>
        <w:ind w:firstLine="482"/>
        <w:rPr>
          <w:rFonts w:hint="eastAsia" w:ascii="仿宋" w:hAnsi="仿宋" w:eastAsia="仿宋"/>
          <w:color w:val="auto"/>
          <w:sz w:val="28"/>
          <w:szCs w:val="28"/>
        </w:rPr>
      </w:pPr>
      <w:r>
        <w:rPr>
          <w:rFonts w:hint="eastAsia" w:ascii="仿宋" w:hAnsi="仿宋" w:eastAsia="仿宋"/>
          <w:color w:val="auto"/>
          <w:sz w:val="28"/>
          <w:szCs w:val="28"/>
        </w:rPr>
        <w:t>(3)学校应建立毕业生跟踪反馈机制及社会评价机制，并对生源情况、在校生学业水平、毕业生就业情況等进行分析，定期评价人才培养质量和培养目标达成情况</w:t>
      </w:r>
    </w:p>
    <w:p>
      <w:pPr>
        <w:spacing w:line="480" w:lineRule="exact"/>
        <w:ind w:firstLine="482"/>
        <w:rPr>
          <w:rFonts w:ascii="仿宋" w:hAnsi="仿宋" w:eastAsia="仿宋"/>
          <w:color w:val="auto"/>
          <w:sz w:val="28"/>
          <w:szCs w:val="28"/>
        </w:rPr>
      </w:pPr>
      <w:r>
        <w:rPr>
          <w:rFonts w:hint="eastAsia" w:ascii="仿宋" w:hAnsi="仿宋" w:eastAsia="仿宋"/>
          <w:color w:val="auto"/>
          <w:sz w:val="28"/>
          <w:szCs w:val="28"/>
        </w:rPr>
        <w:t>(4)专业教研组织应充分利用评价分析结果有效改进专业教学，持续提高人才培养质量</w:t>
      </w:r>
      <w:r>
        <w:rPr>
          <w:rFonts w:hint="eastAsia" w:ascii="仿宋" w:hAnsi="仿宋" w:eastAsia="仿宋"/>
          <w:color w:val="auto"/>
          <w:sz w:val="28"/>
          <w:szCs w:val="28"/>
          <w:lang w:eastAsia="zh-CN"/>
        </w:rPr>
        <w:t>。</w:t>
      </w:r>
    </w:p>
    <w:p>
      <w:pPr>
        <w:rPr>
          <w:rFonts w:hint="eastAsia" w:ascii="黑体" w:hAnsi="黑体" w:eastAsia="黑体"/>
          <w:b/>
          <w:bCs/>
          <w:color w:val="auto"/>
          <w:sz w:val="30"/>
          <w:szCs w:val="30"/>
        </w:rPr>
      </w:pPr>
      <w:r>
        <w:rPr>
          <w:rFonts w:hint="eastAsia" w:ascii="黑体" w:hAnsi="黑体" w:eastAsia="黑体"/>
          <w:b/>
          <w:bCs/>
          <w:color w:val="auto"/>
          <w:sz w:val="30"/>
          <w:szCs w:val="30"/>
        </w:rPr>
        <w:br w:type="page"/>
      </w:r>
    </w:p>
    <w:p>
      <w:pPr>
        <w:spacing w:line="460" w:lineRule="exact"/>
        <w:outlineLvl w:val="0"/>
        <w:rPr>
          <w:rFonts w:ascii="黑体" w:hAnsi="黑体" w:eastAsia="黑体"/>
          <w:b/>
          <w:bCs/>
          <w:color w:val="auto"/>
          <w:sz w:val="30"/>
          <w:szCs w:val="30"/>
        </w:rPr>
      </w:pPr>
      <w:r>
        <w:rPr>
          <w:rFonts w:hint="eastAsia" w:ascii="黑体" w:hAnsi="黑体" w:eastAsia="黑体"/>
          <w:b/>
          <w:bCs/>
          <w:color w:val="auto"/>
          <w:sz w:val="30"/>
          <w:szCs w:val="30"/>
        </w:rPr>
        <w:t>十、课程简介</w:t>
      </w:r>
    </w:p>
    <w:p>
      <w:pPr>
        <w:spacing w:line="460" w:lineRule="exact"/>
        <w:ind w:firstLine="560" w:firstLineChars="200"/>
        <w:rPr>
          <w:rFonts w:ascii="仿宋" w:hAnsi="仿宋" w:eastAsia="仿宋"/>
          <w:color w:val="auto"/>
          <w:sz w:val="28"/>
          <w:szCs w:val="28"/>
        </w:rPr>
      </w:pPr>
      <w:r>
        <w:rPr>
          <w:rFonts w:ascii="仿宋" w:hAnsi="仿宋" w:eastAsia="仿宋"/>
          <w:color w:val="auto"/>
          <w:sz w:val="28"/>
          <w:szCs w:val="28"/>
        </w:rPr>
        <w:t>包括：课程代码、课程性质、课程学时、课程学分</w:t>
      </w:r>
      <w:r>
        <w:rPr>
          <w:rFonts w:hint="eastAsia" w:ascii="仿宋" w:hAnsi="仿宋" w:eastAsia="仿宋"/>
          <w:color w:val="auto"/>
          <w:sz w:val="28"/>
          <w:szCs w:val="28"/>
        </w:rPr>
        <w:t>；课</w:t>
      </w:r>
      <w:r>
        <w:rPr>
          <w:rFonts w:ascii="仿宋" w:hAnsi="仿宋" w:eastAsia="仿宋"/>
          <w:color w:val="auto"/>
          <w:sz w:val="28"/>
          <w:szCs w:val="28"/>
        </w:rPr>
        <w:t>程主要内容、</w:t>
      </w:r>
      <w:r>
        <w:rPr>
          <w:rFonts w:hint="eastAsia" w:ascii="仿宋" w:hAnsi="仿宋" w:eastAsia="仿宋"/>
          <w:color w:val="auto"/>
          <w:sz w:val="28"/>
          <w:szCs w:val="28"/>
        </w:rPr>
        <w:t>课程目标；学习本门课的先修课程和后续可修的课程。专业</w:t>
      </w:r>
      <w:r>
        <w:rPr>
          <w:rFonts w:ascii="仿宋" w:hAnsi="仿宋" w:eastAsia="仿宋"/>
          <w:color w:val="auto"/>
          <w:sz w:val="28"/>
          <w:szCs w:val="28"/>
        </w:rPr>
        <w:t>核心课后标</w:t>
      </w:r>
      <w:r>
        <w:rPr>
          <w:rFonts w:hint="eastAsia" w:ascii="仿宋" w:hAnsi="仿宋" w:eastAsia="仿宋"/>
          <w:color w:val="auto"/>
          <w:sz w:val="28"/>
          <w:szCs w:val="28"/>
        </w:rPr>
        <w:t>★,理实一体化课程标☆,生产性实训课程标▲。</w:t>
      </w:r>
    </w:p>
    <w:p>
      <w:pPr>
        <w:spacing w:line="460" w:lineRule="exact"/>
        <w:outlineLvl w:val="1"/>
        <w:rPr>
          <w:rFonts w:ascii="仿宋" w:hAnsi="仿宋" w:eastAsia="仿宋"/>
          <w:color w:val="auto"/>
          <w:sz w:val="28"/>
          <w:szCs w:val="28"/>
        </w:rPr>
      </w:pPr>
      <w:r>
        <w:rPr>
          <w:rFonts w:hint="eastAsia" w:ascii="黑体" w:hAnsi="黑体" w:eastAsia="黑体"/>
          <w:b/>
          <w:bCs/>
          <w:color w:val="auto"/>
          <w:sz w:val="28"/>
          <w:szCs w:val="28"/>
        </w:rPr>
        <w:t>（一）专业核心课程简介</w:t>
      </w:r>
    </w:p>
    <w:p>
      <w:pPr>
        <w:spacing w:line="480" w:lineRule="exact"/>
        <w:outlineLvl w:val="2"/>
        <w:rPr>
          <w:rFonts w:hint="eastAsia" w:ascii="仿宋" w:hAnsi="仿宋" w:eastAsia="仿宋"/>
          <w:b/>
          <w:bCs/>
          <w:color w:val="auto"/>
          <w:sz w:val="28"/>
          <w:szCs w:val="28"/>
        </w:rPr>
      </w:pPr>
      <w:r>
        <w:rPr>
          <w:rFonts w:hint="eastAsia" w:ascii="仿宋" w:hAnsi="仿宋" w:eastAsia="仿宋"/>
          <w:b/>
          <w:bCs/>
          <w:color w:val="auto"/>
          <w:sz w:val="28"/>
          <w:szCs w:val="28"/>
          <w:lang w:val="en-US" w:eastAsia="zh-CN"/>
        </w:rPr>
        <w:t>1</w:t>
      </w:r>
      <w:r>
        <w:rPr>
          <w:rFonts w:hint="eastAsia" w:ascii="仿宋" w:hAnsi="仿宋" w:eastAsia="仿宋"/>
          <w:b/>
          <w:bCs/>
          <w:color w:val="auto"/>
          <w:sz w:val="28"/>
          <w:szCs w:val="28"/>
        </w:rPr>
        <w:t>.视觉营销设计★</w:t>
      </w:r>
      <w:r>
        <w:rPr>
          <w:rFonts w:hint="eastAsia" w:ascii="仿宋" w:hAnsi="仿宋" w:eastAsia="仿宋"/>
          <w:color w:val="auto"/>
          <w:sz w:val="28"/>
          <w:szCs w:val="28"/>
        </w:rPr>
        <w:t>☆</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课程代码：715131</w:t>
      </w:r>
      <w:r>
        <w:rPr>
          <w:rFonts w:hint="eastAsia" w:ascii="仿宋" w:hAnsi="仿宋" w:eastAsia="仿宋"/>
          <w:b/>
          <w:color w:val="auto"/>
          <w:sz w:val="28"/>
          <w:szCs w:val="28"/>
          <w:lang w:val="en-US" w:eastAsia="zh-CN"/>
        </w:rPr>
        <w:t>18</w:t>
      </w:r>
      <w:r>
        <w:rPr>
          <w:rFonts w:ascii="仿宋" w:hAnsi="仿宋" w:eastAsia="仿宋"/>
          <w:color w:val="auto"/>
          <w:sz w:val="28"/>
          <w:szCs w:val="28"/>
        </w:rPr>
        <w:t xml:space="preserve">        </w:t>
      </w:r>
      <w:r>
        <w:rPr>
          <w:rFonts w:hint="eastAsia" w:ascii="仿宋" w:hAnsi="仿宋" w:eastAsia="仿宋"/>
          <w:b/>
          <w:color w:val="auto"/>
          <w:sz w:val="28"/>
          <w:szCs w:val="28"/>
        </w:rPr>
        <w:t>课程性质：必修</w:t>
      </w:r>
    </w:p>
    <w:p>
      <w:pPr>
        <w:spacing w:line="480" w:lineRule="exact"/>
        <w:ind w:firstLine="482"/>
        <w:rPr>
          <w:rFonts w:hint="eastAsia" w:ascii="仿宋" w:hAnsi="仿宋" w:eastAsia="仿宋"/>
          <w:b/>
          <w:color w:val="auto"/>
          <w:sz w:val="28"/>
          <w:szCs w:val="28"/>
          <w:lang w:val="en-US" w:eastAsia="zh-CN"/>
        </w:rPr>
      </w:pPr>
      <w:r>
        <w:rPr>
          <w:rFonts w:hint="eastAsia" w:ascii="仿宋" w:hAnsi="仿宋" w:eastAsia="仿宋"/>
          <w:b/>
          <w:color w:val="auto"/>
          <w:sz w:val="28"/>
          <w:szCs w:val="28"/>
        </w:rPr>
        <w:t>课程学时：</w:t>
      </w:r>
      <w:r>
        <w:rPr>
          <w:rFonts w:hint="eastAsia" w:ascii="仿宋" w:hAnsi="仿宋" w:eastAsia="仿宋"/>
          <w:b/>
          <w:color w:val="auto"/>
          <w:sz w:val="28"/>
          <w:szCs w:val="28"/>
          <w:lang w:val="en-US" w:eastAsia="zh-CN"/>
        </w:rPr>
        <w:t>64</w:t>
      </w:r>
      <w:r>
        <w:rPr>
          <w:rFonts w:ascii="仿宋" w:hAnsi="仿宋" w:eastAsia="仿宋"/>
          <w:b/>
          <w:color w:val="auto"/>
          <w:sz w:val="28"/>
          <w:szCs w:val="28"/>
        </w:rPr>
        <w:t xml:space="preserve"> </w:t>
      </w:r>
      <w:r>
        <w:rPr>
          <w:rFonts w:ascii="仿宋" w:hAnsi="仿宋" w:eastAsia="仿宋"/>
          <w:color w:val="auto"/>
          <w:sz w:val="28"/>
          <w:szCs w:val="28"/>
        </w:rPr>
        <w:t xml:space="preserve">            </w:t>
      </w:r>
      <w:r>
        <w:rPr>
          <w:rFonts w:hint="eastAsia" w:ascii="仿宋" w:hAnsi="仿宋" w:eastAsia="仿宋"/>
          <w:color w:val="auto"/>
          <w:sz w:val="28"/>
          <w:szCs w:val="28"/>
          <w:lang w:val="en-US" w:eastAsia="zh-CN"/>
        </w:rPr>
        <w:t xml:space="preserve"> </w:t>
      </w:r>
      <w:r>
        <w:rPr>
          <w:rFonts w:ascii="仿宋" w:hAnsi="仿宋" w:eastAsia="仿宋"/>
          <w:b/>
          <w:color w:val="auto"/>
          <w:sz w:val="28"/>
          <w:szCs w:val="28"/>
        </w:rPr>
        <w:t>课程学分：</w:t>
      </w:r>
      <w:r>
        <w:rPr>
          <w:rFonts w:hint="eastAsia" w:ascii="仿宋" w:hAnsi="仿宋" w:eastAsia="仿宋"/>
          <w:b/>
          <w:color w:val="auto"/>
          <w:sz w:val="28"/>
          <w:szCs w:val="28"/>
          <w:lang w:val="en-US" w:eastAsia="zh-CN"/>
        </w:rPr>
        <w:t>4</w:t>
      </w:r>
    </w:p>
    <w:p>
      <w:pPr>
        <w:spacing w:line="480" w:lineRule="exact"/>
        <w:ind w:firstLine="482"/>
        <w:rPr>
          <w:rFonts w:hAnsi="宋体" w:cs="宋体"/>
          <w:color w:val="auto"/>
          <w:kern w:val="0"/>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通过本课程学习，学会Photoshop等工具，能够进行网店中图形图片处理，以及首页设计、详情页设计，从而将商品的卖点、商品企划的信息、品牌信息，通过视觉系统传达给客户，增加点击率、增加转化率。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hint="eastAsia"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商品拍摄及后期处理，品牌视觉、产品视觉、营销视觉设计。</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通过理实一体化教学，使学生掌握利用</w:t>
      </w:r>
      <w:r>
        <w:rPr>
          <w:rFonts w:hint="eastAsia" w:ascii="仿宋" w:hAnsi="仿宋" w:eastAsia="仿宋"/>
          <w:color w:val="auto"/>
          <w:sz w:val="28"/>
          <w:szCs w:val="28"/>
        </w:rPr>
        <w:t>Photoshop工具进行网店中图形图片处理，以及首页设计、详情页设计</w:t>
      </w:r>
      <w:r>
        <w:rPr>
          <w:rFonts w:hint="eastAsia" w:ascii="仿宋" w:hAnsi="仿宋" w:eastAsia="仿宋"/>
          <w:b w:val="0"/>
          <w:bCs/>
          <w:color w:val="auto"/>
          <w:sz w:val="28"/>
          <w:szCs w:val="28"/>
          <w:lang w:val="en-US" w:eastAsia="zh-CN"/>
        </w:rPr>
        <w:t>。</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专业基础课程</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后续课程：</w:t>
      </w:r>
      <w:r>
        <w:rPr>
          <w:rFonts w:hint="eastAsia" w:ascii="仿宋" w:hAnsi="仿宋" w:eastAsia="仿宋"/>
          <w:color w:val="auto"/>
          <w:sz w:val="28"/>
          <w:szCs w:val="28"/>
        </w:rPr>
        <w:t>专业</w:t>
      </w:r>
      <w:r>
        <w:rPr>
          <w:rFonts w:hint="eastAsia" w:ascii="仿宋" w:hAnsi="仿宋" w:eastAsia="仿宋"/>
          <w:color w:val="auto"/>
          <w:sz w:val="28"/>
          <w:szCs w:val="28"/>
          <w:lang w:eastAsia="zh-CN"/>
        </w:rPr>
        <w:t>方向</w:t>
      </w:r>
      <w:r>
        <w:rPr>
          <w:rFonts w:hint="eastAsia" w:ascii="仿宋" w:hAnsi="仿宋" w:eastAsia="仿宋"/>
          <w:color w:val="auto"/>
          <w:sz w:val="28"/>
          <w:szCs w:val="28"/>
        </w:rPr>
        <w:t>课程</w:t>
      </w:r>
    </w:p>
    <w:p>
      <w:pPr>
        <w:spacing w:line="480" w:lineRule="exact"/>
        <w:outlineLvl w:val="2"/>
        <w:rPr>
          <w:rFonts w:hint="eastAsia" w:ascii="仿宋" w:hAnsi="仿宋" w:eastAsia="仿宋"/>
          <w:b/>
          <w:bCs/>
          <w:color w:val="auto"/>
          <w:sz w:val="28"/>
          <w:szCs w:val="28"/>
        </w:rPr>
      </w:pPr>
      <w:r>
        <w:rPr>
          <w:rFonts w:hint="eastAsia" w:ascii="仿宋" w:hAnsi="仿宋" w:eastAsia="仿宋"/>
          <w:b/>
          <w:bCs/>
          <w:color w:val="auto"/>
          <w:sz w:val="28"/>
          <w:szCs w:val="28"/>
          <w:lang w:val="en-US" w:eastAsia="zh-CN"/>
        </w:rPr>
        <w:t>2</w:t>
      </w:r>
      <w:r>
        <w:rPr>
          <w:rFonts w:hint="eastAsia" w:ascii="仿宋" w:hAnsi="仿宋" w:eastAsia="仿宋"/>
          <w:b/>
          <w:bCs/>
          <w:color w:val="auto"/>
          <w:sz w:val="28"/>
          <w:szCs w:val="28"/>
        </w:rPr>
        <w:t>.网店运营与管理★</w:t>
      </w:r>
      <w:r>
        <w:rPr>
          <w:rFonts w:hint="eastAsia" w:ascii="仿宋" w:hAnsi="仿宋" w:eastAsia="仿宋"/>
          <w:color w:val="auto"/>
          <w:sz w:val="28"/>
          <w:szCs w:val="28"/>
        </w:rPr>
        <w:t>☆</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课程代码：715131</w:t>
      </w:r>
      <w:r>
        <w:rPr>
          <w:rFonts w:hint="eastAsia" w:ascii="仿宋" w:hAnsi="仿宋" w:eastAsia="仿宋"/>
          <w:b/>
          <w:color w:val="auto"/>
          <w:sz w:val="28"/>
          <w:szCs w:val="28"/>
          <w:lang w:val="en-US" w:eastAsia="zh-CN"/>
        </w:rPr>
        <w:t>60</w:t>
      </w:r>
      <w:r>
        <w:rPr>
          <w:rFonts w:ascii="仿宋" w:hAnsi="仿宋" w:eastAsia="仿宋"/>
          <w:color w:val="auto"/>
          <w:sz w:val="28"/>
          <w:szCs w:val="28"/>
        </w:rPr>
        <w:t xml:space="preserve">       </w:t>
      </w:r>
      <w:r>
        <w:rPr>
          <w:rFonts w:hint="eastAsia" w:ascii="仿宋" w:hAnsi="仿宋" w:eastAsia="仿宋"/>
          <w:b/>
          <w:color w:val="auto"/>
          <w:sz w:val="28"/>
          <w:szCs w:val="28"/>
        </w:rPr>
        <w:t>课程性质：必修</w:t>
      </w:r>
    </w:p>
    <w:p>
      <w:pPr>
        <w:spacing w:line="480" w:lineRule="exact"/>
        <w:ind w:firstLine="482"/>
        <w:rPr>
          <w:rFonts w:hint="eastAsia" w:ascii="仿宋" w:hAnsi="仿宋" w:eastAsia="仿宋"/>
          <w:b/>
          <w:color w:val="auto"/>
          <w:sz w:val="28"/>
          <w:szCs w:val="28"/>
          <w:lang w:val="en-US" w:eastAsia="zh-CN"/>
        </w:rPr>
      </w:pPr>
      <w:r>
        <w:rPr>
          <w:rFonts w:hint="eastAsia" w:ascii="仿宋" w:hAnsi="仿宋" w:eastAsia="仿宋"/>
          <w:b/>
          <w:color w:val="auto"/>
          <w:sz w:val="28"/>
          <w:szCs w:val="28"/>
        </w:rPr>
        <w:t>课程学时：</w:t>
      </w:r>
      <w:r>
        <w:rPr>
          <w:rFonts w:hint="eastAsia" w:ascii="仿宋" w:hAnsi="仿宋" w:eastAsia="仿宋"/>
          <w:b/>
          <w:color w:val="auto"/>
          <w:sz w:val="28"/>
          <w:szCs w:val="28"/>
          <w:lang w:val="en-US" w:eastAsia="zh-CN"/>
        </w:rPr>
        <w:t>64</w:t>
      </w:r>
      <w:r>
        <w:rPr>
          <w:rFonts w:ascii="仿宋" w:hAnsi="仿宋" w:eastAsia="仿宋"/>
          <w:b/>
          <w:color w:val="auto"/>
          <w:sz w:val="28"/>
          <w:szCs w:val="28"/>
        </w:rPr>
        <w:t xml:space="preserve"> </w:t>
      </w:r>
      <w:r>
        <w:rPr>
          <w:rFonts w:ascii="仿宋" w:hAnsi="仿宋" w:eastAsia="仿宋"/>
          <w:color w:val="auto"/>
          <w:sz w:val="28"/>
          <w:szCs w:val="28"/>
        </w:rPr>
        <w:t xml:space="preserve">           </w:t>
      </w:r>
      <w:r>
        <w:rPr>
          <w:rFonts w:hint="eastAsia" w:ascii="仿宋" w:hAnsi="仿宋" w:eastAsia="仿宋"/>
          <w:color w:val="auto"/>
          <w:sz w:val="28"/>
          <w:szCs w:val="28"/>
          <w:lang w:val="en-US" w:eastAsia="zh-CN"/>
        </w:rPr>
        <w:t xml:space="preserve"> </w:t>
      </w:r>
      <w:r>
        <w:rPr>
          <w:rFonts w:ascii="仿宋" w:hAnsi="仿宋" w:eastAsia="仿宋"/>
          <w:color w:val="auto"/>
          <w:sz w:val="28"/>
          <w:szCs w:val="28"/>
        </w:rPr>
        <w:t xml:space="preserve"> </w:t>
      </w:r>
      <w:r>
        <w:rPr>
          <w:rFonts w:ascii="仿宋" w:hAnsi="仿宋" w:eastAsia="仿宋"/>
          <w:b/>
          <w:color w:val="auto"/>
          <w:sz w:val="28"/>
          <w:szCs w:val="28"/>
        </w:rPr>
        <w:t>课程学分：</w:t>
      </w:r>
      <w:r>
        <w:rPr>
          <w:rFonts w:hint="eastAsia" w:ascii="仿宋" w:hAnsi="仿宋" w:eastAsia="仿宋"/>
          <w:b/>
          <w:color w:val="auto"/>
          <w:sz w:val="28"/>
          <w:szCs w:val="28"/>
          <w:lang w:val="en-US" w:eastAsia="zh-CN"/>
        </w:rPr>
        <w:t>4</w:t>
      </w:r>
    </w:p>
    <w:p>
      <w:pPr>
        <w:spacing w:line="480" w:lineRule="exact"/>
        <w:ind w:firstLine="482"/>
        <w:rPr>
          <w:rFonts w:hAnsi="宋体" w:cs="宋体"/>
          <w:color w:val="auto"/>
          <w:kern w:val="0"/>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通过本课程的学习，学生能够根据市场调研结果，准确进行店铺定位；在网店平台上注册店铺；在合适的时机发布商品；根据自己网店的经营特点装饰店铺；利用网络推广手段进行网店推广；根据商品特点进行线上管理和线下管理；很好地进行客户服务。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店铺定位（ 选产品、 选择进货渠道、制定价格）；注册店铺（ 开通网上银行、 网店起名、网店注册）；发布商品（商品图片美化、商品标题确定、商品描述、 分类商品）；装饰店铺（ 店铺版面设置、个性动态店标、 店铺签名档及个人头像设置、 店铺公告）；店铺推广（BBS及搜索引擎推广、 邮件群发和博客推广、人脉推广和友情链接、 买广告位、 赠品和节日促销）；线上管理（下载交流软件、顾客沟通技巧、 处理店铺留言、卖出商品及评价、商品定时发布设置）；线下管理（如何备货、各种商品包装方法、发货应注意的问题）；售后服务（投诉及处理、处理商品纠纷、处理物流纠纷）。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通过理实一体化教学，使学生掌握</w:t>
      </w:r>
      <w:r>
        <w:rPr>
          <w:rFonts w:hint="eastAsia" w:ascii="仿宋" w:hAnsi="仿宋" w:eastAsia="仿宋"/>
          <w:color w:val="auto"/>
          <w:sz w:val="28"/>
          <w:szCs w:val="28"/>
        </w:rPr>
        <w:t>店铺定位</w:t>
      </w:r>
      <w:r>
        <w:rPr>
          <w:rFonts w:hint="eastAsia" w:ascii="仿宋" w:hAnsi="仿宋" w:eastAsia="仿宋"/>
          <w:color w:val="auto"/>
          <w:sz w:val="28"/>
          <w:szCs w:val="28"/>
          <w:lang w:eastAsia="zh-CN"/>
        </w:rPr>
        <w:t>、</w:t>
      </w:r>
      <w:r>
        <w:rPr>
          <w:rFonts w:hint="eastAsia" w:ascii="仿宋" w:hAnsi="仿宋" w:eastAsia="仿宋"/>
          <w:color w:val="auto"/>
          <w:sz w:val="28"/>
          <w:szCs w:val="28"/>
        </w:rPr>
        <w:t>注册店铺</w:t>
      </w:r>
      <w:r>
        <w:rPr>
          <w:rFonts w:hint="eastAsia" w:ascii="仿宋" w:hAnsi="仿宋" w:eastAsia="仿宋"/>
          <w:color w:val="auto"/>
          <w:sz w:val="28"/>
          <w:szCs w:val="28"/>
          <w:lang w:eastAsia="zh-CN"/>
        </w:rPr>
        <w:t>、</w:t>
      </w:r>
      <w:r>
        <w:rPr>
          <w:rFonts w:hint="eastAsia" w:ascii="仿宋" w:hAnsi="仿宋" w:eastAsia="仿宋"/>
          <w:color w:val="auto"/>
          <w:sz w:val="28"/>
          <w:szCs w:val="28"/>
        </w:rPr>
        <w:t>发布商品</w:t>
      </w:r>
      <w:r>
        <w:rPr>
          <w:rFonts w:hint="eastAsia" w:ascii="仿宋" w:hAnsi="仿宋" w:eastAsia="仿宋"/>
          <w:color w:val="auto"/>
          <w:sz w:val="28"/>
          <w:szCs w:val="28"/>
          <w:lang w:eastAsia="zh-CN"/>
        </w:rPr>
        <w:t>、</w:t>
      </w:r>
      <w:r>
        <w:rPr>
          <w:rFonts w:hint="eastAsia" w:ascii="仿宋" w:hAnsi="仿宋" w:eastAsia="仿宋"/>
          <w:color w:val="auto"/>
          <w:sz w:val="28"/>
          <w:szCs w:val="28"/>
        </w:rPr>
        <w:t>装饰店铺</w:t>
      </w:r>
      <w:r>
        <w:rPr>
          <w:rFonts w:hint="eastAsia" w:ascii="仿宋" w:hAnsi="仿宋" w:eastAsia="仿宋"/>
          <w:color w:val="auto"/>
          <w:sz w:val="28"/>
          <w:szCs w:val="28"/>
          <w:lang w:eastAsia="zh-CN"/>
        </w:rPr>
        <w:t>、</w:t>
      </w:r>
      <w:r>
        <w:rPr>
          <w:rFonts w:hint="eastAsia" w:ascii="仿宋" w:hAnsi="仿宋" w:eastAsia="仿宋"/>
          <w:color w:val="auto"/>
          <w:sz w:val="28"/>
          <w:szCs w:val="28"/>
        </w:rPr>
        <w:t>网店推广</w:t>
      </w:r>
      <w:r>
        <w:rPr>
          <w:rFonts w:hint="eastAsia" w:ascii="仿宋" w:hAnsi="仿宋" w:eastAsia="仿宋"/>
          <w:color w:val="auto"/>
          <w:sz w:val="28"/>
          <w:szCs w:val="28"/>
          <w:lang w:eastAsia="zh-CN"/>
        </w:rPr>
        <w:t>、</w:t>
      </w:r>
      <w:r>
        <w:rPr>
          <w:rFonts w:hint="eastAsia" w:ascii="仿宋" w:hAnsi="仿宋" w:eastAsia="仿宋"/>
          <w:color w:val="auto"/>
          <w:sz w:val="28"/>
          <w:szCs w:val="28"/>
        </w:rPr>
        <w:t>线上管理和线下管理</w:t>
      </w:r>
      <w:r>
        <w:rPr>
          <w:rFonts w:hint="eastAsia" w:ascii="仿宋" w:hAnsi="仿宋" w:eastAsia="仿宋"/>
          <w:color w:val="auto"/>
          <w:sz w:val="28"/>
          <w:szCs w:val="28"/>
          <w:lang w:eastAsia="zh-CN"/>
        </w:rPr>
        <w:t>、</w:t>
      </w:r>
      <w:r>
        <w:rPr>
          <w:rFonts w:hint="eastAsia" w:ascii="仿宋" w:hAnsi="仿宋" w:eastAsia="仿宋"/>
          <w:color w:val="auto"/>
          <w:sz w:val="28"/>
          <w:szCs w:val="28"/>
        </w:rPr>
        <w:t>客户服务</w:t>
      </w:r>
      <w:r>
        <w:rPr>
          <w:rFonts w:hint="eastAsia" w:ascii="仿宋" w:hAnsi="仿宋" w:eastAsia="仿宋"/>
          <w:b w:val="0"/>
          <w:bCs/>
          <w:color w:val="auto"/>
          <w:sz w:val="28"/>
          <w:szCs w:val="28"/>
          <w:lang w:val="en-US" w:eastAsia="zh-CN"/>
        </w:rPr>
        <w:t>。</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专业基础课程</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后续课程：</w:t>
      </w:r>
      <w:r>
        <w:rPr>
          <w:rFonts w:hint="eastAsia" w:ascii="仿宋" w:hAnsi="仿宋" w:eastAsia="仿宋"/>
          <w:color w:val="auto"/>
          <w:sz w:val="28"/>
          <w:szCs w:val="28"/>
        </w:rPr>
        <w:t>专业</w:t>
      </w:r>
      <w:r>
        <w:rPr>
          <w:rFonts w:hint="eastAsia" w:ascii="仿宋" w:hAnsi="仿宋" w:eastAsia="仿宋"/>
          <w:color w:val="auto"/>
          <w:sz w:val="28"/>
          <w:szCs w:val="28"/>
          <w:lang w:eastAsia="zh-CN"/>
        </w:rPr>
        <w:t>方向</w:t>
      </w:r>
      <w:r>
        <w:rPr>
          <w:rFonts w:hint="eastAsia" w:ascii="仿宋" w:hAnsi="仿宋" w:eastAsia="仿宋"/>
          <w:color w:val="auto"/>
          <w:sz w:val="28"/>
          <w:szCs w:val="28"/>
        </w:rPr>
        <w:t>课程</w:t>
      </w:r>
    </w:p>
    <w:p>
      <w:pPr>
        <w:spacing w:line="480" w:lineRule="exact"/>
        <w:outlineLvl w:val="2"/>
        <w:rPr>
          <w:rFonts w:hint="eastAsia" w:ascii="仿宋" w:hAnsi="仿宋" w:eastAsia="仿宋"/>
          <w:b/>
          <w:bCs/>
          <w:color w:val="auto"/>
          <w:sz w:val="28"/>
          <w:szCs w:val="28"/>
        </w:rPr>
      </w:pPr>
      <w:r>
        <w:rPr>
          <w:rFonts w:hint="eastAsia" w:ascii="仿宋" w:hAnsi="仿宋" w:eastAsia="仿宋"/>
          <w:b/>
          <w:bCs/>
          <w:color w:val="auto"/>
          <w:sz w:val="28"/>
          <w:szCs w:val="28"/>
          <w:lang w:val="en-US" w:eastAsia="zh-CN"/>
        </w:rPr>
        <w:t>3</w:t>
      </w:r>
      <w:r>
        <w:rPr>
          <w:rFonts w:hint="eastAsia" w:ascii="仿宋" w:hAnsi="仿宋" w:eastAsia="仿宋"/>
          <w:b/>
          <w:bCs/>
          <w:color w:val="auto"/>
          <w:sz w:val="28"/>
          <w:szCs w:val="28"/>
        </w:rPr>
        <w:t>.</w:t>
      </w:r>
      <w:r>
        <w:rPr>
          <w:rFonts w:hint="eastAsia" w:ascii="仿宋" w:hAnsi="仿宋" w:eastAsia="仿宋"/>
          <w:b/>
          <w:bCs/>
          <w:color w:val="auto"/>
          <w:sz w:val="28"/>
          <w:szCs w:val="28"/>
          <w:lang w:eastAsia="zh-CN"/>
        </w:rPr>
        <w:t>商务数据分析与应用基础</w:t>
      </w:r>
      <w:r>
        <w:rPr>
          <w:rFonts w:hint="eastAsia" w:ascii="仿宋" w:hAnsi="仿宋" w:eastAsia="仿宋"/>
          <w:b/>
          <w:bCs/>
          <w:color w:val="auto"/>
          <w:sz w:val="28"/>
          <w:szCs w:val="28"/>
        </w:rPr>
        <w:t>★</w:t>
      </w:r>
      <w:r>
        <w:rPr>
          <w:rFonts w:hint="eastAsia" w:ascii="仿宋" w:hAnsi="仿宋" w:eastAsia="仿宋"/>
          <w:color w:val="auto"/>
          <w:sz w:val="28"/>
          <w:szCs w:val="28"/>
        </w:rPr>
        <w:t>☆</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课程代码：71513144</w:t>
      </w:r>
      <w:r>
        <w:rPr>
          <w:rFonts w:ascii="仿宋" w:hAnsi="仿宋" w:eastAsia="仿宋"/>
          <w:color w:val="auto"/>
          <w:sz w:val="28"/>
          <w:szCs w:val="28"/>
        </w:rPr>
        <w:t xml:space="preserve">        </w:t>
      </w:r>
      <w:r>
        <w:rPr>
          <w:rFonts w:hint="eastAsia" w:ascii="仿宋" w:hAnsi="仿宋" w:eastAsia="仿宋"/>
          <w:b/>
          <w:color w:val="auto"/>
          <w:sz w:val="28"/>
          <w:szCs w:val="28"/>
        </w:rPr>
        <w:t>课程性质：</w:t>
      </w:r>
      <w:r>
        <w:rPr>
          <w:rFonts w:hint="eastAsia" w:ascii="仿宋" w:hAnsi="仿宋" w:eastAsia="仿宋"/>
          <w:b/>
          <w:color w:val="auto"/>
          <w:sz w:val="28"/>
          <w:szCs w:val="28"/>
          <w:lang w:val="en-US" w:eastAsia="zh-CN"/>
        </w:rPr>
        <w:t>必</w:t>
      </w:r>
      <w:r>
        <w:rPr>
          <w:rFonts w:hint="eastAsia" w:ascii="仿宋" w:hAnsi="仿宋" w:eastAsia="仿宋"/>
          <w:b/>
          <w:color w:val="auto"/>
          <w:sz w:val="28"/>
          <w:szCs w:val="28"/>
        </w:rPr>
        <w:t>修</w:t>
      </w:r>
    </w:p>
    <w:p>
      <w:pPr>
        <w:spacing w:line="480" w:lineRule="exact"/>
        <w:ind w:firstLine="482"/>
        <w:rPr>
          <w:rFonts w:hint="default" w:ascii="仿宋" w:hAnsi="仿宋" w:eastAsia="仿宋"/>
          <w:b/>
          <w:color w:val="auto"/>
          <w:sz w:val="28"/>
          <w:szCs w:val="28"/>
          <w:lang w:val="en-US" w:eastAsia="zh-CN"/>
        </w:rPr>
      </w:pPr>
      <w:r>
        <w:rPr>
          <w:rFonts w:hint="eastAsia" w:ascii="仿宋" w:hAnsi="仿宋" w:eastAsia="仿宋"/>
          <w:b/>
          <w:color w:val="auto"/>
          <w:sz w:val="28"/>
          <w:szCs w:val="28"/>
        </w:rPr>
        <w:t>课程学时：</w:t>
      </w:r>
      <w:r>
        <w:rPr>
          <w:rFonts w:hint="eastAsia" w:ascii="仿宋" w:hAnsi="仿宋" w:eastAsia="仿宋"/>
          <w:b/>
          <w:color w:val="auto"/>
          <w:sz w:val="28"/>
          <w:szCs w:val="28"/>
          <w:lang w:val="en-US" w:eastAsia="zh-CN"/>
        </w:rPr>
        <w:t>56</w:t>
      </w:r>
      <w:r>
        <w:rPr>
          <w:rFonts w:ascii="仿宋" w:hAnsi="仿宋" w:eastAsia="仿宋"/>
          <w:b/>
          <w:color w:val="auto"/>
          <w:sz w:val="28"/>
          <w:szCs w:val="28"/>
        </w:rPr>
        <w:t xml:space="preserve"> </w:t>
      </w:r>
      <w:r>
        <w:rPr>
          <w:rFonts w:ascii="仿宋" w:hAnsi="仿宋" w:eastAsia="仿宋"/>
          <w:color w:val="auto"/>
          <w:sz w:val="28"/>
          <w:szCs w:val="28"/>
        </w:rPr>
        <w:t xml:space="preserve">           </w:t>
      </w:r>
      <w:r>
        <w:rPr>
          <w:rFonts w:hint="eastAsia" w:ascii="仿宋" w:hAnsi="仿宋" w:eastAsia="仿宋"/>
          <w:color w:val="auto"/>
          <w:sz w:val="28"/>
          <w:szCs w:val="28"/>
          <w:lang w:val="en-US" w:eastAsia="zh-CN"/>
        </w:rPr>
        <w:t xml:space="preserve"> </w:t>
      </w:r>
      <w:r>
        <w:rPr>
          <w:rFonts w:ascii="仿宋" w:hAnsi="仿宋" w:eastAsia="仿宋"/>
          <w:color w:val="auto"/>
          <w:sz w:val="28"/>
          <w:szCs w:val="28"/>
        </w:rPr>
        <w:t xml:space="preserve"> </w:t>
      </w:r>
      <w:r>
        <w:rPr>
          <w:rFonts w:ascii="仿宋" w:hAnsi="仿宋" w:eastAsia="仿宋"/>
          <w:b/>
          <w:color w:val="auto"/>
          <w:sz w:val="28"/>
          <w:szCs w:val="28"/>
        </w:rPr>
        <w:t>课程学分：</w:t>
      </w:r>
      <w:r>
        <w:rPr>
          <w:rFonts w:hint="eastAsia" w:ascii="仿宋" w:hAnsi="仿宋" w:eastAsia="仿宋"/>
          <w:b/>
          <w:color w:val="auto"/>
          <w:sz w:val="28"/>
          <w:szCs w:val="28"/>
          <w:lang w:val="en-US" w:eastAsia="zh-CN"/>
        </w:rPr>
        <w:t>3.5</w:t>
      </w:r>
    </w:p>
    <w:p>
      <w:pPr>
        <w:spacing w:line="480" w:lineRule="exact"/>
        <w:ind w:firstLine="482"/>
        <w:rPr>
          <w:rFonts w:hAnsi="宋体" w:cs="宋体"/>
          <w:color w:val="auto"/>
          <w:kern w:val="0"/>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通过本课程的学习，全面培养学生的商务数据分析思维和能力，以电商运营商务数据分析中的实际应用为主线，主要从电商卖家自身、商品、顾客、进销存管理、竞争对手，以及行业状况等方面对商务数据分析进行了深入讲解，为学生将来从事电商工作打下坚实的基础。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商务数据分析与应用概述，商务数据分析工具及应用</w:t>
      </w:r>
      <w:r>
        <w:rPr>
          <w:rFonts w:hint="eastAsia" w:ascii="仿宋" w:hAnsi="仿宋" w:eastAsia="仿宋"/>
          <w:color w:val="auto"/>
          <w:sz w:val="28"/>
          <w:szCs w:val="28"/>
          <w:lang w:eastAsia="zh-CN"/>
        </w:rPr>
        <w:t>、</w:t>
      </w:r>
      <w:r>
        <w:rPr>
          <w:rFonts w:hint="eastAsia" w:ascii="仿宋" w:hAnsi="仿宋" w:eastAsia="仿宋"/>
          <w:color w:val="auto"/>
          <w:sz w:val="28"/>
          <w:szCs w:val="28"/>
        </w:rPr>
        <w:t>商务数据可视化</w:t>
      </w:r>
      <w:r>
        <w:rPr>
          <w:rFonts w:hint="eastAsia" w:ascii="仿宋" w:hAnsi="仿宋" w:eastAsia="仿宋"/>
          <w:color w:val="auto"/>
          <w:sz w:val="28"/>
          <w:szCs w:val="28"/>
          <w:lang w:eastAsia="zh-CN"/>
        </w:rPr>
        <w:t>、</w:t>
      </w:r>
      <w:r>
        <w:rPr>
          <w:rFonts w:hint="eastAsia" w:ascii="仿宋" w:hAnsi="仿宋" w:eastAsia="仿宋"/>
          <w:color w:val="auto"/>
          <w:sz w:val="28"/>
          <w:szCs w:val="28"/>
        </w:rPr>
        <w:t>消费者行为分析——用户画像</w:t>
      </w:r>
      <w:r>
        <w:rPr>
          <w:rFonts w:hint="eastAsia" w:ascii="仿宋" w:hAnsi="仿宋" w:eastAsia="仿宋"/>
          <w:color w:val="auto"/>
          <w:sz w:val="28"/>
          <w:szCs w:val="28"/>
          <w:lang w:eastAsia="zh-CN"/>
        </w:rPr>
        <w:t>、</w:t>
      </w:r>
      <w:r>
        <w:rPr>
          <w:rFonts w:hint="eastAsia" w:ascii="仿宋" w:hAnsi="仿宋" w:eastAsia="仿宋"/>
          <w:color w:val="auto"/>
          <w:sz w:val="28"/>
          <w:szCs w:val="28"/>
        </w:rPr>
        <w:t>市场行情数据分析</w:t>
      </w:r>
      <w:r>
        <w:rPr>
          <w:rFonts w:hint="eastAsia" w:ascii="仿宋" w:hAnsi="仿宋" w:eastAsia="仿宋"/>
          <w:color w:val="auto"/>
          <w:sz w:val="28"/>
          <w:szCs w:val="28"/>
          <w:lang w:eastAsia="zh-CN"/>
        </w:rPr>
        <w:t>、</w:t>
      </w:r>
      <w:r>
        <w:rPr>
          <w:rFonts w:hint="eastAsia" w:ascii="仿宋" w:hAnsi="仿宋" w:eastAsia="仿宋"/>
          <w:color w:val="auto"/>
          <w:sz w:val="28"/>
          <w:szCs w:val="28"/>
        </w:rPr>
        <w:t>店铺运营数据分析，以及营销推广数据分析。</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通过理实一体化教学，使学生掌握</w:t>
      </w:r>
      <w:r>
        <w:rPr>
          <w:rFonts w:hint="eastAsia" w:ascii="仿宋" w:hAnsi="仿宋" w:eastAsia="仿宋"/>
          <w:color w:val="auto"/>
          <w:sz w:val="28"/>
          <w:szCs w:val="28"/>
        </w:rPr>
        <w:t>商务数据分析工具及应用</w:t>
      </w:r>
      <w:r>
        <w:rPr>
          <w:rFonts w:hint="eastAsia" w:ascii="仿宋" w:hAnsi="仿宋" w:eastAsia="仿宋"/>
          <w:color w:val="auto"/>
          <w:sz w:val="28"/>
          <w:szCs w:val="28"/>
          <w:lang w:eastAsia="zh-CN"/>
        </w:rPr>
        <w:t>、</w:t>
      </w:r>
      <w:r>
        <w:rPr>
          <w:rFonts w:hint="eastAsia" w:ascii="仿宋" w:hAnsi="仿宋" w:eastAsia="仿宋"/>
          <w:color w:val="auto"/>
          <w:sz w:val="28"/>
          <w:szCs w:val="28"/>
        </w:rPr>
        <w:t>商务数据可视化</w:t>
      </w:r>
      <w:r>
        <w:rPr>
          <w:rFonts w:hint="eastAsia" w:ascii="仿宋" w:hAnsi="仿宋" w:eastAsia="仿宋"/>
          <w:color w:val="auto"/>
          <w:sz w:val="28"/>
          <w:szCs w:val="28"/>
          <w:lang w:eastAsia="zh-CN"/>
        </w:rPr>
        <w:t>、</w:t>
      </w:r>
      <w:r>
        <w:rPr>
          <w:rFonts w:hint="eastAsia" w:ascii="仿宋" w:hAnsi="仿宋" w:eastAsia="仿宋"/>
          <w:color w:val="auto"/>
          <w:sz w:val="28"/>
          <w:szCs w:val="28"/>
        </w:rPr>
        <w:t>消费者行为分析——用户画像</w:t>
      </w:r>
      <w:r>
        <w:rPr>
          <w:rFonts w:hint="eastAsia" w:ascii="仿宋" w:hAnsi="仿宋" w:eastAsia="仿宋"/>
          <w:color w:val="auto"/>
          <w:sz w:val="28"/>
          <w:szCs w:val="28"/>
          <w:lang w:eastAsia="zh-CN"/>
        </w:rPr>
        <w:t>、</w:t>
      </w:r>
      <w:r>
        <w:rPr>
          <w:rFonts w:hint="eastAsia" w:ascii="仿宋" w:hAnsi="仿宋" w:eastAsia="仿宋"/>
          <w:color w:val="auto"/>
          <w:sz w:val="28"/>
          <w:szCs w:val="28"/>
        </w:rPr>
        <w:t>市场行情数据分析</w:t>
      </w:r>
      <w:r>
        <w:rPr>
          <w:rFonts w:hint="eastAsia" w:ascii="仿宋" w:hAnsi="仿宋" w:eastAsia="仿宋"/>
          <w:color w:val="auto"/>
          <w:sz w:val="28"/>
          <w:szCs w:val="28"/>
          <w:lang w:eastAsia="zh-CN"/>
        </w:rPr>
        <w:t>、</w:t>
      </w:r>
      <w:r>
        <w:rPr>
          <w:rFonts w:hint="eastAsia" w:ascii="仿宋" w:hAnsi="仿宋" w:eastAsia="仿宋"/>
          <w:color w:val="auto"/>
          <w:sz w:val="28"/>
          <w:szCs w:val="28"/>
        </w:rPr>
        <w:t>店铺运营数据分析，以及营销推广数据分析</w:t>
      </w:r>
      <w:r>
        <w:rPr>
          <w:rFonts w:hint="eastAsia" w:ascii="仿宋" w:hAnsi="仿宋" w:eastAsia="仿宋"/>
          <w:b w:val="0"/>
          <w:bCs/>
          <w:color w:val="auto"/>
          <w:sz w:val="28"/>
          <w:szCs w:val="28"/>
          <w:lang w:val="en-US" w:eastAsia="zh-CN"/>
        </w:rPr>
        <w:t>。</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专业</w:t>
      </w:r>
      <w:r>
        <w:rPr>
          <w:rFonts w:hint="eastAsia" w:ascii="仿宋" w:hAnsi="仿宋" w:eastAsia="仿宋"/>
          <w:color w:val="auto"/>
          <w:sz w:val="28"/>
          <w:szCs w:val="28"/>
          <w:lang w:eastAsia="zh-CN"/>
        </w:rPr>
        <w:t>基础</w:t>
      </w:r>
      <w:r>
        <w:rPr>
          <w:rFonts w:hint="eastAsia" w:ascii="仿宋" w:hAnsi="仿宋" w:eastAsia="仿宋"/>
          <w:color w:val="auto"/>
          <w:sz w:val="28"/>
          <w:szCs w:val="28"/>
        </w:rPr>
        <w:t>课程</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后续课程：</w:t>
      </w:r>
      <w:r>
        <w:rPr>
          <w:rFonts w:hint="eastAsia" w:ascii="仿宋" w:hAnsi="仿宋" w:eastAsia="仿宋"/>
          <w:color w:val="auto"/>
          <w:sz w:val="28"/>
          <w:szCs w:val="28"/>
          <w:lang w:eastAsia="zh-CN"/>
        </w:rPr>
        <w:t>专业方向</w:t>
      </w:r>
      <w:r>
        <w:rPr>
          <w:rFonts w:hint="eastAsia" w:ascii="仿宋" w:hAnsi="仿宋" w:eastAsia="仿宋"/>
          <w:color w:val="auto"/>
          <w:sz w:val="28"/>
          <w:szCs w:val="28"/>
        </w:rPr>
        <w:t>课程</w:t>
      </w:r>
    </w:p>
    <w:p>
      <w:pPr>
        <w:spacing w:line="480" w:lineRule="exact"/>
        <w:outlineLvl w:val="2"/>
        <w:rPr>
          <w:rFonts w:hint="eastAsia" w:ascii="仿宋" w:hAnsi="仿宋" w:eastAsia="仿宋"/>
          <w:b/>
          <w:bCs/>
          <w:color w:val="auto"/>
          <w:sz w:val="28"/>
          <w:szCs w:val="28"/>
        </w:rPr>
      </w:pPr>
      <w:r>
        <w:rPr>
          <w:rFonts w:hint="eastAsia" w:ascii="仿宋" w:hAnsi="仿宋" w:eastAsia="仿宋"/>
          <w:b/>
          <w:bCs/>
          <w:color w:val="auto"/>
          <w:sz w:val="28"/>
          <w:szCs w:val="28"/>
          <w:lang w:val="en-US" w:eastAsia="zh-CN"/>
        </w:rPr>
        <w:t>4</w:t>
      </w:r>
      <w:r>
        <w:rPr>
          <w:rFonts w:hint="eastAsia" w:ascii="仿宋" w:hAnsi="仿宋" w:eastAsia="仿宋"/>
          <w:b/>
          <w:bCs/>
          <w:color w:val="auto"/>
          <w:sz w:val="28"/>
          <w:szCs w:val="28"/>
        </w:rPr>
        <w:t>.营销文案策划★</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课程代码：712131</w:t>
      </w:r>
      <w:r>
        <w:rPr>
          <w:rFonts w:hint="eastAsia" w:ascii="仿宋" w:hAnsi="仿宋" w:eastAsia="仿宋"/>
          <w:b/>
          <w:color w:val="auto"/>
          <w:sz w:val="28"/>
          <w:szCs w:val="28"/>
          <w:lang w:val="en-US" w:eastAsia="zh-CN"/>
        </w:rPr>
        <w:t>21</w:t>
      </w:r>
      <w:r>
        <w:rPr>
          <w:rFonts w:ascii="仿宋" w:hAnsi="仿宋" w:eastAsia="仿宋"/>
          <w:color w:val="auto"/>
          <w:sz w:val="28"/>
          <w:szCs w:val="28"/>
        </w:rPr>
        <w:t xml:space="preserve">        </w:t>
      </w:r>
      <w:r>
        <w:rPr>
          <w:rFonts w:hint="eastAsia" w:ascii="仿宋" w:hAnsi="仿宋" w:eastAsia="仿宋"/>
          <w:b/>
          <w:color w:val="auto"/>
          <w:sz w:val="28"/>
          <w:szCs w:val="28"/>
        </w:rPr>
        <w:t>课程性质：必修</w:t>
      </w:r>
    </w:p>
    <w:p>
      <w:pPr>
        <w:spacing w:line="480" w:lineRule="exact"/>
        <w:ind w:firstLine="482"/>
        <w:rPr>
          <w:rFonts w:hint="default" w:ascii="仿宋" w:hAnsi="仿宋" w:eastAsia="仿宋"/>
          <w:b/>
          <w:color w:val="auto"/>
          <w:sz w:val="28"/>
          <w:szCs w:val="28"/>
          <w:lang w:val="en-US" w:eastAsia="zh-CN"/>
        </w:rPr>
      </w:pPr>
      <w:r>
        <w:rPr>
          <w:rFonts w:hint="eastAsia" w:ascii="仿宋" w:hAnsi="仿宋" w:eastAsia="仿宋"/>
          <w:b/>
          <w:color w:val="auto"/>
          <w:sz w:val="28"/>
          <w:szCs w:val="28"/>
        </w:rPr>
        <w:t>课程学时：</w:t>
      </w:r>
      <w:r>
        <w:rPr>
          <w:rFonts w:hint="eastAsia" w:ascii="仿宋" w:hAnsi="仿宋" w:eastAsia="仿宋"/>
          <w:b/>
          <w:color w:val="auto"/>
          <w:sz w:val="28"/>
          <w:szCs w:val="28"/>
          <w:lang w:val="en-US" w:eastAsia="zh-CN"/>
        </w:rPr>
        <w:t>64</w:t>
      </w:r>
      <w:r>
        <w:rPr>
          <w:rFonts w:ascii="仿宋" w:hAnsi="仿宋" w:eastAsia="仿宋"/>
          <w:b/>
          <w:color w:val="auto"/>
          <w:sz w:val="28"/>
          <w:szCs w:val="28"/>
        </w:rPr>
        <w:t xml:space="preserve"> </w:t>
      </w:r>
      <w:r>
        <w:rPr>
          <w:rFonts w:ascii="仿宋" w:hAnsi="仿宋" w:eastAsia="仿宋"/>
          <w:color w:val="auto"/>
          <w:sz w:val="28"/>
          <w:szCs w:val="28"/>
        </w:rPr>
        <w:t xml:space="preserve">            </w:t>
      </w:r>
      <w:r>
        <w:rPr>
          <w:rFonts w:hint="eastAsia" w:ascii="仿宋" w:hAnsi="仿宋" w:eastAsia="仿宋"/>
          <w:color w:val="auto"/>
          <w:sz w:val="28"/>
          <w:szCs w:val="28"/>
          <w:lang w:val="en-US" w:eastAsia="zh-CN"/>
        </w:rPr>
        <w:t xml:space="preserve"> </w:t>
      </w:r>
      <w:r>
        <w:rPr>
          <w:rFonts w:ascii="仿宋" w:hAnsi="仿宋" w:eastAsia="仿宋"/>
          <w:b/>
          <w:color w:val="auto"/>
          <w:sz w:val="28"/>
          <w:szCs w:val="28"/>
        </w:rPr>
        <w:t>课程学分：</w:t>
      </w:r>
      <w:r>
        <w:rPr>
          <w:rFonts w:hint="eastAsia" w:ascii="仿宋" w:hAnsi="仿宋" w:eastAsia="仿宋"/>
          <w:b/>
          <w:color w:val="auto"/>
          <w:sz w:val="28"/>
          <w:szCs w:val="28"/>
          <w:lang w:val="en-US" w:eastAsia="zh-CN"/>
        </w:rPr>
        <w:t>4</w:t>
      </w:r>
    </w:p>
    <w:p>
      <w:pPr>
        <w:spacing w:line="480" w:lineRule="exact"/>
        <w:ind w:firstLine="482"/>
        <w:rPr>
          <w:rFonts w:hAnsi="宋体" w:cs="宋体"/>
          <w:color w:val="auto"/>
          <w:kern w:val="0"/>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通过课程的学习，学生能熟练进行商务经营管理文书、市场调研与分析文书、商品广告策划文案、商务策划书的写作或策划；具备策划文本的编辑能；培养学生认真负责完成工作的职业态度，团队合作的职业行为；提高学生基础商务文书写作商务活动策划能力与素质。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商务经营管理文书写作、市场调研与分析文书写作、商品广告策划文案写作、商务策划书写作四大类经济应用文的写作格式与要求等。</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通过任务驱动、案例教学、分组讨论等教学方式，使学生掌握</w:t>
      </w:r>
      <w:r>
        <w:rPr>
          <w:rFonts w:hint="eastAsia" w:ascii="仿宋" w:hAnsi="仿宋" w:eastAsia="仿宋"/>
          <w:color w:val="auto"/>
          <w:sz w:val="28"/>
          <w:szCs w:val="28"/>
        </w:rPr>
        <w:t>商务经营管理文书写作、市场调研与分析文书写作、商品广告策划文案写作、商务策划书写作四大类经济应用文的写作格式与要求等</w:t>
      </w:r>
      <w:r>
        <w:rPr>
          <w:rFonts w:hint="eastAsia" w:ascii="仿宋" w:hAnsi="仿宋" w:eastAsia="仿宋"/>
          <w:b w:val="0"/>
          <w:bCs/>
          <w:color w:val="auto"/>
          <w:sz w:val="28"/>
          <w:szCs w:val="28"/>
          <w:lang w:val="en-US" w:eastAsia="zh-CN"/>
        </w:rPr>
        <w:t>。</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专业</w:t>
      </w:r>
      <w:r>
        <w:rPr>
          <w:rFonts w:hint="eastAsia" w:ascii="仿宋" w:hAnsi="仿宋" w:eastAsia="仿宋"/>
          <w:color w:val="auto"/>
          <w:sz w:val="28"/>
          <w:szCs w:val="28"/>
          <w:lang w:eastAsia="zh-CN"/>
        </w:rPr>
        <w:t>基础</w:t>
      </w:r>
      <w:r>
        <w:rPr>
          <w:rFonts w:hint="eastAsia" w:ascii="仿宋" w:hAnsi="仿宋" w:eastAsia="仿宋"/>
          <w:color w:val="auto"/>
          <w:sz w:val="28"/>
          <w:szCs w:val="28"/>
        </w:rPr>
        <w:t>课程</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后续课程：</w:t>
      </w:r>
      <w:r>
        <w:rPr>
          <w:rFonts w:hint="eastAsia" w:ascii="仿宋" w:hAnsi="仿宋" w:eastAsia="仿宋"/>
          <w:color w:val="auto"/>
          <w:sz w:val="28"/>
          <w:szCs w:val="28"/>
        </w:rPr>
        <w:t>实践提升课程</w:t>
      </w:r>
    </w:p>
    <w:p>
      <w:pPr>
        <w:spacing w:line="480" w:lineRule="exact"/>
        <w:outlineLvl w:val="2"/>
        <w:rPr>
          <w:rFonts w:hint="eastAsia" w:ascii="仿宋" w:hAnsi="仿宋" w:eastAsia="仿宋"/>
          <w:b/>
          <w:bCs/>
          <w:color w:val="auto"/>
          <w:sz w:val="28"/>
          <w:szCs w:val="28"/>
        </w:rPr>
      </w:pPr>
      <w:r>
        <w:rPr>
          <w:rFonts w:hint="eastAsia" w:ascii="仿宋" w:hAnsi="仿宋" w:eastAsia="仿宋"/>
          <w:b/>
          <w:bCs/>
          <w:color w:val="auto"/>
          <w:sz w:val="28"/>
          <w:szCs w:val="28"/>
          <w:lang w:val="en-US" w:eastAsia="zh-CN"/>
        </w:rPr>
        <w:t>5</w:t>
      </w:r>
      <w:r>
        <w:rPr>
          <w:rFonts w:hint="eastAsia" w:ascii="仿宋" w:hAnsi="仿宋" w:eastAsia="仿宋"/>
          <w:b/>
          <w:bCs/>
          <w:color w:val="auto"/>
          <w:sz w:val="28"/>
          <w:szCs w:val="28"/>
        </w:rPr>
        <w:t>.新媒体营销★</w:t>
      </w:r>
      <w:r>
        <w:rPr>
          <w:rFonts w:hint="eastAsia" w:ascii="仿宋" w:hAnsi="仿宋" w:eastAsia="仿宋"/>
          <w:color w:val="auto"/>
          <w:sz w:val="28"/>
          <w:szCs w:val="28"/>
        </w:rPr>
        <w:t>☆</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课程代码：715131</w:t>
      </w:r>
      <w:r>
        <w:rPr>
          <w:rFonts w:hint="eastAsia" w:ascii="仿宋" w:hAnsi="仿宋" w:eastAsia="仿宋"/>
          <w:b/>
          <w:color w:val="auto"/>
          <w:sz w:val="28"/>
          <w:szCs w:val="28"/>
          <w:lang w:val="en-US" w:eastAsia="zh-CN"/>
        </w:rPr>
        <w:t>19</w:t>
      </w:r>
      <w:r>
        <w:rPr>
          <w:rFonts w:ascii="仿宋" w:hAnsi="仿宋" w:eastAsia="仿宋"/>
          <w:color w:val="auto"/>
          <w:sz w:val="28"/>
          <w:szCs w:val="28"/>
        </w:rPr>
        <w:t xml:space="preserve">        </w:t>
      </w:r>
      <w:r>
        <w:rPr>
          <w:rFonts w:hint="eastAsia" w:ascii="仿宋" w:hAnsi="仿宋" w:eastAsia="仿宋"/>
          <w:b/>
          <w:color w:val="auto"/>
          <w:sz w:val="28"/>
          <w:szCs w:val="28"/>
        </w:rPr>
        <w:t>课程性质：必修</w:t>
      </w:r>
    </w:p>
    <w:p>
      <w:pPr>
        <w:spacing w:line="480" w:lineRule="exact"/>
        <w:ind w:firstLine="482"/>
        <w:rPr>
          <w:rFonts w:hint="default" w:ascii="仿宋" w:hAnsi="仿宋" w:eastAsia="仿宋"/>
          <w:b/>
          <w:color w:val="auto"/>
          <w:sz w:val="28"/>
          <w:szCs w:val="28"/>
          <w:lang w:val="en-US" w:eastAsia="zh-CN"/>
        </w:rPr>
      </w:pPr>
      <w:r>
        <w:rPr>
          <w:rFonts w:hint="eastAsia" w:ascii="仿宋" w:hAnsi="仿宋" w:eastAsia="仿宋"/>
          <w:b/>
          <w:color w:val="auto"/>
          <w:sz w:val="28"/>
          <w:szCs w:val="28"/>
        </w:rPr>
        <w:t>课程学时：</w:t>
      </w:r>
      <w:r>
        <w:rPr>
          <w:rFonts w:hint="eastAsia" w:ascii="仿宋" w:hAnsi="仿宋" w:eastAsia="仿宋"/>
          <w:b/>
          <w:color w:val="auto"/>
          <w:sz w:val="28"/>
          <w:szCs w:val="28"/>
          <w:lang w:val="en-US" w:eastAsia="zh-CN"/>
        </w:rPr>
        <w:t>64</w:t>
      </w:r>
      <w:r>
        <w:rPr>
          <w:rFonts w:ascii="仿宋" w:hAnsi="仿宋" w:eastAsia="仿宋"/>
          <w:b/>
          <w:color w:val="auto"/>
          <w:sz w:val="28"/>
          <w:szCs w:val="28"/>
        </w:rPr>
        <w:t xml:space="preserve"> </w:t>
      </w:r>
      <w:r>
        <w:rPr>
          <w:rFonts w:ascii="仿宋" w:hAnsi="仿宋" w:eastAsia="仿宋"/>
          <w:color w:val="auto"/>
          <w:sz w:val="28"/>
          <w:szCs w:val="28"/>
        </w:rPr>
        <w:t xml:space="preserve">          </w:t>
      </w:r>
      <w:r>
        <w:rPr>
          <w:rFonts w:hint="eastAsia" w:ascii="仿宋" w:hAnsi="仿宋" w:eastAsia="仿宋"/>
          <w:color w:val="auto"/>
          <w:sz w:val="28"/>
          <w:szCs w:val="28"/>
          <w:lang w:val="en-US" w:eastAsia="zh-CN"/>
        </w:rPr>
        <w:t xml:space="preserve"> </w:t>
      </w:r>
      <w:r>
        <w:rPr>
          <w:rFonts w:ascii="仿宋" w:hAnsi="仿宋" w:eastAsia="仿宋"/>
          <w:color w:val="auto"/>
          <w:sz w:val="28"/>
          <w:szCs w:val="28"/>
        </w:rPr>
        <w:t xml:space="preserve">  </w:t>
      </w:r>
      <w:r>
        <w:rPr>
          <w:rFonts w:ascii="仿宋" w:hAnsi="仿宋" w:eastAsia="仿宋"/>
          <w:b/>
          <w:color w:val="auto"/>
          <w:sz w:val="28"/>
          <w:szCs w:val="28"/>
        </w:rPr>
        <w:t>课程学分：</w:t>
      </w:r>
      <w:r>
        <w:rPr>
          <w:rFonts w:hint="eastAsia" w:ascii="仿宋" w:hAnsi="仿宋" w:eastAsia="仿宋"/>
          <w:b/>
          <w:color w:val="auto"/>
          <w:sz w:val="28"/>
          <w:szCs w:val="28"/>
          <w:lang w:val="en-US" w:eastAsia="zh-CN"/>
        </w:rPr>
        <w:t>4</w:t>
      </w:r>
    </w:p>
    <w:p>
      <w:pPr>
        <w:spacing w:line="480" w:lineRule="exact"/>
        <w:ind w:firstLine="482"/>
        <w:rPr>
          <w:rFonts w:hAnsi="宋体" w:cs="宋体"/>
          <w:color w:val="auto"/>
          <w:kern w:val="0"/>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通过本课程学习，学生能以互联网思维、采用多种新媒体工具和平台、撰写内容营销文案、组织开展整合营销活动。培养不断探索、精益求精、追求卓越的工匠精神和爱岗敬业的劳动态度，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r>
        <w:rPr>
          <w:rFonts w:hint="eastAsia" w:ascii="仿宋" w:hAnsi="仿宋" w:eastAsia="仿宋"/>
          <w:color w:val="auto"/>
          <w:sz w:val="28"/>
          <w:szCs w:val="28"/>
        </w:rPr>
        <w:t>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互联网思维、新媒体营销的渠道（或称新媒体营销的平台，主要包括：门户、搜索引擎、微博、微信、SNS、博客、播客、BBS、RSS、WIKI、手机、移动设备、APP等）、内容营销文案、整合营销。</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通过理实一体化教学，使学生掌握</w:t>
      </w:r>
      <w:r>
        <w:rPr>
          <w:rFonts w:hint="eastAsia" w:ascii="仿宋" w:hAnsi="仿宋" w:eastAsia="仿宋"/>
          <w:color w:val="auto"/>
          <w:sz w:val="28"/>
          <w:szCs w:val="28"/>
        </w:rPr>
        <w:t>多种新媒体工具和平台、撰写内容营销文案、组织开展整合营销活动</w:t>
      </w:r>
      <w:r>
        <w:rPr>
          <w:rFonts w:hint="eastAsia" w:ascii="仿宋" w:hAnsi="仿宋" w:eastAsia="仿宋"/>
          <w:b w:val="0"/>
          <w:bCs/>
          <w:color w:val="auto"/>
          <w:sz w:val="28"/>
          <w:szCs w:val="28"/>
          <w:lang w:val="en-US" w:eastAsia="zh-CN"/>
        </w:rPr>
        <w:t>。</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专业</w:t>
      </w:r>
      <w:r>
        <w:rPr>
          <w:rFonts w:hint="eastAsia" w:ascii="仿宋" w:hAnsi="仿宋" w:eastAsia="仿宋"/>
          <w:color w:val="auto"/>
          <w:sz w:val="28"/>
          <w:szCs w:val="28"/>
          <w:lang w:eastAsia="zh-CN"/>
        </w:rPr>
        <w:t>深化</w:t>
      </w:r>
      <w:r>
        <w:rPr>
          <w:rFonts w:hint="eastAsia" w:ascii="仿宋" w:hAnsi="仿宋" w:eastAsia="仿宋"/>
          <w:color w:val="auto"/>
          <w:sz w:val="28"/>
          <w:szCs w:val="28"/>
        </w:rPr>
        <w:t>课程</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后续课程：</w:t>
      </w:r>
      <w:r>
        <w:rPr>
          <w:rFonts w:hint="eastAsia" w:ascii="仿宋" w:hAnsi="仿宋" w:eastAsia="仿宋"/>
          <w:color w:val="auto"/>
          <w:sz w:val="28"/>
          <w:szCs w:val="28"/>
        </w:rPr>
        <w:t>实践提升课程</w:t>
      </w:r>
    </w:p>
    <w:p>
      <w:pPr>
        <w:spacing w:line="480" w:lineRule="exact"/>
        <w:outlineLvl w:val="2"/>
        <w:rPr>
          <w:rFonts w:hint="eastAsia" w:ascii="仿宋" w:hAnsi="仿宋" w:eastAsia="仿宋"/>
          <w:b/>
          <w:bCs/>
          <w:color w:val="auto"/>
          <w:sz w:val="28"/>
          <w:szCs w:val="28"/>
        </w:rPr>
      </w:pPr>
      <w:r>
        <w:rPr>
          <w:rFonts w:hint="eastAsia" w:ascii="仿宋" w:hAnsi="仿宋" w:eastAsia="仿宋"/>
          <w:b/>
          <w:bCs/>
          <w:color w:val="auto"/>
          <w:sz w:val="28"/>
          <w:szCs w:val="28"/>
          <w:lang w:val="en-US" w:eastAsia="zh-CN"/>
        </w:rPr>
        <w:t>6</w:t>
      </w:r>
      <w:r>
        <w:rPr>
          <w:rFonts w:hint="eastAsia" w:ascii="仿宋" w:hAnsi="仿宋" w:eastAsia="仿宋"/>
          <w:b/>
          <w:bCs/>
          <w:color w:val="auto"/>
          <w:sz w:val="28"/>
          <w:szCs w:val="28"/>
        </w:rPr>
        <w:t>.网络营销★</w:t>
      </w:r>
      <w:r>
        <w:rPr>
          <w:rFonts w:hint="eastAsia" w:ascii="仿宋" w:hAnsi="仿宋" w:eastAsia="仿宋"/>
          <w:color w:val="auto"/>
          <w:sz w:val="28"/>
          <w:szCs w:val="28"/>
        </w:rPr>
        <w:t>☆</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课程代码：715131</w:t>
      </w:r>
      <w:r>
        <w:rPr>
          <w:rFonts w:hint="eastAsia" w:ascii="仿宋" w:hAnsi="仿宋" w:eastAsia="仿宋"/>
          <w:b/>
          <w:color w:val="auto"/>
          <w:sz w:val="28"/>
          <w:szCs w:val="28"/>
          <w:lang w:val="en-US" w:eastAsia="zh-CN"/>
        </w:rPr>
        <w:t>61</w:t>
      </w:r>
      <w:r>
        <w:rPr>
          <w:rFonts w:ascii="仿宋" w:hAnsi="仿宋" w:eastAsia="仿宋"/>
          <w:color w:val="auto"/>
          <w:sz w:val="28"/>
          <w:szCs w:val="28"/>
        </w:rPr>
        <w:t xml:space="preserve">        </w:t>
      </w:r>
      <w:r>
        <w:rPr>
          <w:rFonts w:hint="eastAsia" w:ascii="仿宋" w:hAnsi="仿宋" w:eastAsia="仿宋"/>
          <w:b/>
          <w:color w:val="auto"/>
          <w:sz w:val="28"/>
          <w:szCs w:val="28"/>
        </w:rPr>
        <w:t>课程性质：必修</w:t>
      </w:r>
    </w:p>
    <w:p>
      <w:pPr>
        <w:spacing w:line="480" w:lineRule="exact"/>
        <w:ind w:firstLine="482"/>
        <w:rPr>
          <w:rFonts w:hint="default" w:ascii="仿宋" w:hAnsi="仿宋" w:eastAsia="仿宋"/>
          <w:b/>
          <w:color w:val="auto"/>
          <w:sz w:val="28"/>
          <w:szCs w:val="28"/>
          <w:lang w:val="en-US" w:eastAsia="zh-CN"/>
        </w:rPr>
      </w:pPr>
      <w:r>
        <w:rPr>
          <w:rFonts w:hint="eastAsia" w:ascii="仿宋" w:hAnsi="仿宋" w:eastAsia="仿宋"/>
          <w:b/>
          <w:color w:val="auto"/>
          <w:sz w:val="28"/>
          <w:szCs w:val="28"/>
        </w:rPr>
        <w:t>课程学时：</w:t>
      </w:r>
      <w:r>
        <w:rPr>
          <w:rFonts w:hint="eastAsia" w:ascii="仿宋" w:hAnsi="仿宋" w:eastAsia="仿宋"/>
          <w:b/>
          <w:color w:val="auto"/>
          <w:sz w:val="28"/>
          <w:szCs w:val="28"/>
          <w:lang w:val="en-US" w:eastAsia="zh-CN"/>
        </w:rPr>
        <w:t>56</w:t>
      </w:r>
      <w:r>
        <w:rPr>
          <w:rFonts w:ascii="仿宋" w:hAnsi="仿宋" w:eastAsia="仿宋"/>
          <w:b/>
          <w:color w:val="auto"/>
          <w:sz w:val="28"/>
          <w:szCs w:val="28"/>
        </w:rPr>
        <w:t xml:space="preserve"> </w:t>
      </w:r>
      <w:r>
        <w:rPr>
          <w:rFonts w:ascii="仿宋" w:hAnsi="仿宋" w:eastAsia="仿宋"/>
          <w:color w:val="auto"/>
          <w:sz w:val="28"/>
          <w:szCs w:val="28"/>
        </w:rPr>
        <w:t xml:space="preserve">          </w:t>
      </w:r>
      <w:r>
        <w:rPr>
          <w:rFonts w:hint="eastAsia" w:ascii="仿宋" w:hAnsi="仿宋" w:eastAsia="仿宋"/>
          <w:color w:val="auto"/>
          <w:sz w:val="28"/>
          <w:szCs w:val="28"/>
          <w:lang w:val="en-US" w:eastAsia="zh-CN"/>
        </w:rPr>
        <w:t xml:space="preserve"> </w:t>
      </w:r>
      <w:r>
        <w:rPr>
          <w:rFonts w:ascii="仿宋" w:hAnsi="仿宋" w:eastAsia="仿宋"/>
          <w:color w:val="auto"/>
          <w:sz w:val="28"/>
          <w:szCs w:val="28"/>
        </w:rPr>
        <w:t xml:space="preserve">  </w:t>
      </w:r>
      <w:r>
        <w:rPr>
          <w:rFonts w:ascii="仿宋" w:hAnsi="仿宋" w:eastAsia="仿宋"/>
          <w:b/>
          <w:color w:val="auto"/>
          <w:sz w:val="28"/>
          <w:szCs w:val="28"/>
        </w:rPr>
        <w:t>课程学分：</w:t>
      </w:r>
      <w:r>
        <w:rPr>
          <w:rFonts w:hint="eastAsia" w:ascii="仿宋" w:hAnsi="仿宋" w:eastAsia="仿宋"/>
          <w:b/>
          <w:color w:val="auto"/>
          <w:sz w:val="28"/>
          <w:szCs w:val="28"/>
          <w:lang w:val="en-US" w:eastAsia="zh-CN"/>
        </w:rPr>
        <w:t>3.5</w:t>
      </w:r>
    </w:p>
    <w:p>
      <w:pPr>
        <w:spacing w:line="480" w:lineRule="exact"/>
        <w:ind w:firstLine="482"/>
        <w:rPr>
          <w:rFonts w:hAnsi="宋体" w:cs="宋体"/>
          <w:color w:val="auto"/>
          <w:kern w:val="0"/>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学生能够了解网络营销的基本内容，掌握网络营销与传统营销的区别、网络营销工具的使用以及各种网络营销策略的运用，使学生能够进行网络营销战略方案的提出和建议，能够进行各种渠道的网络市场调研，能够进行网络推广的实施方案和建议。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网络营销的特点，网络营销市场细分方法、网络营销工具的相关知识、网络营销的产品选择策略和定价策略、网络促销的特点、网络广告基础知识、网络营销的文献检索、网站的分析、网站规划实验、搜索引擎营销、网上商店营销策略、许可E-mail营销。</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通过理实一体化教学，使学生掌握</w:t>
      </w:r>
      <w:r>
        <w:rPr>
          <w:rFonts w:hint="eastAsia" w:ascii="仿宋" w:hAnsi="仿宋" w:eastAsia="仿宋"/>
          <w:color w:val="auto"/>
          <w:sz w:val="28"/>
          <w:szCs w:val="28"/>
        </w:rPr>
        <w:t>网络营销工具的使用以及各种网络营销策略的运用，网络营销战略方案的提出和建议，网络市场调研，网络推广的实施方案和建议</w:t>
      </w:r>
      <w:r>
        <w:rPr>
          <w:rFonts w:hint="eastAsia" w:ascii="仿宋" w:hAnsi="仿宋" w:eastAsia="仿宋"/>
          <w:b w:val="0"/>
          <w:bCs/>
          <w:color w:val="auto"/>
          <w:sz w:val="28"/>
          <w:szCs w:val="28"/>
          <w:lang w:val="en-US" w:eastAsia="zh-CN"/>
        </w:rPr>
        <w:t>。</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专业</w:t>
      </w:r>
      <w:r>
        <w:rPr>
          <w:rFonts w:hint="eastAsia" w:ascii="仿宋" w:hAnsi="仿宋" w:eastAsia="仿宋"/>
          <w:color w:val="auto"/>
          <w:sz w:val="28"/>
          <w:szCs w:val="28"/>
          <w:lang w:eastAsia="zh-CN"/>
        </w:rPr>
        <w:t>深化</w:t>
      </w:r>
      <w:r>
        <w:rPr>
          <w:rFonts w:hint="eastAsia" w:ascii="仿宋" w:hAnsi="仿宋" w:eastAsia="仿宋"/>
          <w:color w:val="auto"/>
          <w:sz w:val="28"/>
          <w:szCs w:val="28"/>
        </w:rPr>
        <w:t>课程</w:t>
      </w:r>
    </w:p>
    <w:p>
      <w:pPr>
        <w:spacing w:line="360" w:lineRule="auto"/>
        <w:ind w:firstLine="562" w:firstLineChars="200"/>
        <w:rPr>
          <w:rFonts w:ascii="仿宋" w:hAnsi="仿宋" w:eastAsia="仿宋"/>
          <w:b/>
          <w:bCs/>
          <w:color w:val="auto"/>
          <w:sz w:val="28"/>
          <w:szCs w:val="28"/>
        </w:rPr>
      </w:pPr>
      <w:r>
        <w:rPr>
          <w:rFonts w:hint="eastAsia" w:ascii="仿宋" w:hAnsi="仿宋" w:eastAsia="仿宋"/>
          <w:b/>
          <w:color w:val="auto"/>
          <w:sz w:val="28"/>
          <w:szCs w:val="28"/>
        </w:rPr>
        <w:t>后续课程：</w:t>
      </w:r>
      <w:r>
        <w:rPr>
          <w:rFonts w:hint="eastAsia" w:ascii="仿宋" w:hAnsi="仿宋" w:eastAsia="仿宋"/>
          <w:color w:val="auto"/>
          <w:sz w:val="28"/>
          <w:szCs w:val="28"/>
        </w:rPr>
        <w:t>实践提升课程</w:t>
      </w:r>
    </w:p>
    <w:p>
      <w:pPr>
        <w:numPr>
          <w:ilvl w:val="0"/>
          <w:numId w:val="1"/>
        </w:numPr>
        <w:adjustRightInd w:val="0"/>
        <w:snapToGrid w:val="0"/>
        <w:spacing w:line="360" w:lineRule="auto"/>
        <w:outlineLvl w:val="1"/>
        <w:rPr>
          <w:rFonts w:hint="eastAsia" w:ascii="仿宋" w:hAnsi="仿宋" w:eastAsia="仿宋" w:cs="仿宋"/>
          <w:b/>
          <w:bCs/>
          <w:color w:val="auto"/>
          <w:sz w:val="28"/>
          <w:szCs w:val="28"/>
        </w:rPr>
      </w:pPr>
      <w:r>
        <w:rPr>
          <w:rFonts w:hint="eastAsia" w:ascii="仿宋" w:hAnsi="仿宋" w:eastAsia="仿宋" w:cs="仿宋"/>
          <w:b/>
          <w:bCs/>
          <w:color w:val="auto"/>
          <w:sz w:val="28"/>
          <w:szCs w:val="28"/>
        </w:rPr>
        <w:t>校平台课程简介</w:t>
      </w:r>
    </w:p>
    <w:p>
      <w:pPr>
        <w:adjustRightInd w:val="0"/>
        <w:snapToGrid w:val="0"/>
        <w:spacing w:line="480" w:lineRule="exact"/>
        <w:rPr>
          <w:rFonts w:ascii="仿宋" w:hAnsi="仿宋" w:eastAsia="仿宋" w:cs="仿宋"/>
          <w:b/>
          <w:bCs/>
          <w:sz w:val="28"/>
          <w:szCs w:val="28"/>
        </w:rPr>
      </w:pPr>
      <w:r>
        <w:rPr>
          <w:rFonts w:ascii="仿宋" w:hAnsi="仿宋" w:eastAsia="仿宋" w:cs="仿宋"/>
          <w:b/>
          <w:bCs/>
          <w:sz w:val="28"/>
          <w:szCs w:val="28"/>
        </w:rPr>
        <w:t>1.</w:t>
      </w:r>
      <w:r>
        <w:rPr>
          <w:rFonts w:hint="eastAsia" w:ascii="仿宋" w:hAnsi="仿宋" w:eastAsia="仿宋" w:cs="仿宋"/>
          <w:b/>
          <w:bCs/>
          <w:sz w:val="28"/>
          <w:szCs w:val="28"/>
        </w:rPr>
        <w:t>入学教育</w:t>
      </w:r>
    </w:p>
    <w:p>
      <w:pPr>
        <w:adjustRightInd w:val="0"/>
        <w:snapToGrid w:val="0"/>
        <w:spacing w:line="480" w:lineRule="exact"/>
        <w:ind w:firstLine="482"/>
        <w:rPr>
          <w:rFonts w:ascii="仿宋" w:hAnsi="仿宋" w:eastAsia="仿宋" w:cs="仿宋"/>
          <w:sz w:val="28"/>
          <w:szCs w:val="28"/>
        </w:rPr>
      </w:pPr>
      <w:r>
        <w:rPr>
          <w:rFonts w:hint="eastAsia" w:ascii="仿宋" w:hAnsi="仿宋" w:eastAsia="仿宋" w:cs="仿宋"/>
          <w:b/>
          <w:sz w:val="28"/>
          <w:szCs w:val="28"/>
        </w:rPr>
        <w:t>课程代码：</w:t>
      </w:r>
      <w:r>
        <w:rPr>
          <w:rFonts w:ascii="仿宋" w:hAnsi="仿宋" w:eastAsia="仿宋" w:cs="仿宋"/>
          <w:b/>
          <w:sz w:val="28"/>
          <w:szCs w:val="28"/>
        </w:rPr>
        <w:t>71901201</w:t>
      </w:r>
      <w:r>
        <w:rPr>
          <w:rFonts w:ascii="仿宋" w:hAnsi="仿宋" w:eastAsia="仿宋" w:cs="仿宋"/>
          <w:sz w:val="28"/>
          <w:szCs w:val="28"/>
        </w:rPr>
        <w:t xml:space="preserve">        </w:t>
      </w:r>
      <w:r>
        <w:rPr>
          <w:rFonts w:hint="eastAsia" w:ascii="仿宋" w:hAnsi="仿宋" w:eastAsia="仿宋" w:cs="仿宋"/>
          <w:b/>
          <w:sz w:val="28"/>
          <w:szCs w:val="28"/>
        </w:rPr>
        <w:t>课程性质：必修</w:t>
      </w:r>
    </w:p>
    <w:p>
      <w:pPr>
        <w:adjustRightInd w:val="0"/>
        <w:snapToGrid w:val="0"/>
        <w:spacing w:line="480" w:lineRule="exact"/>
        <w:ind w:firstLine="482"/>
        <w:rPr>
          <w:rFonts w:ascii="仿宋" w:hAnsi="仿宋" w:eastAsia="仿宋" w:cs="仿宋"/>
          <w:b/>
          <w:sz w:val="28"/>
          <w:szCs w:val="28"/>
        </w:rPr>
      </w:pPr>
      <w:r>
        <w:rPr>
          <w:rFonts w:hint="eastAsia" w:ascii="仿宋" w:hAnsi="仿宋" w:eastAsia="仿宋" w:cs="仿宋"/>
          <w:b/>
          <w:sz w:val="28"/>
          <w:szCs w:val="28"/>
        </w:rPr>
        <w:t>课程学时：</w:t>
      </w:r>
      <w:r>
        <w:rPr>
          <w:rFonts w:ascii="仿宋" w:hAnsi="仿宋" w:eastAsia="仿宋" w:cs="仿宋"/>
          <w:b/>
          <w:sz w:val="28"/>
          <w:szCs w:val="28"/>
        </w:rPr>
        <w:t xml:space="preserve">24 </w:t>
      </w:r>
      <w:r>
        <w:rPr>
          <w:rFonts w:ascii="仿宋" w:hAnsi="仿宋" w:eastAsia="仿宋" w:cs="仿宋"/>
          <w:sz w:val="28"/>
          <w:szCs w:val="28"/>
        </w:rPr>
        <w:t xml:space="preserve">             </w:t>
      </w:r>
      <w:r>
        <w:rPr>
          <w:rFonts w:hint="eastAsia" w:ascii="仿宋" w:hAnsi="仿宋" w:eastAsia="仿宋" w:cs="仿宋"/>
          <w:b/>
          <w:sz w:val="28"/>
          <w:szCs w:val="28"/>
        </w:rPr>
        <w:t>课程学分：</w:t>
      </w:r>
      <w:r>
        <w:rPr>
          <w:rFonts w:ascii="仿宋" w:hAnsi="仿宋" w:eastAsia="仿宋" w:cs="仿宋"/>
          <w:b/>
          <w:sz w:val="28"/>
          <w:szCs w:val="28"/>
        </w:rPr>
        <w:t>1</w:t>
      </w:r>
    </w:p>
    <w:p>
      <w:pPr>
        <w:adjustRightInd w:val="0"/>
        <w:snapToGrid w:val="0"/>
        <w:spacing w:line="480" w:lineRule="exact"/>
        <w:ind w:firstLine="482"/>
        <w:rPr>
          <w:rFonts w:ascii="仿宋" w:hAnsi="仿宋" w:eastAsia="仿宋" w:cs="仿宋"/>
          <w:color w:val="000000"/>
          <w:kern w:val="0"/>
          <w:sz w:val="28"/>
          <w:szCs w:val="28"/>
        </w:rPr>
      </w:pPr>
      <w:r>
        <w:rPr>
          <w:rFonts w:hint="eastAsia" w:ascii="仿宋" w:hAnsi="仿宋" w:eastAsia="仿宋" w:cs="仿宋"/>
          <w:b/>
          <w:sz w:val="28"/>
          <w:szCs w:val="28"/>
        </w:rPr>
        <w:t>课程目标：</w:t>
      </w:r>
      <w:r>
        <w:rPr>
          <w:rFonts w:hint="eastAsia" w:ascii="仿宋" w:hAnsi="仿宋" w:eastAsia="仿宋" w:cs="仿宋"/>
          <w:sz w:val="28"/>
          <w:szCs w:val="28"/>
        </w:rPr>
        <w:t>增强学生对学校的认同感，帮助学生顺利完成角色转换，适应大学校园生活，了解大学学习特点和学习方法，明确大学学习目标，合理规划学业，提高学生自我教育、自我管理、自我服务、自我发展的能力。</w:t>
      </w:r>
    </w:p>
    <w:p>
      <w:pPr>
        <w:adjustRightInd w:val="0"/>
        <w:snapToGrid w:val="0"/>
        <w:spacing w:line="480" w:lineRule="exact"/>
        <w:ind w:firstLine="482"/>
        <w:rPr>
          <w:rFonts w:ascii="仿宋" w:hAnsi="仿宋" w:eastAsia="仿宋" w:cs="仿宋"/>
          <w:sz w:val="28"/>
          <w:szCs w:val="28"/>
        </w:rPr>
      </w:pPr>
      <w:r>
        <w:rPr>
          <w:rFonts w:hint="eastAsia" w:ascii="仿宋" w:hAnsi="仿宋" w:eastAsia="仿宋" w:cs="仿宋"/>
          <w:b/>
          <w:sz w:val="28"/>
          <w:szCs w:val="28"/>
        </w:rPr>
        <w:t>主要内容：</w:t>
      </w:r>
      <w:r>
        <w:rPr>
          <w:rFonts w:hint="eastAsia" w:ascii="仿宋" w:hAnsi="仿宋" w:eastAsia="仿宋" w:cs="仿宋"/>
          <w:sz w:val="28"/>
          <w:szCs w:val="28"/>
        </w:rPr>
        <w:t>包括</w:t>
      </w:r>
      <w:r>
        <w:rPr>
          <w:rFonts w:hint="eastAsia" w:ascii="仿宋" w:hAnsi="仿宋" w:eastAsia="仿宋" w:cs="仿宋"/>
          <w:color w:val="000000"/>
          <w:kern w:val="0"/>
          <w:sz w:val="28"/>
          <w:szCs w:val="28"/>
        </w:rPr>
        <w:t>“思想领航、学业导航、成长护航”三部分内容。</w:t>
      </w:r>
    </w:p>
    <w:p>
      <w:pPr>
        <w:adjustRightInd w:val="0"/>
        <w:snapToGrid w:val="0"/>
        <w:spacing w:line="480" w:lineRule="exact"/>
        <w:ind w:firstLine="420" w:firstLineChars="150"/>
        <w:rPr>
          <w:rFonts w:ascii="仿宋" w:hAnsi="仿宋" w:eastAsia="仿宋" w:cs="仿宋"/>
          <w:sz w:val="28"/>
          <w:szCs w:val="28"/>
        </w:rPr>
      </w:pPr>
      <w:r>
        <w:rPr>
          <w:rFonts w:hint="eastAsia" w:ascii="仿宋" w:hAnsi="仿宋" w:eastAsia="仿宋" w:cs="仿宋"/>
          <w:sz w:val="28"/>
          <w:szCs w:val="28"/>
        </w:rPr>
        <w:t>“思想领航”重点开展理想信念教育、爱国主义教育和爱校荣校教育，包括开学典礼、思政第一课、系列思想教育主题活动，共计</w:t>
      </w:r>
      <w:r>
        <w:rPr>
          <w:rFonts w:ascii="仿宋" w:hAnsi="仿宋" w:eastAsia="仿宋" w:cs="仿宋"/>
          <w:sz w:val="28"/>
          <w:szCs w:val="28"/>
        </w:rPr>
        <w:t>6</w:t>
      </w:r>
      <w:r>
        <w:rPr>
          <w:rFonts w:hint="eastAsia" w:ascii="仿宋" w:hAnsi="仿宋" w:eastAsia="仿宋" w:cs="仿宋"/>
          <w:sz w:val="28"/>
          <w:szCs w:val="28"/>
        </w:rPr>
        <w:t>学时。</w:t>
      </w:r>
    </w:p>
    <w:p>
      <w:pPr>
        <w:adjustRightInd w:val="0"/>
        <w:snapToGrid w:val="0"/>
        <w:spacing w:line="480" w:lineRule="exact"/>
        <w:ind w:firstLine="482"/>
        <w:rPr>
          <w:rFonts w:ascii="仿宋" w:hAnsi="仿宋" w:eastAsia="仿宋" w:cs="仿宋"/>
          <w:sz w:val="28"/>
          <w:szCs w:val="28"/>
        </w:rPr>
      </w:pPr>
      <w:r>
        <w:rPr>
          <w:rFonts w:hint="eastAsia" w:ascii="仿宋" w:hAnsi="仿宋" w:eastAsia="仿宋" w:cs="仿宋"/>
          <w:sz w:val="28"/>
          <w:szCs w:val="28"/>
        </w:rPr>
        <w:t>“学业导航”重点开展学籍学风教育、专业认知、团学组织认知，包括学籍管理规定、专业导论、实验室参观、专业社团活动体验、“身边榜样”主题教育等活动，共计</w:t>
      </w:r>
      <w:r>
        <w:rPr>
          <w:rFonts w:ascii="仿宋" w:hAnsi="仿宋" w:eastAsia="仿宋" w:cs="仿宋"/>
          <w:sz w:val="28"/>
          <w:szCs w:val="28"/>
        </w:rPr>
        <w:t>12</w:t>
      </w:r>
      <w:r>
        <w:rPr>
          <w:rFonts w:hint="eastAsia" w:ascii="仿宋" w:hAnsi="仿宋" w:eastAsia="仿宋" w:cs="仿宋"/>
          <w:sz w:val="28"/>
          <w:szCs w:val="28"/>
        </w:rPr>
        <w:t>学时。</w:t>
      </w:r>
    </w:p>
    <w:p>
      <w:pPr>
        <w:adjustRightInd w:val="0"/>
        <w:snapToGrid w:val="0"/>
        <w:spacing w:line="480" w:lineRule="exact"/>
        <w:ind w:firstLine="280" w:firstLineChars="100"/>
        <w:rPr>
          <w:rFonts w:ascii="仿宋" w:hAnsi="仿宋" w:eastAsia="仿宋" w:cs="仿宋"/>
          <w:sz w:val="28"/>
          <w:szCs w:val="28"/>
        </w:rPr>
      </w:pPr>
      <w:r>
        <w:rPr>
          <w:rFonts w:hint="eastAsia" w:ascii="仿宋" w:hAnsi="仿宋" w:eastAsia="仿宋" w:cs="仿宋"/>
          <w:sz w:val="28"/>
          <w:szCs w:val="28"/>
        </w:rPr>
        <w:t>“成长护航”重点开展安全法制教育、心理健康教育、行为养成教育，包括新生心理健康普查、法制安全主题班会及相关主题活动，共计</w:t>
      </w:r>
      <w:r>
        <w:rPr>
          <w:rFonts w:ascii="仿宋" w:hAnsi="仿宋" w:eastAsia="仿宋" w:cs="仿宋"/>
          <w:sz w:val="28"/>
          <w:szCs w:val="28"/>
        </w:rPr>
        <w:t>6</w:t>
      </w:r>
      <w:r>
        <w:rPr>
          <w:rFonts w:hint="eastAsia" w:ascii="仿宋" w:hAnsi="仿宋" w:eastAsia="仿宋" w:cs="仿宋"/>
          <w:sz w:val="28"/>
          <w:szCs w:val="28"/>
        </w:rPr>
        <w:t>学时。</w:t>
      </w:r>
    </w:p>
    <w:p>
      <w:pPr>
        <w:spacing w:line="480" w:lineRule="exact"/>
        <w:ind w:firstLine="562" w:firstLineChars="200"/>
        <w:rPr>
          <w:rFonts w:ascii="仿宋" w:hAnsi="仿宋" w:eastAsia="仿宋" w:cs="仿宋"/>
          <w:sz w:val="28"/>
          <w:szCs w:val="28"/>
        </w:rPr>
      </w:pPr>
      <w:r>
        <w:rPr>
          <w:rFonts w:hint="eastAsia" w:ascii="仿宋" w:hAnsi="仿宋" w:eastAsia="仿宋" w:cs="仿宋"/>
          <w:b/>
          <w:sz w:val="28"/>
          <w:szCs w:val="28"/>
        </w:rPr>
        <w:t>教学要求：</w:t>
      </w:r>
      <w:r>
        <w:rPr>
          <w:rFonts w:hint="eastAsia" w:ascii="仿宋" w:hAnsi="仿宋" w:eastAsia="仿宋" w:cs="仿宋"/>
          <w:color w:val="000000"/>
          <w:sz w:val="28"/>
          <w:szCs w:val="28"/>
        </w:rPr>
        <w:t>由学工处牵头制定课程实施方案，协调安排各相关单位具体实施各项目教育教学，各二级学院按照课程内容和课程标准具体组织、安排、落实；教学团队主要由学工处、教务处、党政办、组织部、大学生就业指导服务中心、团委、保卫处和二级学院有关人员共同组成；课程考核方式为过程考核，</w:t>
      </w:r>
      <w:r>
        <w:rPr>
          <w:rFonts w:hint="eastAsia" w:ascii="仿宋" w:hAnsi="仿宋" w:eastAsia="仿宋" w:cs="仿宋"/>
          <w:sz w:val="28"/>
          <w:szCs w:val="28"/>
        </w:rPr>
        <w:t>由学工处牵头，二级学院组织辅导员、班主任具体负责考核、成绩评定和上传工作；</w:t>
      </w:r>
      <w:r>
        <w:rPr>
          <w:rFonts w:hint="eastAsia" w:ascii="仿宋" w:hAnsi="仿宋" w:eastAsia="仿宋" w:cs="仿宋"/>
          <w:color w:val="000000"/>
          <w:sz w:val="28"/>
          <w:szCs w:val="28"/>
        </w:rPr>
        <w:t>成绩分为合格和不合格两个等级。</w:t>
      </w:r>
    </w:p>
    <w:p>
      <w:pPr>
        <w:adjustRightInd w:val="0"/>
        <w:snapToGrid w:val="0"/>
        <w:spacing w:line="480" w:lineRule="exact"/>
        <w:ind w:firstLine="482"/>
        <w:rPr>
          <w:rFonts w:ascii="仿宋" w:hAnsi="仿宋" w:eastAsia="仿宋" w:cs="仿宋"/>
          <w:b/>
          <w:sz w:val="28"/>
          <w:szCs w:val="28"/>
        </w:rPr>
      </w:pPr>
      <w:r>
        <w:rPr>
          <w:rFonts w:hint="eastAsia" w:ascii="仿宋" w:hAnsi="仿宋" w:eastAsia="仿宋" w:cs="仿宋"/>
          <w:b/>
          <w:sz w:val="28"/>
          <w:szCs w:val="28"/>
        </w:rPr>
        <w:t>先修课程：</w:t>
      </w:r>
      <w:r>
        <w:rPr>
          <w:rFonts w:hint="eastAsia" w:ascii="仿宋" w:hAnsi="仿宋" w:eastAsia="仿宋" w:cs="仿宋"/>
          <w:sz w:val="28"/>
          <w:szCs w:val="28"/>
        </w:rPr>
        <w:t>无</w:t>
      </w:r>
    </w:p>
    <w:p>
      <w:pPr>
        <w:adjustRightInd w:val="0"/>
        <w:snapToGrid w:val="0"/>
        <w:spacing w:line="480" w:lineRule="exact"/>
        <w:ind w:firstLine="482"/>
        <w:rPr>
          <w:rFonts w:ascii="仿宋" w:hAnsi="仿宋" w:eastAsia="仿宋" w:cs="仿宋"/>
          <w:sz w:val="28"/>
          <w:szCs w:val="28"/>
        </w:rPr>
      </w:pPr>
      <w:r>
        <w:rPr>
          <w:rFonts w:hint="eastAsia" w:ascii="仿宋" w:hAnsi="仿宋" w:eastAsia="仿宋" w:cs="仿宋"/>
          <w:b/>
          <w:sz w:val="28"/>
          <w:szCs w:val="28"/>
        </w:rPr>
        <w:t>后续课程：</w:t>
      </w:r>
      <w:r>
        <w:rPr>
          <w:rFonts w:hint="eastAsia" w:ascii="仿宋" w:hAnsi="仿宋" w:eastAsia="仿宋" w:cs="仿宋"/>
          <w:sz w:val="28"/>
          <w:szCs w:val="28"/>
        </w:rPr>
        <w:t>军事技能训练、军事理论、其他课程</w:t>
      </w:r>
    </w:p>
    <w:p>
      <w:pPr>
        <w:adjustRightInd w:val="0"/>
        <w:snapToGrid w:val="0"/>
        <w:spacing w:line="480" w:lineRule="exact"/>
        <w:rPr>
          <w:rFonts w:ascii="仿宋" w:hAnsi="仿宋" w:eastAsia="仿宋" w:cs="仿宋"/>
          <w:b/>
          <w:bCs/>
          <w:sz w:val="28"/>
          <w:szCs w:val="28"/>
        </w:rPr>
      </w:pPr>
      <w:r>
        <w:rPr>
          <w:rFonts w:ascii="仿宋" w:hAnsi="仿宋" w:eastAsia="仿宋" w:cs="仿宋"/>
          <w:b/>
          <w:bCs/>
          <w:sz w:val="28"/>
          <w:szCs w:val="28"/>
        </w:rPr>
        <w:t>2.</w:t>
      </w:r>
      <w:r>
        <w:rPr>
          <w:rFonts w:hint="eastAsia" w:ascii="仿宋" w:hAnsi="仿宋" w:eastAsia="仿宋" w:cs="仿宋"/>
          <w:b/>
          <w:bCs/>
          <w:sz w:val="28"/>
          <w:szCs w:val="28"/>
        </w:rPr>
        <w:t>军事技能训练</w:t>
      </w:r>
    </w:p>
    <w:p>
      <w:pPr>
        <w:adjustRightInd w:val="0"/>
        <w:snapToGrid w:val="0"/>
        <w:spacing w:line="480" w:lineRule="exact"/>
        <w:ind w:firstLine="482"/>
        <w:rPr>
          <w:rFonts w:ascii="仿宋" w:hAnsi="仿宋" w:eastAsia="仿宋" w:cs="仿宋"/>
          <w:sz w:val="28"/>
          <w:szCs w:val="28"/>
        </w:rPr>
      </w:pPr>
      <w:r>
        <w:rPr>
          <w:rFonts w:hint="eastAsia" w:ascii="仿宋" w:hAnsi="仿宋" w:eastAsia="仿宋" w:cs="仿宋"/>
          <w:b/>
          <w:sz w:val="28"/>
          <w:szCs w:val="28"/>
        </w:rPr>
        <w:t>课程代码：</w:t>
      </w:r>
      <w:r>
        <w:rPr>
          <w:rFonts w:ascii="仿宋" w:hAnsi="仿宋" w:eastAsia="仿宋" w:cs="仿宋"/>
          <w:b/>
          <w:sz w:val="28"/>
          <w:szCs w:val="28"/>
        </w:rPr>
        <w:t>71901203</w:t>
      </w:r>
      <w:r>
        <w:rPr>
          <w:rFonts w:ascii="仿宋" w:hAnsi="仿宋" w:eastAsia="仿宋" w:cs="仿宋"/>
          <w:sz w:val="28"/>
          <w:szCs w:val="28"/>
        </w:rPr>
        <w:t xml:space="preserve">        </w:t>
      </w:r>
      <w:r>
        <w:rPr>
          <w:rFonts w:hint="eastAsia" w:ascii="仿宋" w:hAnsi="仿宋" w:eastAsia="仿宋" w:cs="仿宋"/>
          <w:b/>
          <w:sz w:val="28"/>
          <w:szCs w:val="28"/>
        </w:rPr>
        <w:t>课程性质：必修</w:t>
      </w:r>
    </w:p>
    <w:p>
      <w:pPr>
        <w:adjustRightInd w:val="0"/>
        <w:snapToGrid w:val="0"/>
        <w:spacing w:line="480" w:lineRule="exact"/>
        <w:ind w:firstLine="482"/>
        <w:rPr>
          <w:rFonts w:ascii="仿宋" w:hAnsi="仿宋" w:eastAsia="仿宋" w:cs="仿宋"/>
          <w:b/>
          <w:sz w:val="28"/>
          <w:szCs w:val="28"/>
        </w:rPr>
      </w:pPr>
      <w:r>
        <w:rPr>
          <w:rFonts w:hint="eastAsia" w:ascii="仿宋" w:hAnsi="仿宋" w:eastAsia="仿宋" w:cs="仿宋"/>
          <w:b/>
          <w:sz w:val="28"/>
          <w:szCs w:val="28"/>
        </w:rPr>
        <w:t>课程学时：</w:t>
      </w:r>
      <w:r>
        <w:rPr>
          <w:rFonts w:ascii="仿宋" w:hAnsi="仿宋" w:eastAsia="仿宋" w:cs="仿宋"/>
          <w:b/>
          <w:sz w:val="28"/>
          <w:szCs w:val="28"/>
        </w:rPr>
        <w:t xml:space="preserve">48  </w:t>
      </w:r>
      <w:r>
        <w:rPr>
          <w:rFonts w:ascii="仿宋" w:hAnsi="仿宋" w:eastAsia="仿宋" w:cs="仿宋"/>
          <w:sz w:val="28"/>
          <w:szCs w:val="28"/>
        </w:rPr>
        <w:t xml:space="preserve">          </w:t>
      </w:r>
      <w:r>
        <w:rPr>
          <w:rFonts w:ascii="仿宋" w:hAnsi="仿宋" w:eastAsia="仿宋" w:cs="仿宋"/>
          <w:b/>
          <w:sz w:val="28"/>
          <w:szCs w:val="28"/>
        </w:rPr>
        <w:t xml:space="preserve">  </w:t>
      </w:r>
      <w:r>
        <w:rPr>
          <w:rFonts w:hint="eastAsia" w:ascii="仿宋" w:hAnsi="仿宋" w:eastAsia="仿宋" w:cs="仿宋"/>
          <w:b/>
          <w:sz w:val="28"/>
          <w:szCs w:val="28"/>
        </w:rPr>
        <w:t>课程学分：</w:t>
      </w:r>
      <w:r>
        <w:rPr>
          <w:rFonts w:ascii="仿宋" w:hAnsi="仿宋" w:eastAsia="仿宋" w:cs="仿宋"/>
          <w:b/>
          <w:sz w:val="28"/>
          <w:szCs w:val="28"/>
        </w:rPr>
        <w:t>2</w:t>
      </w:r>
    </w:p>
    <w:p>
      <w:pPr>
        <w:adjustRightInd w:val="0"/>
        <w:snapToGrid w:val="0"/>
        <w:spacing w:line="480" w:lineRule="exact"/>
        <w:ind w:firstLine="482"/>
        <w:rPr>
          <w:rFonts w:ascii="仿宋" w:hAnsi="仿宋" w:eastAsia="仿宋" w:cs="仿宋"/>
          <w:sz w:val="28"/>
          <w:szCs w:val="28"/>
        </w:rPr>
      </w:pPr>
      <w:r>
        <w:rPr>
          <w:rFonts w:hint="eastAsia" w:ascii="仿宋" w:hAnsi="仿宋" w:eastAsia="仿宋" w:cs="仿宋"/>
          <w:b/>
          <w:sz w:val="28"/>
          <w:szCs w:val="28"/>
        </w:rPr>
        <w:t>课程目标：</w:t>
      </w:r>
      <w:r>
        <w:rPr>
          <w:rFonts w:hint="eastAsia" w:ascii="仿宋" w:hAnsi="仿宋" w:eastAsia="仿宋" w:cs="仿宋"/>
          <w:sz w:val="28"/>
          <w:szCs w:val="28"/>
        </w:rPr>
        <w:t>以国防教育为主线，通过军事技能教学，使大学生掌握基本军事技能，达到增强国防观念和国家安全意识，强化爱国主义、集体主义观念，加强组织纪律性，促进大学生综合素质的提高，为中国人民解放军训练后备兵员和培养预备役军官打下坚实基础的目的。</w:t>
      </w:r>
    </w:p>
    <w:p>
      <w:pPr>
        <w:adjustRightInd w:val="0"/>
        <w:snapToGrid w:val="0"/>
        <w:spacing w:line="480" w:lineRule="exact"/>
        <w:ind w:firstLine="482"/>
        <w:rPr>
          <w:rFonts w:ascii="仿宋" w:hAnsi="仿宋" w:eastAsia="仿宋" w:cs="仿宋"/>
          <w:sz w:val="28"/>
          <w:szCs w:val="28"/>
        </w:rPr>
      </w:pPr>
      <w:r>
        <w:rPr>
          <w:rFonts w:hint="eastAsia" w:ascii="仿宋" w:hAnsi="仿宋" w:eastAsia="仿宋" w:cs="仿宋"/>
          <w:b/>
          <w:sz w:val="28"/>
          <w:szCs w:val="28"/>
        </w:rPr>
        <w:t>主要内容：</w:t>
      </w:r>
      <w:r>
        <w:rPr>
          <w:rFonts w:hint="eastAsia" w:ascii="仿宋" w:hAnsi="仿宋" w:eastAsia="仿宋" w:cs="仿宋"/>
          <w:sz w:val="28"/>
          <w:szCs w:val="28"/>
        </w:rPr>
        <w:t>以《内务条令》、《纪律条令》和《队列条令》为基础，重点开展单个军人及队列动作训练，以及国旗护卫、军体拳等特殊项目训练；开展内务和仪容仪表等基础文明养成习惯教育；对学生开展必要的爱国主义教育和国防意识教育。</w:t>
      </w:r>
    </w:p>
    <w:p>
      <w:pPr>
        <w:adjustRightInd w:val="0"/>
        <w:snapToGrid w:val="0"/>
        <w:spacing w:line="480" w:lineRule="exact"/>
        <w:ind w:firstLine="482"/>
        <w:rPr>
          <w:rFonts w:ascii="仿宋" w:hAnsi="仿宋" w:eastAsia="仿宋" w:cs="仿宋"/>
          <w:sz w:val="28"/>
          <w:szCs w:val="28"/>
        </w:rPr>
      </w:pPr>
      <w:r>
        <w:rPr>
          <w:rFonts w:hint="eastAsia" w:ascii="仿宋" w:hAnsi="仿宋" w:eastAsia="仿宋" w:cs="仿宋"/>
          <w:b/>
          <w:sz w:val="28"/>
          <w:szCs w:val="28"/>
        </w:rPr>
        <w:t>教学要求：</w:t>
      </w:r>
      <w:r>
        <w:rPr>
          <w:rFonts w:hint="eastAsia" w:ascii="仿宋" w:hAnsi="仿宋" w:eastAsia="仿宋" w:cs="仿宋"/>
          <w:sz w:val="28"/>
          <w:szCs w:val="28"/>
        </w:rPr>
        <w:t>由武装部牵头与承训部队共同制定课程实施方案和具体训练计划，采取理论教学与实践教学相结合、以实践教学为主的授课方式，主要由承训部队官兵按照军事技能训练大纲开展各项训练和学习活动，由新生辅导员和承训部队骨干根据学生训练的实际情况以及在军训中各类表现，综合评定学生军事技能训练成绩。</w:t>
      </w:r>
    </w:p>
    <w:p>
      <w:pPr>
        <w:adjustRightInd w:val="0"/>
        <w:snapToGrid w:val="0"/>
        <w:spacing w:line="480" w:lineRule="exact"/>
        <w:ind w:firstLine="482"/>
        <w:rPr>
          <w:rFonts w:ascii="仿宋" w:hAnsi="仿宋" w:eastAsia="仿宋" w:cs="仿宋"/>
          <w:b/>
          <w:sz w:val="28"/>
          <w:szCs w:val="28"/>
        </w:rPr>
      </w:pPr>
      <w:r>
        <w:rPr>
          <w:rFonts w:hint="eastAsia" w:ascii="仿宋" w:hAnsi="仿宋" w:eastAsia="仿宋" w:cs="仿宋"/>
          <w:b/>
          <w:sz w:val="28"/>
          <w:szCs w:val="28"/>
        </w:rPr>
        <w:t>先修课程：</w:t>
      </w:r>
      <w:r>
        <w:rPr>
          <w:rFonts w:hint="eastAsia" w:ascii="仿宋" w:hAnsi="仿宋" w:eastAsia="仿宋" w:cs="仿宋"/>
          <w:sz w:val="28"/>
          <w:szCs w:val="28"/>
        </w:rPr>
        <w:t>入学教育</w:t>
      </w:r>
    </w:p>
    <w:p>
      <w:pPr>
        <w:adjustRightInd w:val="0"/>
        <w:snapToGrid w:val="0"/>
        <w:spacing w:line="480" w:lineRule="exact"/>
        <w:ind w:firstLine="482"/>
        <w:rPr>
          <w:rFonts w:ascii="仿宋" w:hAnsi="仿宋" w:eastAsia="仿宋" w:cs="仿宋"/>
          <w:sz w:val="28"/>
          <w:szCs w:val="28"/>
        </w:rPr>
      </w:pPr>
      <w:r>
        <w:rPr>
          <w:rFonts w:hint="eastAsia" w:ascii="仿宋" w:hAnsi="仿宋" w:eastAsia="仿宋" w:cs="仿宋"/>
          <w:b/>
          <w:sz w:val="28"/>
          <w:szCs w:val="28"/>
        </w:rPr>
        <w:t>后续课程：</w:t>
      </w:r>
      <w:r>
        <w:rPr>
          <w:rFonts w:hint="eastAsia" w:ascii="仿宋" w:hAnsi="仿宋" w:eastAsia="仿宋" w:cs="仿宋"/>
          <w:sz w:val="28"/>
          <w:szCs w:val="28"/>
        </w:rPr>
        <w:t>军事理论、体育</w:t>
      </w:r>
    </w:p>
    <w:p>
      <w:pPr>
        <w:spacing w:line="480" w:lineRule="exact"/>
        <w:rPr>
          <w:rFonts w:ascii="仿宋" w:hAnsi="仿宋" w:eastAsia="仿宋"/>
          <w:b/>
          <w:bCs/>
          <w:sz w:val="28"/>
          <w:szCs w:val="28"/>
        </w:rPr>
      </w:pPr>
      <w:r>
        <w:rPr>
          <w:rFonts w:ascii="仿宋" w:hAnsi="仿宋" w:eastAsia="仿宋"/>
          <w:b/>
          <w:bCs/>
          <w:sz w:val="28"/>
          <w:szCs w:val="28"/>
        </w:rPr>
        <w:t>3.</w:t>
      </w:r>
      <w:r>
        <w:rPr>
          <w:rFonts w:hint="eastAsia" w:ascii="仿宋" w:hAnsi="仿宋" w:eastAsia="仿宋"/>
          <w:b/>
          <w:bCs/>
          <w:sz w:val="28"/>
          <w:szCs w:val="28"/>
        </w:rPr>
        <w:t>军事理论</w:t>
      </w:r>
    </w:p>
    <w:p>
      <w:pPr>
        <w:spacing w:line="480" w:lineRule="exact"/>
        <w:ind w:firstLine="482"/>
        <w:rPr>
          <w:rFonts w:ascii="仿宋" w:hAnsi="仿宋" w:eastAsia="仿宋"/>
          <w:sz w:val="28"/>
          <w:szCs w:val="28"/>
        </w:rPr>
      </w:pPr>
      <w:r>
        <w:rPr>
          <w:rFonts w:hint="eastAsia" w:ascii="仿宋" w:hAnsi="仿宋" w:eastAsia="仿宋"/>
          <w:b/>
          <w:sz w:val="28"/>
          <w:szCs w:val="28"/>
        </w:rPr>
        <w:t>课程代码：</w:t>
      </w:r>
      <w:r>
        <w:rPr>
          <w:rFonts w:ascii="仿宋" w:hAnsi="仿宋" w:eastAsia="仿宋"/>
          <w:b/>
          <w:sz w:val="28"/>
          <w:szCs w:val="28"/>
        </w:rPr>
        <w:t>71712101</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color w:val="FF0000"/>
          <w:sz w:val="28"/>
          <w:szCs w:val="28"/>
        </w:rPr>
      </w:pPr>
      <w:r>
        <w:rPr>
          <w:rFonts w:hint="eastAsia" w:ascii="仿宋" w:hAnsi="仿宋" w:eastAsia="仿宋"/>
          <w:b/>
          <w:sz w:val="28"/>
          <w:szCs w:val="28"/>
        </w:rPr>
        <w:t>课程学时：</w:t>
      </w:r>
      <w:r>
        <w:rPr>
          <w:rFonts w:ascii="仿宋" w:hAnsi="仿宋" w:eastAsia="仿宋"/>
          <w:b/>
          <w:sz w:val="28"/>
          <w:szCs w:val="28"/>
        </w:rPr>
        <w:t>36</w:t>
      </w:r>
      <w:r>
        <w:rPr>
          <w:rFonts w:ascii="仿宋" w:hAnsi="仿宋" w:eastAsia="仿宋"/>
          <w:sz w:val="28"/>
          <w:szCs w:val="28"/>
        </w:rPr>
        <w:t xml:space="preserve"> </w:t>
      </w:r>
      <w:r>
        <w:rPr>
          <w:rFonts w:ascii="仿宋" w:hAnsi="仿宋" w:eastAsia="仿宋"/>
          <w:color w:val="FF0000"/>
          <w:sz w:val="28"/>
          <w:szCs w:val="28"/>
        </w:rPr>
        <w:t xml:space="preserve"> </w:t>
      </w:r>
      <w:r>
        <w:rPr>
          <w:rFonts w:ascii="仿宋" w:hAnsi="仿宋" w:eastAsia="仿宋"/>
          <w:sz w:val="28"/>
          <w:szCs w:val="28"/>
        </w:rPr>
        <w:t xml:space="preserve">            </w:t>
      </w:r>
      <w:r>
        <w:rPr>
          <w:rFonts w:hint="eastAsia" w:ascii="仿宋" w:hAnsi="仿宋" w:eastAsia="仿宋"/>
          <w:b/>
          <w:sz w:val="28"/>
          <w:szCs w:val="28"/>
        </w:rPr>
        <w:t>课程学分：</w:t>
      </w:r>
      <w:r>
        <w:rPr>
          <w:rFonts w:ascii="仿宋" w:hAnsi="仿宋" w:eastAsia="仿宋"/>
          <w:b/>
          <w:sz w:val="28"/>
          <w:szCs w:val="28"/>
        </w:rPr>
        <w:t>2</w:t>
      </w:r>
    </w:p>
    <w:p>
      <w:pPr>
        <w:spacing w:line="480" w:lineRule="exact"/>
        <w:ind w:firstLine="482"/>
        <w:rPr>
          <w:rFonts w:ascii="仿宋" w:hAnsi="仿宋" w:eastAsia="仿宋"/>
          <w:color w:val="FF0000"/>
          <w:sz w:val="28"/>
          <w:szCs w:val="28"/>
        </w:rPr>
      </w:pPr>
      <w:r>
        <w:rPr>
          <w:rFonts w:hint="eastAsia" w:ascii="仿宋" w:hAnsi="仿宋" w:eastAsia="仿宋"/>
          <w:b/>
          <w:sz w:val="28"/>
          <w:szCs w:val="28"/>
        </w:rPr>
        <w:t>课程目标：</w:t>
      </w:r>
      <w:r>
        <w:rPr>
          <w:rFonts w:hint="eastAsia" w:ascii="仿宋" w:hAnsi="仿宋" w:eastAsia="仿宋"/>
          <w:sz w:val="28"/>
          <w:szCs w:val="28"/>
        </w:rPr>
        <w:t>增强国防观念和国家安全意识，强化爱国主义、集体主义观念，激发民族自豪感和责任感。使学生掌握军事基础知识，增强国防观念、国家安全意识和忧患危机意识，弘扬爱国主义精神、传承红色基因、提高学生综合国防素质。</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包括中国国防、国家安全、军事思想、现代化战争、信息化装备等。</w:t>
      </w:r>
    </w:p>
    <w:p>
      <w:pPr>
        <w:spacing w:line="480" w:lineRule="exact"/>
        <w:ind w:firstLine="482"/>
        <w:rPr>
          <w:rFonts w:ascii="仿宋" w:hAnsi="仿宋" w:eastAsia="仿宋"/>
          <w:b/>
          <w:sz w:val="28"/>
          <w:szCs w:val="28"/>
        </w:rPr>
      </w:pPr>
      <w:r>
        <w:rPr>
          <w:rFonts w:hint="eastAsia" w:ascii="仿宋" w:hAnsi="仿宋" w:eastAsia="仿宋"/>
          <w:b/>
          <w:sz w:val="28"/>
          <w:szCs w:val="28"/>
        </w:rPr>
        <w:t>教学要求：</w:t>
      </w:r>
      <w:r>
        <w:rPr>
          <w:rFonts w:hint="eastAsia" w:ascii="仿宋" w:hAnsi="仿宋" w:eastAsia="仿宋"/>
          <w:sz w:val="28"/>
          <w:szCs w:val="28"/>
        </w:rPr>
        <w:t>教师结合课程内容通过讲授、多媒体教学演示、视频图像播放、经典案例分析、实景参观等教学手段的合理运用；把信息技术、慕课、微课、视频公开课等在线课程融入到课堂教学中。结合时事热点问题，如结合国庆阅兵、电影《战狼》等经典片段，以直观形象的教学让学生直接感受军事理论课程的魅力。辅以小组研讨、研学、课堂交流等教学模式，使学生掌握军事基础知识，增强国防观念。</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军事技能训练</w:t>
      </w:r>
    </w:p>
    <w:p>
      <w:pPr>
        <w:spacing w:line="480" w:lineRule="exact"/>
        <w:ind w:firstLine="482"/>
        <w:rPr>
          <w:rFonts w:ascii="仿宋" w:hAnsi="仿宋" w:eastAsia="仿宋"/>
          <w:sz w:val="28"/>
          <w:szCs w:val="28"/>
        </w:rPr>
      </w:pPr>
      <w:r>
        <w:rPr>
          <w:rFonts w:hint="eastAsia" w:ascii="仿宋" w:hAnsi="仿宋" w:eastAsia="仿宋"/>
          <w:b/>
          <w:sz w:val="28"/>
          <w:szCs w:val="28"/>
        </w:rPr>
        <w:t>后续课程：</w:t>
      </w:r>
      <w:r>
        <w:rPr>
          <w:rFonts w:hint="eastAsia" w:ascii="仿宋" w:hAnsi="仿宋" w:eastAsia="仿宋"/>
          <w:sz w:val="28"/>
          <w:szCs w:val="28"/>
        </w:rPr>
        <w:t>马克思主义理论类限选课、党史国史类限选课、中华优秀传统文化类限选课</w:t>
      </w:r>
    </w:p>
    <w:p>
      <w:pPr>
        <w:spacing w:line="480" w:lineRule="exact"/>
        <w:rPr>
          <w:rFonts w:ascii="仿宋" w:hAnsi="仿宋" w:eastAsia="仿宋"/>
          <w:b/>
          <w:bCs/>
          <w:sz w:val="28"/>
          <w:szCs w:val="28"/>
          <w:highlight w:val="none"/>
        </w:rPr>
      </w:pPr>
      <w:r>
        <w:rPr>
          <w:rFonts w:ascii="仿宋" w:hAnsi="仿宋" w:eastAsia="仿宋"/>
          <w:b/>
          <w:bCs/>
          <w:sz w:val="28"/>
          <w:szCs w:val="28"/>
          <w:highlight w:val="none"/>
        </w:rPr>
        <w:t>4.</w:t>
      </w:r>
      <w:r>
        <w:rPr>
          <w:rFonts w:hint="eastAsia" w:ascii="仿宋" w:hAnsi="仿宋" w:eastAsia="仿宋"/>
          <w:b/>
          <w:bCs/>
          <w:sz w:val="28"/>
          <w:szCs w:val="28"/>
          <w:highlight w:val="none"/>
        </w:rPr>
        <w:t>思想道德与法治</w:t>
      </w:r>
    </w:p>
    <w:p>
      <w:pPr>
        <w:spacing w:line="480" w:lineRule="exact"/>
        <w:ind w:firstLine="482"/>
        <w:rPr>
          <w:rFonts w:ascii="仿宋" w:hAnsi="仿宋" w:eastAsia="仿宋"/>
          <w:sz w:val="28"/>
          <w:szCs w:val="28"/>
        </w:rPr>
      </w:pPr>
      <w:r>
        <w:rPr>
          <w:rFonts w:hint="eastAsia" w:ascii="仿宋" w:hAnsi="仿宋" w:eastAsia="仿宋"/>
          <w:b/>
          <w:sz w:val="28"/>
          <w:szCs w:val="28"/>
        </w:rPr>
        <w:t>课程代码：</w:t>
      </w:r>
      <w:r>
        <w:rPr>
          <w:rFonts w:ascii="仿宋" w:hAnsi="仿宋" w:eastAsia="仿宋"/>
          <w:b/>
          <w:sz w:val="28"/>
          <w:szCs w:val="28"/>
        </w:rPr>
        <w:t>71813101</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sz w:val="28"/>
          <w:szCs w:val="28"/>
        </w:rPr>
      </w:pPr>
      <w:r>
        <w:rPr>
          <w:rFonts w:hint="eastAsia" w:ascii="仿宋" w:hAnsi="仿宋" w:eastAsia="仿宋"/>
          <w:b/>
          <w:sz w:val="28"/>
          <w:szCs w:val="28"/>
        </w:rPr>
        <w:t>课程学时：</w:t>
      </w:r>
      <w:r>
        <w:rPr>
          <w:rFonts w:ascii="仿宋" w:hAnsi="仿宋" w:eastAsia="仿宋"/>
          <w:b/>
          <w:sz w:val="28"/>
          <w:szCs w:val="28"/>
        </w:rPr>
        <w:t>48</w:t>
      </w:r>
      <w:r>
        <w:rPr>
          <w:rFonts w:ascii="仿宋" w:hAnsi="仿宋" w:eastAsia="仿宋"/>
          <w:sz w:val="28"/>
          <w:szCs w:val="28"/>
        </w:rPr>
        <w:t xml:space="preserve">               </w:t>
      </w:r>
      <w:r>
        <w:rPr>
          <w:rFonts w:hint="eastAsia" w:ascii="仿宋" w:hAnsi="仿宋" w:eastAsia="仿宋"/>
          <w:b/>
          <w:sz w:val="28"/>
          <w:szCs w:val="28"/>
        </w:rPr>
        <w:t>课程学分：</w:t>
      </w:r>
      <w:r>
        <w:rPr>
          <w:rFonts w:ascii="仿宋" w:hAnsi="仿宋" w:eastAsia="仿宋"/>
          <w:b/>
          <w:sz w:val="28"/>
          <w:szCs w:val="28"/>
        </w:rPr>
        <w:t>3</w:t>
      </w:r>
    </w:p>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帮助学生形成崇高的理想信念，确立正确的人生观和价值观，牢固树立社会主义荣辱观，培养良好的思想道德素质和法律素质，进一步提高分辨是非、善恶、美丑和加强自我修养的能力，为逐渐成为社会主义事业的合格建设者和接班人，打下扎实的思想道德和法律基础。</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包括理想信念教育、爱国主义与民族精神教育、人生观与价值观教育、社会主义与共产主义教育、社会公共生活中的道德与法律规范教育、职业生活中的道德与法律规范教育、恋爱婚姻中的道德与法律规范教育、社会主义法律精神与法治观念教育、我国基本法律制度与规范知识教育等。</w:t>
      </w:r>
    </w:p>
    <w:p>
      <w:pPr>
        <w:spacing w:line="480" w:lineRule="exact"/>
        <w:ind w:firstLine="482"/>
        <w:rPr>
          <w:rFonts w:ascii="仿宋" w:hAnsi="仿宋" w:eastAsia="仿宋"/>
          <w:b/>
          <w:color w:val="FF0000"/>
          <w:sz w:val="28"/>
          <w:szCs w:val="28"/>
        </w:rPr>
      </w:pPr>
      <w:r>
        <w:rPr>
          <w:rFonts w:hint="eastAsia" w:ascii="仿宋" w:hAnsi="仿宋" w:eastAsia="仿宋"/>
          <w:b/>
          <w:sz w:val="28"/>
          <w:szCs w:val="28"/>
        </w:rPr>
        <w:t>教学要求：</w:t>
      </w:r>
      <w:r>
        <w:rPr>
          <w:rFonts w:hint="eastAsia" w:ascii="仿宋" w:hAnsi="仿宋" w:eastAsia="仿宋"/>
          <w:sz w:val="28"/>
          <w:szCs w:val="28"/>
        </w:rPr>
        <w:t>通过学习勇做时代新人、创造有价值的人生、树立科学的理想信念、社会主义核心价值观的践行、新时期的爱国主义、弘扬社会主义道德、恪守公民基本道德规范、树立法治权威和观念、加强法律修养等内容，使学生系统、全面了解掌握思想道德修养与法律基础方面知识，增强社会主义法治理念，提高思想道德素质，解决成长成才过程中遇到的实际问题。</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入学教育</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毛泽东思想和中国特色理论概论、形势与政策、马克思主义理论类限选课、党史国史类限选课</w:t>
      </w:r>
    </w:p>
    <w:p>
      <w:pPr>
        <w:spacing w:line="480" w:lineRule="exact"/>
        <w:rPr>
          <w:rFonts w:ascii="仿宋" w:hAnsi="仿宋" w:eastAsia="仿宋"/>
          <w:b/>
          <w:bCs/>
          <w:sz w:val="28"/>
          <w:szCs w:val="28"/>
        </w:rPr>
      </w:pPr>
      <w:r>
        <w:rPr>
          <w:rFonts w:ascii="仿宋" w:hAnsi="仿宋" w:eastAsia="仿宋"/>
          <w:b/>
          <w:bCs/>
          <w:sz w:val="28"/>
          <w:szCs w:val="28"/>
        </w:rPr>
        <w:t>5.毛泽东思想和中国特色</w:t>
      </w:r>
      <w:r>
        <w:rPr>
          <w:rFonts w:hint="eastAsia" w:ascii="仿宋" w:hAnsi="仿宋" w:eastAsia="仿宋"/>
          <w:b/>
          <w:bCs/>
          <w:sz w:val="28"/>
          <w:szCs w:val="28"/>
        </w:rPr>
        <w:t>社会主义</w:t>
      </w:r>
      <w:r>
        <w:rPr>
          <w:rFonts w:ascii="仿宋" w:hAnsi="仿宋" w:eastAsia="仿宋"/>
          <w:b/>
          <w:bCs/>
          <w:sz w:val="28"/>
          <w:szCs w:val="28"/>
        </w:rPr>
        <w:t>理论</w:t>
      </w:r>
      <w:r>
        <w:rPr>
          <w:rFonts w:hint="eastAsia" w:ascii="仿宋" w:hAnsi="仿宋" w:eastAsia="仿宋"/>
          <w:b/>
          <w:bCs/>
          <w:sz w:val="28"/>
          <w:szCs w:val="28"/>
        </w:rPr>
        <w:t>体系</w:t>
      </w:r>
      <w:r>
        <w:rPr>
          <w:rFonts w:ascii="仿宋" w:hAnsi="仿宋" w:eastAsia="仿宋"/>
          <w:b/>
          <w:bCs/>
          <w:sz w:val="28"/>
          <w:szCs w:val="28"/>
        </w:rPr>
        <w:t>概论</w:t>
      </w:r>
      <w:r>
        <w:rPr>
          <w:rFonts w:hint="eastAsia" w:ascii="仿宋" w:hAnsi="仿宋" w:eastAsia="仿宋"/>
          <w:b/>
          <w:bCs/>
          <w:sz w:val="28"/>
          <w:szCs w:val="28"/>
        </w:rPr>
        <w:t>（简称</w:t>
      </w:r>
      <w:r>
        <w:rPr>
          <w:rFonts w:ascii="仿宋" w:hAnsi="仿宋" w:eastAsia="仿宋"/>
          <w:b/>
          <w:bCs/>
          <w:sz w:val="28"/>
          <w:szCs w:val="28"/>
        </w:rPr>
        <w:t>：毛泽东思想和中国特色理论概论</w:t>
      </w:r>
      <w:r>
        <w:rPr>
          <w:rFonts w:hint="eastAsia" w:ascii="仿宋" w:hAnsi="仿宋" w:eastAsia="仿宋"/>
          <w:b/>
          <w:bCs/>
          <w:sz w:val="28"/>
          <w:szCs w:val="28"/>
        </w:rPr>
        <w:t>）</w:t>
      </w:r>
    </w:p>
    <w:p>
      <w:pPr>
        <w:spacing w:line="480" w:lineRule="exact"/>
        <w:ind w:firstLine="482"/>
        <w:rPr>
          <w:rFonts w:ascii="仿宋" w:hAnsi="仿宋" w:eastAsia="仿宋"/>
          <w:sz w:val="28"/>
          <w:szCs w:val="28"/>
        </w:rPr>
      </w:pPr>
      <w:r>
        <w:rPr>
          <w:rFonts w:ascii="仿宋" w:hAnsi="仿宋" w:eastAsia="仿宋"/>
          <w:b/>
          <w:sz w:val="28"/>
          <w:szCs w:val="28"/>
        </w:rPr>
        <w:t>课程代码</w:t>
      </w:r>
      <w:r>
        <w:rPr>
          <w:rFonts w:hint="eastAsia" w:ascii="仿宋" w:hAnsi="仿宋" w:eastAsia="仿宋"/>
          <w:b/>
          <w:sz w:val="28"/>
          <w:szCs w:val="28"/>
        </w:rPr>
        <w:t>：71814104</w:t>
      </w: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hint="eastAsia" w:ascii="仿宋" w:hAnsi="仿宋" w:eastAsia="仿宋"/>
          <w:sz w:val="28"/>
          <w:szCs w:val="28"/>
          <w:lang w:val="en-US" w:eastAsia="zh-CN"/>
        </w:rPr>
        <w:t xml:space="preserve">         </w:t>
      </w:r>
      <w:r>
        <w:rPr>
          <w:rFonts w:ascii="仿宋" w:hAnsi="仿宋" w:eastAsia="仿宋"/>
          <w:sz w:val="28"/>
          <w:szCs w:val="28"/>
        </w:rPr>
        <w:t xml:space="preserve"> </w:t>
      </w:r>
      <w:r>
        <w:rPr>
          <w:rFonts w:ascii="仿宋" w:hAnsi="仿宋" w:eastAsia="仿宋"/>
          <w:b/>
          <w:sz w:val="28"/>
          <w:szCs w:val="28"/>
        </w:rPr>
        <w:t>课程性质</w:t>
      </w:r>
      <w:r>
        <w:rPr>
          <w:rFonts w:hint="eastAsia" w:ascii="仿宋" w:hAnsi="仿宋" w:eastAsia="仿宋"/>
          <w:b/>
          <w:sz w:val="28"/>
          <w:szCs w:val="28"/>
        </w:rPr>
        <w:t>：必修</w:t>
      </w:r>
    </w:p>
    <w:p>
      <w:pPr>
        <w:spacing w:line="480" w:lineRule="exact"/>
        <w:ind w:firstLine="482"/>
        <w:rPr>
          <w:rFonts w:hint="eastAsia" w:ascii="仿宋" w:hAnsi="仿宋" w:eastAsia="仿宋"/>
          <w:sz w:val="28"/>
          <w:szCs w:val="28"/>
          <w:lang w:val="en-US" w:eastAsia="zh-CN"/>
        </w:rPr>
      </w:pPr>
      <w:r>
        <w:rPr>
          <w:rFonts w:ascii="仿宋" w:hAnsi="仿宋" w:eastAsia="仿宋"/>
          <w:b/>
          <w:sz w:val="28"/>
          <w:szCs w:val="28"/>
        </w:rPr>
        <w:t>课程学时</w:t>
      </w:r>
      <w:r>
        <w:rPr>
          <w:rFonts w:hint="eastAsia" w:ascii="仿宋" w:hAnsi="仿宋" w:eastAsia="仿宋"/>
          <w:b/>
          <w:sz w:val="28"/>
          <w:szCs w:val="28"/>
        </w:rPr>
        <w:t>：</w:t>
      </w:r>
      <w:r>
        <w:rPr>
          <w:rFonts w:hint="eastAsia" w:ascii="仿宋" w:hAnsi="仿宋" w:eastAsia="仿宋"/>
          <w:b/>
          <w:sz w:val="28"/>
          <w:szCs w:val="28"/>
          <w:lang w:val="en-US" w:eastAsia="zh-CN"/>
        </w:rPr>
        <w:t>32</w:t>
      </w:r>
      <w:r>
        <w:rPr>
          <w:rFonts w:hint="eastAsia" w:ascii="仿宋" w:hAnsi="仿宋" w:eastAsia="仿宋"/>
          <w:sz w:val="28"/>
          <w:szCs w:val="28"/>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理论24，实践8</w:t>
      </w:r>
      <w:r>
        <w:rPr>
          <w:rFonts w:hint="eastAsia" w:ascii="仿宋" w:hAnsi="仿宋" w:eastAsia="仿宋"/>
          <w:sz w:val="28"/>
          <w:szCs w:val="28"/>
          <w:lang w:eastAsia="zh-CN"/>
        </w:rPr>
        <w:t>）</w:t>
      </w:r>
      <w:r>
        <w:rPr>
          <w:rFonts w:hint="eastAsia"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w:t>
      </w:r>
      <w:r>
        <w:rPr>
          <w:rFonts w:hint="eastAsia" w:ascii="仿宋" w:hAnsi="仿宋" w:eastAsia="仿宋"/>
          <w:b/>
          <w:sz w:val="28"/>
          <w:szCs w:val="28"/>
          <w:lang w:val="en-US" w:eastAsia="zh-CN"/>
        </w:rPr>
        <w:t>2</w:t>
      </w:r>
    </w:p>
    <w:p>
      <w:pPr>
        <w:spacing w:line="480" w:lineRule="exact"/>
        <w:ind w:firstLine="562" w:firstLineChars="200"/>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认识中国共产党把马克思主义基本原理与中国实际相结合的历史进程，理解毛泽东思想和中国特色社会主义理论体系是马克思主义中国化的两大理论成果。</w:t>
      </w:r>
      <w:r>
        <w:rPr>
          <w:rFonts w:ascii="仿宋" w:hAnsi="仿宋" w:eastAsia="仿宋"/>
          <w:sz w:val="28"/>
          <w:szCs w:val="28"/>
        </w:rPr>
        <w:t>讲清讲透习近平新时代中国特色社会主义思想的时代背景、重大意义、科学体系、精神实质、</w:t>
      </w:r>
      <w:r>
        <w:rPr>
          <w:rFonts w:hint="eastAsia" w:ascii="仿宋" w:hAnsi="仿宋" w:eastAsia="仿宋"/>
          <w:sz w:val="28"/>
          <w:szCs w:val="28"/>
        </w:rPr>
        <w:t>实践要求</w:t>
      </w:r>
      <w:r>
        <w:rPr>
          <w:rFonts w:ascii="仿宋" w:hAnsi="仿宋" w:eastAsia="仿宋"/>
          <w:sz w:val="28"/>
          <w:szCs w:val="28"/>
        </w:rPr>
        <w:t>，全面推进习近平</w:t>
      </w:r>
      <w:r>
        <w:rPr>
          <w:rFonts w:hint="eastAsia" w:ascii="仿宋" w:hAnsi="仿宋" w:eastAsia="仿宋"/>
          <w:sz w:val="28"/>
          <w:szCs w:val="28"/>
        </w:rPr>
        <w:t>新时代</w:t>
      </w:r>
      <w:r>
        <w:rPr>
          <w:rFonts w:ascii="仿宋" w:hAnsi="仿宋" w:eastAsia="仿宋"/>
          <w:sz w:val="28"/>
          <w:szCs w:val="28"/>
        </w:rPr>
        <w:t>中国特色社会主义思想进教材进课堂进学生头脑，打牢大学生成才的科学思想基础，引导大学生树立</w:t>
      </w:r>
      <w:r>
        <w:rPr>
          <w:rFonts w:hint="eastAsia" w:ascii="仿宋" w:hAnsi="仿宋" w:eastAsia="仿宋"/>
          <w:sz w:val="28"/>
          <w:szCs w:val="28"/>
        </w:rPr>
        <w:t>正确</w:t>
      </w:r>
      <w:r>
        <w:rPr>
          <w:rFonts w:ascii="仿宋" w:hAnsi="仿宋" w:eastAsia="仿宋"/>
          <w:sz w:val="28"/>
          <w:szCs w:val="28"/>
        </w:rPr>
        <w:t>的世界观、人生观、价值观</w:t>
      </w:r>
      <w:r>
        <w:rPr>
          <w:rFonts w:hint="eastAsia" w:ascii="仿宋" w:hAnsi="仿宋" w:eastAsia="仿宋"/>
          <w:sz w:val="28"/>
          <w:szCs w:val="28"/>
        </w:rPr>
        <w:t>，</w:t>
      </w:r>
      <w:r>
        <w:rPr>
          <w:rFonts w:ascii="仿宋" w:hAnsi="仿宋" w:eastAsia="仿宋"/>
          <w:sz w:val="28"/>
          <w:szCs w:val="28"/>
        </w:rPr>
        <w:t>不断提高大学生对思想政治理论课的获得感</w:t>
      </w:r>
      <w:r>
        <w:rPr>
          <w:rFonts w:hint="eastAsia" w:ascii="仿宋" w:hAnsi="仿宋" w:eastAsia="仿宋"/>
          <w:sz w:val="28"/>
          <w:szCs w:val="28"/>
        </w:rPr>
        <w:t>。</w:t>
      </w:r>
    </w:p>
    <w:p>
      <w:pPr>
        <w:spacing w:line="480" w:lineRule="exact"/>
        <w:ind w:firstLine="482"/>
        <w:rPr>
          <w:rFonts w:ascii="仿宋" w:hAnsi="仿宋" w:eastAsia="仿宋"/>
          <w:sz w:val="28"/>
          <w:szCs w:val="28"/>
        </w:rPr>
      </w:pPr>
      <w:r>
        <w:rPr>
          <w:rFonts w:hint="eastAsia" w:ascii="仿宋" w:hAnsi="仿宋" w:eastAsia="仿宋"/>
          <w:b/>
          <w:sz w:val="28"/>
          <w:szCs w:val="28"/>
        </w:rPr>
        <w:t>主</w:t>
      </w:r>
      <w:r>
        <w:rPr>
          <w:rFonts w:ascii="仿宋" w:hAnsi="仿宋" w:eastAsia="仿宋"/>
          <w:b/>
          <w:sz w:val="28"/>
          <w:szCs w:val="28"/>
        </w:rPr>
        <w:t>要内容</w:t>
      </w:r>
      <w:r>
        <w:rPr>
          <w:rFonts w:hint="eastAsia" w:ascii="仿宋" w:hAnsi="仿宋" w:eastAsia="仿宋"/>
          <w:b/>
          <w:sz w:val="28"/>
          <w:szCs w:val="28"/>
        </w:rPr>
        <w:t>：</w:t>
      </w:r>
      <w:r>
        <w:rPr>
          <w:rFonts w:ascii="仿宋" w:hAnsi="仿宋" w:eastAsia="仿宋"/>
          <w:sz w:val="28"/>
          <w:szCs w:val="28"/>
        </w:rPr>
        <w:t>讲授</w:t>
      </w:r>
      <w:r>
        <w:rPr>
          <w:rFonts w:hint="eastAsia" w:ascii="仿宋" w:hAnsi="仿宋" w:eastAsia="仿宋"/>
          <w:sz w:val="28"/>
          <w:szCs w:val="28"/>
        </w:rPr>
        <w:t>毛泽东思想与中国特色社会主义理论体系的科学涵义，毛泽东思想、邓小平理论和“三个代表”重要思想、科学发展观的形成发展过程、科学体系、历史地位、指导意义、基本观点以及中国特色社会主义建设的路线方针政策。</w:t>
      </w:r>
    </w:p>
    <w:p>
      <w:pPr>
        <w:spacing w:line="480" w:lineRule="exact"/>
        <w:ind w:firstLine="482"/>
        <w:rPr>
          <w:rFonts w:ascii="仿宋" w:hAnsi="仿宋" w:eastAsia="仿宋"/>
          <w:b w:val="0"/>
          <w:bCs/>
          <w:sz w:val="28"/>
          <w:szCs w:val="28"/>
        </w:rPr>
      </w:pPr>
      <w:r>
        <w:rPr>
          <w:rFonts w:hint="eastAsia" w:ascii="仿宋" w:hAnsi="仿宋" w:eastAsia="仿宋"/>
          <w:b/>
          <w:color w:val="auto"/>
          <w:sz w:val="28"/>
          <w:szCs w:val="28"/>
        </w:rPr>
        <w:t>教学要求：</w:t>
      </w:r>
      <w:r>
        <w:rPr>
          <w:rFonts w:hint="eastAsia" w:ascii="仿宋" w:hAnsi="仿宋" w:eastAsia="仿宋"/>
          <w:b w:val="0"/>
          <w:bCs/>
          <w:sz w:val="28"/>
          <w:szCs w:val="28"/>
        </w:rPr>
        <w:t>由</w:t>
      </w:r>
      <w:r>
        <w:rPr>
          <w:rFonts w:hint="eastAsia" w:ascii="仿宋" w:hAnsi="仿宋" w:eastAsia="仿宋"/>
          <w:b w:val="0"/>
          <w:bCs/>
          <w:sz w:val="28"/>
          <w:szCs w:val="28"/>
          <w:lang w:val="en-US" w:eastAsia="zh-CN"/>
        </w:rPr>
        <w:t>马克思主义学院</w:t>
      </w:r>
      <w:r>
        <w:rPr>
          <w:rFonts w:hint="eastAsia" w:ascii="仿宋" w:hAnsi="仿宋" w:eastAsia="仿宋"/>
          <w:b w:val="0"/>
          <w:bCs/>
          <w:sz w:val="28"/>
          <w:szCs w:val="28"/>
        </w:rPr>
        <w:t>制定课程实施方案，各二级学院按照课程内容和课程标准具体组织、安排、落实；教学团队由</w:t>
      </w:r>
      <w:r>
        <w:rPr>
          <w:rFonts w:hint="eastAsia" w:ascii="仿宋" w:hAnsi="仿宋" w:eastAsia="仿宋"/>
          <w:b w:val="0"/>
          <w:bCs/>
          <w:sz w:val="28"/>
          <w:szCs w:val="28"/>
          <w:lang w:val="en-US" w:eastAsia="zh-CN"/>
        </w:rPr>
        <w:t>马院专兼职</w:t>
      </w:r>
      <w:r>
        <w:rPr>
          <w:rFonts w:hint="eastAsia" w:ascii="仿宋" w:hAnsi="仿宋" w:eastAsia="仿宋"/>
          <w:b w:val="0"/>
          <w:bCs/>
          <w:sz w:val="28"/>
          <w:szCs w:val="28"/>
        </w:rPr>
        <w:t>教师组成；课程考核方式为过程考核，主要由平时考核、社会实践考核和期末考试三部分组成，课程任课教师负责成绩评定和上传工作；成绩为百分制评定。</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思想道德修养与法律基础</w:t>
      </w:r>
    </w:p>
    <w:p>
      <w:pPr>
        <w:spacing w:line="480" w:lineRule="exact"/>
        <w:ind w:firstLine="482"/>
        <w:rPr>
          <w:rFonts w:hint="default" w:ascii="仿宋" w:hAnsi="仿宋" w:eastAsia="仿宋"/>
          <w:b w:val="0"/>
          <w:bCs w:val="0"/>
          <w:sz w:val="28"/>
          <w:szCs w:val="28"/>
          <w:lang w:val="en-US" w:eastAsia="zh-CN"/>
        </w:rPr>
      </w:pPr>
      <w:r>
        <w:rPr>
          <w:rFonts w:hint="eastAsia" w:ascii="仿宋" w:hAnsi="仿宋" w:eastAsia="仿宋"/>
          <w:b/>
          <w:sz w:val="28"/>
          <w:szCs w:val="28"/>
        </w:rPr>
        <w:t>后续</w:t>
      </w:r>
      <w:r>
        <w:rPr>
          <w:rFonts w:ascii="仿宋" w:hAnsi="仿宋" w:eastAsia="仿宋"/>
          <w:b/>
          <w:sz w:val="28"/>
          <w:szCs w:val="28"/>
        </w:rPr>
        <w:t>课程：</w:t>
      </w:r>
      <w:r>
        <w:rPr>
          <w:rFonts w:ascii="仿宋" w:hAnsi="仿宋" w:eastAsia="仿宋"/>
          <w:b w:val="0"/>
          <w:bCs w:val="0"/>
          <w:sz w:val="28"/>
          <w:szCs w:val="28"/>
        </w:rPr>
        <w:t>习近平新时代中国特色社会主义思想概论</w:t>
      </w:r>
    </w:p>
    <w:p>
      <w:pPr>
        <w:spacing w:line="480" w:lineRule="exact"/>
        <w:rPr>
          <w:rFonts w:ascii="仿宋" w:hAnsi="仿宋" w:eastAsia="仿宋"/>
          <w:b/>
          <w:bCs/>
          <w:sz w:val="28"/>
          <w:szCs w:val="28"/>
        </w:rPr>
      </w:pPr>
      <w:r>
        <w:rPr>
          <w:rFonts w:hint="eastAsia" w:ascii="仿宋" w:hAnsi="仿宋" w:eastAsia="仿宋"/>
          <w:b/>
          <w:sz w:val="28"/>
          <w:szCs w:val="28"/>
          <w:lang w:val="en-US" w:eastAsia="zh-CN"/>
        </w:rPr>
        <w:t>6.</w:t>
      </w:r>
      <w:r>
        <w:rPr>
          <w:rFonts w:ascii="仿宋" w:hAnsi="仿宋" w:eastAsia="仿宋"/>
          <w:b/>
          <w:bCs/>
          <w:sz w:val="28"/>
          <w:szCs w:val="28"/>
        </w:rPr>
        <w:t>习近平新时代中国特色社会主义思想概论</w:t>
      </w:r>
    </w:p>
    <w:p>
      <w:pPr>
        <w:spacing w:line="480" w:lineRule="exact"/>
        <w:rPr>
          <w:rFonts w:ascii="仿宋" w:hAnsi="仿宋" w:eastAsia="仿宋"/>
          <w:sz w:val="28"/>
          <w:szCs w:val="28"/>
        </w:rPr>
      </w:pPr>
      <w:r>
        <w:rPr>
          <w:rFonts w:ascii="仿宋" w:hAnsi="仿宋" w:eastAsia="仿宋"/>
          <w:b/>
          <w:sz w:val="28"/>
          <w:szCs w:val="28"/>
        </w:rPr>
        <w:t>课程代码</w:t>
      </w:r>
      <w:r>
        <w:rPr>
          <w:rFonts w:hint="eastAsia" w:ascii="仿宋" w:hAnsi="仿宋" w:eastAsia="仿宋"/>
          <w:b/>
          <w:sz w:val="28"/>
          <w:szCs w:val="28"/>
        </w:rPr>
        <w:t>：71814105</w:t>
      </w:r>
      <w:r>
        <w:rPr>
          <w:rFonts w:hint="eastAsia" w:ascii="仿宋" w:hAnsi="仿宋" w:eastAsia="仿宋"/>
          <w:b/>
          <w:sz w:val="28"/>
          <w:szCs w:val="28"/>
          <w:lang w:val="en-US" w:eastAsia="zh-CN"/>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lang w:val="en-US" w:eastAsia="zh-CN"/>
        </w:rPr>
        <w:t xml:space="preserve">  </w:t>
      </w:r>
      <w:r>
        <w:rPr>
          <w:rFonts w:ascii="仿宋" w:hAnsi="仿宋" w:eastAsia="仿宋"/>
          <w:b/>
          <w:sz w:val="28"/>
          <w:szCs w:val="28"/>
        </w:rPr>
        <w:t>课程性质</w:t>
      </w:r>
      <w:r>
        <w:rPr>
          <w:rFonts w:hint="eastAsia" w:ascii="仿宋" w:hAnsi="仿宋" w:eastAsia="仿宋"/>
          <w:b/>
          <w:sz w:val="28"/>
          <w:szCs w:val="28"/>
        </w:rPr>
        <w:t>：必修</w:t>
      </w:r>
    </w:p>
    <w:p>
      <w:pPr>
        <w:spacing w:line="480" w:lineRule="exact"/>
        <w:rPr>
          <w:rFonts w:hint="eastAsia" w:ascii="仿宋" w:hAnsi="仿宋" w:eastAsia="仿宋"/>
          <w:sz w:val="28"/>
          <w:szCs w:val="28"/>
          <w:lang w:val="en-US" w:eastAsia="zh-CN"/>
        </w:rPr>
      </w:pPr>
      <w:r>
        <w:rPr>
          <w:rFonts w:ascii="仿宋" w:hAnsi="仿宋" w:eastAsia="仿宋"/>
          <w:b/>
          <w:sz w:val="28"/>
          <w:szCs w:val="28"/>
        </w:rPr>
        <w:t>课程学时</w:t>
      </w:r>
      <w:r>
        <w:rPr>
          <w:rFonts w:hint="eastAsia" w:ascii="仿宋" w:hAnsi="仿宋" w:eastAsia="仿宋"/>
          <w:b/>
          <w:sz w:val="28"/>
          <w:szCs w:val="28"/>
        </w:rPr>
        <w:t>：</w:t>
      </w:r>
      <w:r>
        <w:rPr>
          <w:rFonts w:hint="eastAsia" w:ascii="仿宋" w:hAnsi="仿宋" w:eastAsia="仿宋"/>
          <w:b/>
          <w:sz w:val="28"/>
          <w:szCs w:val="28"/>
          <w:lang w:val="en-US" w:eastAsia="zh-CN"/>
        </w:rPr>
        <w:t>48</w:t>
      </w:r>
      <w:r>
        <w:rPr>
          <w:rFonts w:hint="eastAsia" w:ascii="仿宋" w:hAnsi="仿宋" w:eastAsia="仿宋"/>
          <w:sz w:val="28"/>
          <w:szCs w:val="28"/>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理论36，实践12</w:t>
      </w:r>
      <w:r>
        <w:rPr>
          <w:rFonts w:hint="eastAsia" w:ascii="仿宋" w:hAnsi="仿宋" w:eastAsia="仿宋"/>
          <w:sz w:val="28"/>
          <w:szCs w:val="28"/>
          <w:lang w:eastAsia="zh-CN"/>
        </w:rPr>
        <w:t>）</w:t>
      </w:r>
      <w:r>
        <w:rPr>
          <w:rFonts w:hint="eastAsia"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w:t>
      </w:r>
      <w:r>
        <w:rPr>
          <w:rFonts w:hint="eastAsia" w:ascii="仿宋" w:hAnsi="仿宋" w:eastAsia="仿宋"/>
          <w:b/>
          <w:sz w:val="28"/>
          <w:szCs w:val="28"/>
          <w:lang w:val="en-US" w:eastAsia="zh-CN"/>
        </w:rPr>
        <w:t>3</w:t>
      </w:r>
    </w:p>
    <w:p>
      <w:pPr>
        <w:spacing w:line="480" w:lineRule="exact"/>
        <w:rPr>
          <w:rFonts w:hint="eastAsia" w:ascii="仿宋" w:hAnsi="仿宋" w:eastAsia="仿宋"/>
          <w:sz w:val="28"/>
          <w:szCs w:val="28"/>
          <w:lang w:val="en-US" w:eastAsia="zh-CN"/>
        </w:rPr>
      </w:pPr>
      <w:r>
        <w:rPr>
          <w:rFonts w:hint="eastAsia" w:ascii="仿宋" w:hAnsi="仿宋" w:eastAsia="仿宋"/>
          <w:b/>
          <w:bCs/>
          <w:sz w:val="28"/>
          <w:szCs w:val="28"/>
        </w:rPr>
        <w:t>课程目标</w:t>
      </w:r>
      <w:r>
        <w:rPr>
          <w:rFonts w:hint="eastAsia" w:ascii="仿宋" w:hAnsi="仿宋" w:eastAsia="仿宋"/>
          <w:b/>
          <w:bCs/>
          <w:sz w:val="28"/>
          <w:szCs w:val="28"/>
          <w:lang w:eastAsia="zh-CN"/>
        </w:rPr>
        <w:t>：</w:t>
      </w:r>
      <w:r>
        <w:rPr>
          <w:rFonts w:hint="eastAsia" w:ascii="仿宋" w:hAnsi="仿宋" w:eastAsia="仿宋"/>
          <w:sz w:val="28"/>
          <w:szCs w:val="28"/>
          <w:lang w:val="en-US" w:eastAsia="zh-CN"/>
        </w:rPr>
        <w:t>本课程全面系统的讲授习近平新时代中国特色社会主义思想，使大学生深入领会其时代意义、理论意义、实践意义、世界意义，深刻理解其核心要义、精神实质、丰富内涵、实践要求，深刻把握其贯穿的马克思主义立场观点方法，不断提高马克思主义理论水平，增进政治认同、思想认同、情感认同、切实做到学、思、用贯通，知、信、行统一。</w:t>
      </w:r>
    </w:p>
    <w:p>
      <w:pPr>
        <w:spacing w:line="480" w:lineRule="exact"/>
        <w:rPr>
          <w:rFonts w:hint="default" w:ascii="仿宋" w:hAnsi="仿宋" w:eastAsia="仿宋"/>
          <w:b w:val="0"/>
          <w:bCs w:val="0"/>
          <w:sz w:val="28"/>
          <w:szCs w:val="28"/>
        </w:rPr>
      </w:pPr>
      <w:r>
        <w:rPr>
          <w:rFonts w:hint="eastAsia" w:ascii="仿宋" w:hAnsi="仿宋" w:eastAsia="仿宋"/>
          <w:b/>
          <w:bCs/>
          <w:sz w:val="28"/>
          <w:szCs w:val="28"/>
        </w:rPr>
        <w:t>主要内容：</w:t>
      </w:r>
      <w:r>
        <w:rPr>
          <w:rFonts w:hint="eastAsia" w:ascii="仿宋" w:hAnsi="仿宋" w:eastAsia="仿宋"/>
          <w:b w:val="0"/>
          <w:bCs w:val="0"/>
          <w:sz w:val="28"/>
          <w:szCs w:val="28"/>
          <w:lang w:val="en-US" w:eastAsia="zh-CN"/>
        </w:rPr>
        <w:t>课程以</w:t>
      </w:r>
      <w:r>
        <w:rPr>
          <w:rFonts w:hint="default" w:ascii="仿宋" w:hAnsi="仿宋" w:eastAsia="仿宋"/>
          <w:b w:val="0"/>
          <w:bCs w:val="0"/>
          <w:sz w:val="28"/>
          <w:szCs w:val="28"/>
          <w:lang w:val="en-US" w:eastAsia="zh-CN"/>
        </w:rPr>
        <w:t>“八个明确”“十四个坚持”的核心内容</w:t>
      </w:r>
      <w:r>
        <w:rPr>
          <w:rFonts w:hint="eastAsia" w:ascii="仿宋" w:hAnsi="仿宋" w:eastAsia="仿宋"/>
          <w:b w:val="0"/>
          <w:bCs w:val="0"/>
          <w:sz w:val="28"/>
          <w:szCs w:val="28"/>
          <w:lang w:val="en-US" w:eastAsia="zh-CN"/>
        </w:rPr>
        <w:t>，</w:t>
      </w:r>
      <w:r>
        <w:rPr>
          <w:rFonts w:hint="default" w:ascii="仿宋" w:hAnsi="仿宋" w:eastAsia="仿宋"/>
          <w:b w:val="0"/>
          <w:bCs w:val="0"/>
          <w:sz w:val="28"/>
          <w:szCs w:val="28"/>
          <w:lang w:val="en-US" w:eastAsia="zh-CN"/>
        </w:rPr>
        <w:t>阐释习近平总书记关于新时代坚持和发展什么样的中国特色社会主义、怎样坚持和发展中国特色社会主义论述的重大理论创新和现实意义</w:t>
      </w:r>
      <w:r>
        <w:rPr>
          <w:rFonts w:hint="eastAsia" w:ascii="仿宋" w:hAnsi="仿宋" w:eastAsia="仿宋"/>
          <w:b w:val="0"/>
          <w:bCs w:val="0"/>
          <w:sz w:val="28"/>
          <w:szCs w:val="28"/>
          <w:lang w:val="en-US" w:eastAsia="zh-CN"/>
        </w:rPr>
        <w:t>；阐释其中所包含的</w:t>
      </w:r>
      <w:r>
        <w:rPr>
          <w:rFonts w:hint="default" w:ascii="仿宋" w:hAnsi="仿宋" w:eastAsia="仿宋"/>
          <w:b w:val="0"/>
          <w:bCs w:val="0"/>
          <w:sz w:val="28"/>
          <w:szCs w:val="28"/>
        </w:rPr>
        <w:t>坚定理想信念，真挚人民情怀，高度历史自觉，鲜明问题导向，无畏斗争精神，深厚天下情怀</w:t>
      </w:r>
      <w:r>
        <w:rPr>
          <w:rFonts w:hint="eastAsia" w:ascii="仿宋" w:hAnsi="仿宋" w:eastAsia="仿宋"/>
          <w:b w:val="0"/>
          <w:bCs w:val="0"/>
          <w:sz w:val="28"/>
          <w:szCs w:val="28"/>
          <w:lang w:eastAsia="zh-CN"/>
        </w:rPr>
        <w:t>；</w:t>
      </w:r>
      <w:r>
        <w:rPr>
          <w:rFonts w:hint="default" w:ascii="仿宋" w:hAnsi="仿宋" w:eastAsia="仿宋"/>
          <w:b w:val="0"/>
          <w:bCs w:val="0"/>
          <w:sz w:val="28"/>
          <w:szCs w:val="28"/>
        </w:rPr>
        <w:t>阐明习近平总书记思想与马克思列宁主义、毛泽东思想、邓小平理论、“三个代表”重要思想、科学发展观既一脉相承又与时俱进的关系，以及在马克思主义发展史、中华民族复兴史、人类文明进步史上具有特殊重要地位。</w:t>
      </w:r>
    </w:p>
    <w:p>
      <w:pPr>
        <w:spacing w:line="480" w:lineRule="exact"/>
        <w:ind w:firstLine="482"/>
        <w:rPr>
          <w:rFonts w:ascii="仿宋" w:hAnsi="仿宋" w:eastAsia="仿宋"/>
          <w:b w:val="0"/>
          <w:bCs/>
          <w:sz w:val="28"/>
          <w:szCs w:val="28"/>
        </w:rPr>
      </w:pPr>
      <w:r>
        <w:rPr>
          <w:rFonts w:hint="eastAsia" w:ascii="仿宋" w:hAnsi="仿宋" w:eastAsia="仿宋"/>
          <w:b/>
          <w:bCs w:val="0"/>
          <w:color w:val="auto"/>
          <w:sz w:val="28"/>
          <w:szCs w:val="28"/>
        </w:rPr>
        <w:t>教学要求：</w:t>
      </w:r>
      <w:r>
        <w:rPr>
          <w:rFonts w:hint="eastAsia" w:ascii="仿宋" w:hAnsi="仿宋" w:eastAsia="仿宋"/>
          <w:b w:val="0"/>
          <w:bCs/>
          <w:sz w:val="28"/>
          <w:szCs w:val="28"/>
        </w:rPr>
        <w:t>由</w:t>
      </w:r>
      <w:r>
        <w:rPr>
          <w:rFonts w:hint="eastAsia" w:ascii="仿宋" w:hAnsi="仿宋" w:eastAsia="仿宋"/>
          <w:b w:val="0"/>
          <w:bCs/>
          <w:sz w:val="28"/>
          <w:szCs w:val="28"/>
          <w:lang w:val="en-US" w:eastAsia="zh-CN"/>
        </w:rPr>
        <w:t>马克思主义学院</w:t>
      </w:r>
      <w:r>
        <w:rPr>
          <w:rFonts w:hint="eastAsia" w:ascii="仿宋" w:hAnsi="仿宋" w:eastAsia="仿宋"/>
          <w:b w:val="0"/>
          <w:bCs/>
          <w:sz w:val="28"/>
          <w:szCs w:val="28"/>
        </w:rPr>
        <w:t>制定课程实施方案，各二级学院按照课程内容和课程标准具体组织、安排、落实；教学团队由</w:t>
      </w:r>
      <w:r>
        <w:rPr>
          <w:rFonts w:hint="eastAsia" w:ascii="仿宋" w:hAnsi="仿宋" w:eastAsia="仿宋"/>
          <w:b w:val="0"/>
          <w:bCs/>
          <w:sz w:val="28"/>
          <w:szCs w:val="28"/>
          <w:lang w:val="en-US" w:eastAsia="zh-CN"/>
        </w:rPr>
        <w:t>马院专兼职</w:t>
      </w:r>
      <w:r>
        <w:rPr>
          <w:rFonts w:hint="eastAsia" w:ascii="仿宋" w:hAnsi="仿宋" w:eastAsia="仿宋"/>
          <w:b w:val="0"/>
          <w:bCs/>
          <w:sz w:val="28"/>
          <w:szCs w:val="28"/>
        </w:rPr>
        <w:t>教师组成；课程考核方式为过程考核，主要由平时考核、社会实践考核和期末考试三部分组成，课程任课教师负责成绩评定和上传工作；成绩为百分制评定。</w:t>
      </w:r>
    </w:p>
    <w:p>
      <w:pPr>
        <w:spacing w:line="480" w:lineRule="exact"/>
        <w:ind w:firstLine="482"/>
        <w:rPr>
          <w:rFonts w:hint="eastAsia" w:ascii="仿宋" w:hAnsi="仿宋" w:eastAsia="仿宋"/>
          <w:b w:val="0"/>
          <w:bCs w:val="0"/>
          <w:sz w:val="28"/>
          <w:szCs w:val="28"/>
          <w:lang w:val="en-US" w:eastAsia="zh-CN"/>
        </w:rPr>
      </w:pPr>
      <w:r>
        <w:rPr>
          <w:rFonts w:hint="eastAsia" w:ascii="仿宋" w:hAnsi="仿宋" w:eastAsia="仿宋"/>
          <w:b/>
          <w:sz w:val="28"/>
          <w:szCs w:val="28"/>
        </w:rPr>
        <w:t>先修课程：</w:t>
      </w:r>
      <w:r>
        <w:rPr>
          <w:rFonts w:ascii="仿宋" w:hAnsi="仿宋" w:eastAsia="仿宋"/>
          <w:b w:val="0"/>
          <w:bCs w:val="0"/>
          <w:sz w:val="28"/>
          <w:szCs w:val="28"/>
        </w:rPr>
        <w:t>毛泽东思想和中国特色</w:t>
      </w:r>
      <w:r>
        <w:rPr>
          <w:rFonts w:hint="eastAsia" w:ascii="仿宋" w:hAnsi="仿宋" w:eastAsia="仿宋"/>
          <w:b w:val="0"/>
          <w:bCs w:val="0"/>
          <w:sz w:val="28"/>
          <w:szCs w:val="28"/>
        </w:rPr>
        <w:t>社会主义</w:t>
      </w:r>
      <w:r>
        <w:rPr>
          <w:rFonts w:ascii="仿宋" w:hAnsi="仿宋" w:eastAsia="仿宋"/>
          <w:b w:val="0"/>
          <w:bCs w:val="0"/>
          <w:sz w:val="28"/>
          <w:szCs w:val="28"/>
        </w:rPr>
        <w:t>理论</w:t>
      </w:r>
      <w:r>
        <w:rPr>
          <w:rFonts w:hint="eastAsia" w:ascii="仿宋" w:hAnsi="仿宋" w:eastAsia="仿宋"/>
          <w:b w:val="0"/>
          <w:bCs w:val="0"/>
          <w:sz w:val="28"/>
          <w:szCs w:val="28"/>
        </w:rPr>
        <w:t>体系</w:t>
      </w:r>
      <w:r>
        <w:rPr>
          <w:rFonts w:ascii="仿宋" w:hAnsi="仿宋" w:eastAsia="仿宋"/>
          <w:b w:val="0"/>
          <w:bCs w:val="0"/>
          <w:sz w:val="28"/>
          <w:szCs w:val="28"/>
        </w:rPr>
        <w:t>概论</w:t>
      </w:r>
    </w:p>
    <w:p>
      <w:pPr>
        <w:spacing w:line="480" w:lineRule="exact"/>
        <w:ind w:firstLine="482"/>
        <w:rPr>
          <w:rFonts w:hint="eastAsia" w:ascii="仿宋" w:hAnsi="仿宋" w:eastAsia="仿宋"/>
          <w:b w:val="0"/>
          <w:bCs/>
          <w:sz w:val="28"/>
          <w:szCs w:val="28"/>
          <w:lang w:val="en-US" w:eastAsia="zh-CN"/>
        </w:rPr>
      </w:pPr>
      <w:r>
        <w:rPr>
          <w:rFonts w:hint="eastAsia" w:ascii="仿宋" w:hAnsi="仿宋" w:eastAsia="仿宋"/>
          <w:b/>
          <w:sz w:val="28"/>
          <w:szCs w:val="28"/>
        </w:rPr>
        <w:t>后续</w:t>
      </w:r>
      <w:r>
        <w:rPr>
          <w:rFonts w:ascii="仿宋" w:hAnsi="仿宋" w:eastAsia="仿宋"/>
          <w:b/>
          <w:sz w:val="28"/>
          <w:szCs w:val="28"/>
        </w:rPr>
        <w:t>课程：</w:t>
      </w:r>
      <w:r>
        <w:rPr>
          <w:rFonts w:hint="eastAsia" w:ascii="仿宋" w:hAnsi="仿宋" w:eastAsia="仿宋"/>
          <w:b w:val="0"/>
          <w:bCs/>
          <w:sz w:val="28"/>
          <w:szCs w:val="28"/>
          <w:lang w:val="en-US" w:eastAsia="zh-CN"/>
        </w:rPr>
        <w:t>形势与政策、党史国史等限选课</w:t>
      </w:r>
    </w:p>
    <w:p>
      <w:pPr>
        <w:spacing w:line="480" w:lineRule="exact"/>
        <w:rPr>
          <w:rFonts w:hint="default" w:ascii="仿宋" w:hAnsi="仿宋" w:eastAsia="仿宋"/>
          <w:b/>
          <w:sz w:val="28"/>
          <w:szCs w:val="28"/>
          <w:lang w:val="en-US" w:eastAsia="zh-CN"/>
        </w:rPr>
      </w:pPr>
    </w:p>
    <w:p>
      <w:pPr>
        <w:spacing w:line="480" w:lineRule="exact"/>
        <w:rPr>
          <w:rFonts w:ascii="仿宋" w:hAnsi="仿宋" w:eastAsia="仿宋"/>
          <w:b/>
          <w:bCs/>
          <w:sz w:val="28"/>
          <w:szCs w:val="28"/>
        </w:rPr>
      </w:pPr>
      <w:r>
        <w:rPr>
          <w:rFonts w:hint="eastAsia" w:ascii="仿宋" w:hAnsi="仿宋" w:eastAsia="仿宋"/>
          <w:b/>
          <w:bCs/>
          <w:sz w:val="28"/>
          <w:szCs w:val="28"/>
          <w:lang w:val="en-US" w:eastAsia="zh-CN"/>
        </w:rPr>
        <w:t>7</w:t>
      </w:r>
      <w:r>
        <w:rPr>
          <w:rFonts w:ascii="仿宋" w:hAnsi="仿宋" w:eastAsia="仿宋"/>
          <w:b/>
          <w:bCs/>
          <w:sz w:val="28"/>
          <w:szCs w:val="28"/>
        </w:rPr>
        <w:t>-</w:t>
      </w:r>
      <w:r>
        <w:rPr>
          <w:rFonts w:hint="eastAsia" w:ascii="仿宋" w:hAnsi="仿宋" w:eastAsia="仿宋"/>
          <w:b/>
          <w:bCs/>
          <w:sz w:val="28"/>
          <w:szCs w:val="28"/>
          <w:lang w:val="en-US" w:eastAsia="zh-CN"/>
        </w:rPr>
        <w:t>11</w:t>
      </w:r>
      <w:r>
        <w:rPr>
          <w:rFonts w:ascii="仿宋" w:hAnsi="仿宋" w:eastAsia="仿宋"/>
          <w:b/>
          <w:bCs/>
          <w:sz w:val="28"/>
          <w:szCs w:val="28"/>
        </w:rPr>
        <w:t>.</w:t>
      </w:r>
      <w:r>
        <w:rPr>
          <w:rFonts w:hint="eastAsia" w:ascii="仿宋" w:hAnsi="仿宋" w:eastAsia="仿宋"/>
          <w:b/>
          <w:bCs/>
          <w:sz w:val="28"/>
          <w:szCs w:val="28"/>
        </w:rPr>
        <w:t>形势与政策</w:t>
      </w:r>
      <w:r>
        <w:rPr>
          <w:rFonts w:ascii="仿宋" w:hAnsi="仿宋" w:eastAsia="仿宋"/>
          <w:b/>
          <w:bCs/>
          <w:sz w:val="28"/>
          <w:szCs w:val="28"/>
        </w:rPr>
        <w:t xml:space="preserve"> </w:t>
      </w:r>
    </w:p>
    <w:p>
      <w:pPr>
        <w:spacing w:line="480" w:lineRule="exact"/>
        <w:ind w:firstLine="420" w:firstLineChars="150"/>
        <w:rPr>
          <w:rFonts w:ascii="仿宋" w:hAnsi="仿宋" w:eastAsia="仿宋"/>
          <w:bCs/>
          <w:sz w:val="28"/>
          <w:szCs w:val="28"/>
        </w:rPr>
      </w:pPr>
      <w:r>
        <w:rPr>
          <w:rFonts w:hint="eastAsia" w:ascii="仿宋" w:hAnsi="仿宋" w:eastAsia="仿宋"/>
          <w:bCs/>
          <w:sz w:val="28"/>
          <w:szCs w:val="28"/>
        </w:rPr>
        <w:t>形势与政策</w:t>
      </w:r>
      <w:r>
        <w:rPr>
          <w:rFonts w:ascii="仿宋" w:hAnsi="仿宋" w:eastAsia="仿宋"/>
          <w:bCs/>
          <w:sz w:val="28"/>
          <w:szCs w:val="28"/>
        </w:rPr>
        <w:t xml:space="preserve">1   </w:t>
      </w:r>
      <w:r>
        <w:rPr>
          <w:rFonts w:hint="eastAsia" w:ascii="仿宋" w:hAnsi="仿宋" w:eastAsia="仿宋"/>
          <w:sz w:val="28"/>
          <w:szCs w:val="28"/>
        </w:rPr>
        <w:t>课程代码：</w:t>
      </w:r>
      <w:r>
        <w:rPr>
          <w:rFonts w:ascii="仿宋" w:hAnsi="仿宋" w:eastAsia="仿宋"/>
          <w:sz w:val="28"/>
          <w:szCs w:val="28"/>
        </w:rPr>
        <w:t xml:space="preserve">71813102  </w:t>
      </w:r>
      <w:r>
        <w:rPr>
          <w:rFonts w:hint="eastAsia" w:ascii="仿宋" w:hAnsi="仿宋" w:eastAsia="仿宋"/>
          <w:sz w:val="28"/>
          <w:szCs w:val="28"/>
        </w:rPr>
        <w:t>课程学时：</w:t>
      </w:r>
      <w:r>
        <w:rPr>
          <w:rFonts w:ascii="仿宋" w:hAnsi="仿宋" w:eastAsia="仿宋"/>
          <w:sz w:val="28"/>
          <w:szCs w:val="28"/>
        </w:rPr>
        <w:t xml:space="preserve">8    </w:t>
      </w:r>
      <w:r>
        <w:rPr>
          <w:rFonts w:hint="eastAsia" w:ascii="仿宋" w:hAnsi="仿宋" w:eastAsia="仿宋"/>
          <w:sz w:val="28"/>
          <w:szCs w:val="28"/>
        </w:rPr>
        <w:t>课程学分：</w:t>
      </w:r>
      <w:r>
        <w:rPr>
          <w:rFonts w:ascii="仿宋" w:hAnsi="仿宋" w:eastAsia="仿宋"/>
          <w:sz w:val="28"/>
          <w:szCs w:val="28"/>
        </w:rPr>
        <w:t>0.2</w:t>
      </w:r>
    </w:p>
    <w:p>
      <w:pPr>
        <w:spacing w:line="480" w:lineRule="exact"/>
        <w:ind w:firstLine="420" w:firstLineChars="150"/>
        <w:rPr>
          <w:rFonts w:ascii="仿宋" w:hAnsi="仿宋" w:eastAsia="仿宋"/>
          <w:sz w:val="28"/>
          <w:szCs w:val="28"/>
        </w:rPr>
      </w:pPr>
      <w:r>
        <w:rPr>
          <w:rFonts w:hint="eastAsia" w:ascii="仿宋" w:hAnsi="仿宋" w:eastAsia="仿宋"/>
          <w:bCs/>
          <w:sz w:val="28"/>
          <w:szCs w:val="28"/>
        </w:rPr>
        <w:t>形势与政策</w:t>
      </w:r>
      <w:r>
        <w:rPr>
          <w:rFonts w:ascii="仿宋" w:hAnsi="仿宋" w:eastAsia="仿宋"/>
          <w:bCs/>
          <w:sz w:val="28"/>
          <w:szCs w:val="28"/>
        </w:rPr>
        <w:t xml:space="preserve">2   </w:t>
      </w:r>
      <w:r>
        <w:rPr>
          <w:rFonts w:hint="eastAsia" w:ascii="仿宋" w:hAnsi="仿宋" w:eastAsia="仿宋"/>
          <w:sz w:val="28"/>
          <w:szCs w:val="28"/>
        </w:rPr>
        <w:t>课程代码：</w:t>
      </w:r>
      <w:r>
        <w:rPr>
          <w:rFonts w:ascii="仿宋" w:hAnsi="仿宋" w:eastAsia="仿宋"/>
          <w:sz w:val="28"/>
          <w:szCs w:val="28"/>
        </w:rPr>
        <w:t xml:space="preserve">71813103  </w:t>
      </w:r>
      <w:r>
        <w:rPr>
          <w:rFonts w:hint="eastAsia" w:ascii="仿宋" w:hAnsi="仿宋" w:eastAsia="仿宋"/>
          <w:sz w:val="28"/>
          <w:szCs w:val="28"/>
        </w:rPr>
        <w:t>课程学时：</w:t>
      </w:r>
      <w:r>
        <w:rPr>
          <w:rFonts w:ascii="仿宋" w:hAnsi="仿宋" w:eastAsia="仿宋"/>
          <w:sz w:val="28"/>
          <w:szCs w:val="28"/>
        </w:rPr>
        <w:t xml:space="preserve">8    </w:t>
      </w:r>
      <w:r>
        <w:rPr>
          <w:rFonts w:hint="eastAsia" w:ascii="仿宋" w:hAnsi="仿宋" w:eastAsia="仿宋"/>
          <w:sz w:val="28"/>
          <w:szCs w:val="28"/>
        </w:rPr>
        <w:t>课程学分：</w:t>
      </w:r>
      <w:r>
        <w:rPr>
          <w:rFonts w:ascii="仿宋" w:hAnsi="仿宋" w:eastAsia="仿宋"/>
          <w:sz w:val="28"/>
          <w:szCs w:val="28"/>
        </w:rPr>
        <w:t>0.2</w:t>
      </w:r>
    </w:p>
    <w:p>
      <w:pPr>
        <w:spacing w:line="480" w:lineRule="exact"/>
        <w:ind w:firstLine="420" w:firstLineChars="150"/>
        <w:rPr>
          <w:rFonts w:ascii="仿宋" w:hAnsi="仿宋" w:eastAsia="仿宋"/>
          <w:sz w:val="28"/>
          <w:szCs w:val="28"/>
        </w:rPr>
      </w:pPr>
      <w:r>
        <w:rPr>
          <w:rFonts w:hint="eastAsia" w:ascii="仿宋" w:hAnsi="仿宋" w:eastAsia="仿宋"/>
          <w:bCs/>
          <w:sz w:val="28"/>
          <w:szCs w:val="28"/>
        </w:rPr>
        <w:t>形势与政策</w:t>
      </w:r>
      <w:r>
        <w:rPr>
          <w:rFonts w:ascii="仿宋" w:hAnsi="仿宋" w:eastAsia="仿宋"/>
          <w:bCs/>
          <w:sz w:val="28"/>
          <w:szCs w:val="28"/>
        </w:rPr>
        <w:t xml:space="preserve">3   </w:t>
      </w:r>
      <w:r>
        <w:rPr>
          <w:rFonts w:hint="eastAsia" w:ascii="仿宋" w:hAnsi="仿宋" w:eastAsia="仿宋"/>
          <w:sz w:val="28"/>
          <w:szCs w:val="28"/>
        </w:rPr>
        <w:t>课程代码：</w:t>
      </w:r>
      <w:r>
        <w:rPr>
          <w:rFonts w:ascii="仿宋" w:hAnsi="仿宋" w:eastAsia="仿宋"/>
          <w:sz w:val="28"/>
          <w:szCs w:val="28"/>
        </w:rPr>
        <w:t xml:space="preserve">71813105  </w:t>
      </w:r>
      <w:r>
        <w:rPr>
          <w:rFonts w:hint="eastAsia" w:ascii="仿宋" w:hAnsi="仿宋" w:eastAsia="仿宋"/>
          <w:sz w:val="28"/>
          <w:szCs w:val="28"/>
        </w:rPr>
        <w:t>课程学时：</w:t>
      </w:r>
      <w:r>
        <w:rPr>
          <w:rFonts w:ascii="仿宋" w:hAnsi="仿宋" w:eastAsia="仿宋"/>
          <w:sz w:val="28"/>
          <w:szCs w:val="28"/>
        </w:rPr>
        <w:t xml:space="preserve">8    </w:t>
      </w:r>
      <w:r>
        <w:rPr>
          <w:rFonts w:hint="eastAsia" w:ascii="仿宋" w:hAnsi="仿宋" w:eastAsia="仿宋"/>
          <w:sz w:val="28"/>
          <w:szCs w:val="28"/>
        </w:rPr>
        <w:t>课程学分：</w:t>
      </w:r>
      <w:r>
        <w:rPr>
          <w:rFonts w:ascii="仿宋" w:hAnsi="仿宋" w:eastAsia="仿宋"/>
          <w:sz w:val="28"/>
          <w:szCs w:val="28"/>
        </w:rPr>
        <w:t>0.2</w:t>
      </w:r>
    </w:p>
    <w:p>
      <w:pPr>
        <w:spacing w:line="480" w:lineRule="exact"/>
        <w:ind w:firstLine="420" w:firstLineChars="150"/>
        <w:rPr>
          <w:rFonts w:ascii="仿宋" w:hAnsi="仿宋" w:eastAsia="仿宋"/>
          <w:sz w:val="28"/>
          <w:szCs w:val="28"/>
        </w:rPr>
      </w:pPr>
      <w:r>
        <w:rPr>
          <w:rFonts w:hint="eastAsia" w:ascii="仿宋" w:hAnsi="仿宋" w:eastAsia="仿宋"/>
          <w:bCs/>
          <w:sz w:val="28"/>
          <w:szCs w:val="28"/>
        </w:rPr>
        <w:t>形势与政策</w:t>
      </w:r>
      <w:r>
        <w:rPr>
          <w:rFonts w:ascii="仿宋" w:hAnsi="仿宋" w:eastAsia="仿宋"/>
          <w:bCs/>
          <w:sz w:val="28"/>
          <w:szCs w:val="28"/>
        </w:rPr>
        <w:t xml:space="preserve">4   </w:t>
      </w:r>
      <w:r>
        <w:rPr>
          <w:rFonts w:hint="eastAsia" w:ascii="仿宋" w:hAnsi="仿宋" w:eastAsia="仿宋"/>
          <w:sz w:val="28"/>
          <w:szCs w:val="28"/>
        </w:rPr>
        <w:t>课程代码：</w:t>
      </w:r>
      <w:r>
        <w:rPr>
          <w:rFonts w:ascii="仿宋" w:hAnsi="仿宋" w:eastAsia="仿宋"/>
          <w:sz w:val="28"/>
          <w:szCs w:val="28"/>
        </w:rPr>
        <w:t xml:space="preserve">71813106  </w:t>
      </w:r>
      <w:r>
        <w:rPr>
          <w:rFonts w:hint="eastAsia" w:ascii="仿宋" w:hAnsi="仿宋" w:eastAsia="仿宋"/>
          <w:sz w:val="28"/>
          <w:szCs w:val="28"/>
        </w:rPr>
        <w:t>课程学时：</w:t>
      </w:r>
      <w:r>
        <w:rPr>
          <w:rFonts w:ascii="仿宋" w:hAnsi="仿宋" w:eastAsia="仿宋"/>
          <w:sz w:val="28"/>
          <w:szCs w:val="28"/>
        </w:rPr>
        <w:t xml:space="preserve">8    </w:t>
      </w:r>
      <w:r>
        <w:rPr>
          <w:rFonts w:hint="eastAsia" w:ascii="仿宋" w:hAnsi="仿宋" w:eastAsia="仿宋"/>
          <w:sz w:val="28"/>
          <w:szCs w:val="28"/>
        </w:rPr>
        <w:t>课程学分：</w:t>
      </w:r>
      <w:r>
        <w:rPr>
          <w:rFonts w:ascii="仿宋" w:hAnsi="仿宋" w:eastAsia="仿宋"/>
          <w:sz w:val="28"/>
          <w:szCs w:val="28"/>
        </w:rPr>
        <w:t>0.2</w:t>
      </w:r>
    </w:p>
    <w:p>
      <w:pPr>
        <w:spacing w:line="480" w:lineRule="exact"/>
        <w:ind w:firstLine="420" w:firstLineChars="150"/>
        <w:rPr>
          <w:rFonts w:ascii="仿宋" w:hAnsi="仿宋" w:eastAsia="仿宋"/>
          <w:sz w:val="28"/>
          <w:szCs w:val="28"/>
        </w:rPr>
      </w:pPr>
      <w:r>
        <w:rPr>
          <w:rFonts w:hint="eastAsia" w:ascii="仿宋" w:hAnsi="仿宋" w:eastAsia="仿宋"/>
          <w:bCs/>
          <w:sz w:val="28"/>
          <w:szCs w:val="28"/>
        </w:rPr>
        <w:t>形势与政策</w:t>
      </w:r>
      <w:r>
        <w:rPr>
          <w:rFonts w:ascii="仿宋" w:hAnsi="仿宋" w:eastAsia="仿宋"/>
          <w:bCs/>
          <w:sz w:val="28"/>
          <w:szCs w:val="28"/>
        </w:rPr>
        <w:t xml:space="preserve">5   </w:t>
      </w:r>
      <w:r>
        <w:rPr>
          <w:rFonts w:hint="eastAsia" w:ascii="仿宋" w:hAnsi="仿宋" w:eastAsia="仿宋"/>
          <w:sz w:val="28"/>
          <w:szCs w:val="28"/>
        </w:rPr>
        <w:t>课程代码：</w:t>
      </w:r>
      <w:r>
        <w:rPr>
          <w:rFonts w:ascii="仿宋" w:hAnsi="仿宋" w:eastAsia="仿宋"/>
          <w:sz w:val="28"/>
          <w:szCs w:val="28"/>
        </w:rPr>
        <w:t xml:space="preserve">71813107  </w:t>
      </w:r>
      <w:r>
        <w:rPr>
          <w:rFonts w:hint="eastAsia" w:ascii="仿宋" w:hAnsi="仿宋" w:eastAsia="仿宋"/>
          <w:sz w:val="28"/>
          <w:szCs w:val="28"/>
        </w:rPr>
        <w:t>课程学时：</w:t>
      </w:r>
      <w:r>
        <w:rPr>
          <w:rFonts w:ascii="仿宋" w:hAnsi="仿宋" w:eastAsia="仿宋"/>
          <w:sz w:val="28"/>
          <w:szCs w:val="28"/>
        </w:rPr>
        <w:t xml:space="preserve">8    </w:t>
      </w:r>
      <w:r>
        <w:rPr>
          <w:rFonts w:hint="eastAsia" w:ascii="仿宋" w:hAnsi="仿宋" w:eastAsia="仿宋"/>
          <w:sz w:val="28"/>
          <w:szCs w:val="28"/>
        </w:rPr>
        <w:t>课程学分：</w:t>
      </w:r>
      <w:r>
        <w:rPr>
          <w:rFonts w:ascii="仿宋" w:hAnsi="仿宋" w:eastAsia="仿宋"/>
          <w:sz w:val="28"/>
          <w:szCs w:val="28"/>
        </w:rPr>
        <w:t>0.2</w:t>
      </w:r>
    </w:p>
    <w:p>
      <w:pPr>
        <w:spacing w:line="480" w:lineRule="exact"/>
        <w:ind w:firstLine="422" w:firstLineChars="150"/>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正确认识当前国内外经济政治形势，正确理解党的路线、方针和政策，牢固确立在中国共产党领导下走中国特色社会主义道路、为实现中华民族的伟大复兴而奋斗的共同理想和坚定信念，提高理论思维水平和运用马克思主义科学世界观、方法论观察和分析问题的能力，积极投身到中国特色社会主义建设的伟大事业中去。</w:t>
      </w:r>
    </w:p>
    <w:p>
      <w:pPr>
        <w:spacing w:line="480" w:lineRule="exact"/>
        <w:ind w:firstLine="422" w:firstLineChars="150"/>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习近平新时代中国特色社会主义思想等重要理论的贯彻落实；党和国家重大会议精神；党的路线、方针和政策；我国经济建设、政治建设、文化建设和社会建设的形势；改革开放的形势发展；国际形势和国际热点问题，我国政府的基本原则、基本立场与应对政策。</w:t>
      </w:r>
    </w:p>
    <w:p>
      <w:pPr>
        <w:spacing w:line="480" w:lineRule="exact"/>
        <w:ind w:firstLine="482"/>
        <w:rPr>
          <w:rFonts w:ascii="仿宋" w:hAnsi="仿宋" w:eastAsia="仿宋"/>
          <w:b/>
          <w:color w:val="FF0000"/>
          <w:sz w:val="28"/>
          <w:szCs w:val="28"/>
        </w:rPr>
      </w:pPr>
      <w:r>
        <w:rPr>
          <w:rFonts w:hint="eastAsia" w:ascii="仿宋" w:hAnsi="仿宋" w:eastAsia="仿宋"/>
          <w:b/>
          <w:color w:val="000000"/>
          <w:sz w:val="28"/>
          <w:szCs w:val="28"/>
        </w:rPr>
        <w:t>教学要求：</w:t>
      </w:r>
      <w:r>
        <w:rPr>
          <w:rFonts w:hint="eastAsia" w:ascii="仿宋" w:hAnsi="仿宋" w:eastAsia="仿宋"/>
          <w:sz w:val="28"/>
          <w:szCs w:val="28"/>
        </w:rPr>
        <w:t>通过对重大国内国际时事的介绍，引导和帮助学生对重大国内国际时事的有正确的认识和正确的判断；通过对重大国内国际时事的分析，引导和帮助学生学会正确的形势与政策分析方法，特别是对我国的基本国情、国内外重大事件、社会热点和难点等问题的思考、分析和判断能力，使之能科学预测和准确把握形势与政策发展的客观规律，不受错误舆论和思潮的影响，形成正确的政治观。</w:t>
      </w:r>
    </w:p>
    <w:p>
      <w:pPr>
        <w:spacing w:line="480" w:lineRule="exact"/>
        <w:ind w:firstLine="482"/>
        <w:rPr>
          <w:rFonts w:ascii="仿宋" w:hAnsi="仿宋" w:eastAsia="仿宋"/>
          <w:sz w:val="28"/>
          <w:szCs w:val="28"/>
        </w:rPr>
      </w:pPr>
      <w:r>
        <w:rPr>
          <w:rFonts w:hint="eastAsia" w:ascii="仿宋" w:hAnsi="仿宋" w:eastAsia="仿宋"/>
          <w:b/>
          <w:sz w:val="28"/>
          <w:szCs w:val="28"/>
        </w:rPr>
        <w:t>先修课程：</w:t>
      </w:r>
      <w:r>
        <w:rPr>
          <w:rFonts w:hint="eastAsia" w:ascii="仿宋" w:hAnsi="仿宋" w:eastAsia="仿宋"/>
          <w:bCs/>
          <w:sz w:val="28"/>
          <w:szCs w:val="28"/>
        </w:rPr>
        <w:t>思想道德修养与法律基础、毛泽东思想与中国特色理论概论</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bCs/>
          <w:sz w:val="28"/>
          <w:szCs w:val="28"/>
        </w:rPr>
        <w:t>马克思主义理论类限选课、党史国史类限选课、中华优秀传统文化类限选课</w:t>
      </w:r>
    </w:p>
    <w:p>
      <w:pPr>
        <w:spacing w:line="480" w:lineRule="exact"/>
        <w:rPr>
          <w:rFonts w:ascii="仿宋" w:hAnsi="仿宋" w:eastAsia="仿宋"/>
          <w:b/>
          <w:bCs/>
          <w:sz w:val="28"/>
          <w:szCs w:val="28"/>
        </w:rPr>
      </w:pPr>
      <w:r>
        <w:rPr>
          <w:rFonts w:ascii="仿宋" w:hAnsi="仿宋" w:eastAsia="仿宋"/>
          <w:b/>
          <w:bCs/>
          <w:sz w:val="28"/>
          <w:szCs w:val="28"/>
        </w:rPr>
        <w:t>1</w:t>
      </w:r>
      <w:r>
        <w:rPr>
          <w:rFonts w:hint="eastAsia" w:ascii="仿宋" w:hAnsi="仿宋" w:eastAsia="仿宋"/>
          <w:b/>
          <w:bCs/>
          <w:sz w:val="28"/>
          <w:szCs w:val="28"/>
          <w:lang w:val="en-US" w:eastAsia="zh-CN"/>
        </w:rPr>
        <w:t>2</w:t>
      </w:r>
      <w:r>
        <w:rPr>
          <w:rFonts w:ascii="仿宋" w:hAnsi="仿宋" w:eastAsia="仿宋"/>
          <w:b/>
          <w:bCs/>
          <w:sz w:val="28"/>
          <w:szCs w:val="28"/>
        </w:rPr>
        <w:t>-1</w:t>
      </w:r>
      <w:r>
        <w:rPr>
          <w:rFonts w:hint="eastAsia" w:ascii="仿宋" w:hAnsi="仿宋" w:eastAsia="仿宋"/>
          <w:b/>
          <w:bCs/>
          <w:sz w:val="28"/>
          <w:szCs w:val="28"/>
          <w:lang w:val="en-US" w:eastAsia="zh-CN"/>
        </w:rPr>
        <w:t>5</w:t>
      </w:r>
      <w:r>
        <w:rPr>
          <w:rFonts w:ascii="仿宋" w:hAnsi="仿宋" w:eastAsia="仿宋"/>
          <w:b/>
          <w:bCs/>
          <w:sz w:val="28"/>
          <w:szCs w:val="28"/>
        </w:rPr>
        <w:t xml:space="preserve">. </w:t>
      </w:r>
      <w:r>
        <w:rPr>
          <w:rFonts w:hint="eastAsia" w:ascii="仿宋" w:hAnsi="仿宋" w:eastAsia="仿宋"/>
          <w:b/>
          <w:bCs/>
          <w:sz w:val="28"/>
          <w:szCs w:val="28"/>
        </w:rPr>
        <w:t>体育</w:t>
      </w:r>
      <w:r>
        <w:rPr>
          <w:rFonts w:ascii="仿宋" w:hAnsi="仿宋" w:eastAsia="仿宋"/>
          <w:b/>
          <w:bCs/>
          <w:sz w:val="28"/>
          <w:szCs w:val="28"/>
        </w:rPr>
        <w:t>1—4</w:t>
      </w:r>
    </w:p>
    <w:p>
      <w:pPr>
        <w:spacing w:line="480" w:lineRule="exact"/>
        <w:ind w:firstLine="560" w:firstLineChars="200"/>
        <w:rPr>
          <w:rFonts w:ascii="仿宋" w:hAnsi="仿宋" w:eastAsia="仿宋"/>
          <w:sz w:val="28"/>
          <w:szCs w:val="28"/>
        </w:rPr>
      </w:pPr>
      <w:r>
        <w:rPr>
          <w:rFonts w:hint="eastAsia" w:ascii="仿宋" w:hAnsi="仿宋" w:eastAsia="仿宋"/>
          <w:bCs/>
          <w:sz w:val="28"/>
          <w:szCs w:val="28"/>
        </w:rPr>
        <w:t>体育</w:t>
      </w:r>
      <w:r>
        <w:rPr>
          <w:rFonts w:ascii="仿宋" w:hAnsi="仿宋" w:eastAsia="仿宋"/>
          <w:bCs/>
          <w:sz w:val="28"/>
          <w:szCs w:val="28"/>
        </w:rPr>
        <w:t xml:space="preserve">1   </w:t>
      </w:r>
      <w:r>
        <w:rPr>
          <w:rFonts w:hint="eastAsia" w:ascii="仿宋" w:hAnsi="仿宋" w:eastAsia="仿宋"/>
          <w:sz w:val="28"/>
          <w:szCs w:val="28"/>
        </w:rPr>
        <w:t>课程代码：</w:t>
      </w:r>
      <w:r>
        <w:rPr>
          <w:rFonts w:ascii="仿宋" w:hAnsi="仿宋" w:eastAsia="仿宋"/>
          <w:sz w:val="28"/>
          <w:szCs w:val="28"/>
        </w:rPr>
        <w:t xml:space="preserve">71711101   </w:t>
      </w:r>
      <w:r>
        <w:rPr>
          <w:rFonts w:hint="eastAsia" w:ascii="仿宋" w:hAnsi="仿宋" w:eastAsia="仿宋"/>
          <w:sz w:val="28"/>
          <w:szCs w:val="28"/>
        </w:rPr>
        <w:t>课程学时：</w:t>
      </w:r>
      <w:r>
        <w:rPr>
          <w:rFonts w:ascii="仿宋" w:hAnsi="仿宋" w:eastAsia="仿宋"/>
          <w:sz w:val="28"/>
          <w:szCs w:val="28"/>
        </w:rPr>
        <w:t xml:space="preserve">26    </w:t>
      </w:r>
      <w:r>
        <w:rPr>
          <w:rFonts w:hint="eastAsia" w:ascii="仿宋" w:hAnsi="仿宋" w:eastAsia="仿宋"/>
          <w:sz w:val="28"/>
          <w:szCs w:val="28"/>
        </w:rPr>
        <w:t>课程学分：</w:t>
      </w:r>
      <w:r>
        <w:rPr>
          <w:rFonts w:ascii="仿宋" w:hAnsi="仿宋" w:eastAsia="仿宋"/>
          <w:sz w:val="28"/>
          <w:szCs w:val="28"/>
        </w:rPr>
        <w:t>2</w:t>
      </w:r>
    </w:p>
    <w:p>
      <w:pPr>
        <w:spacing w:line="480" w:lineRule="exact"/>
        <w:ind w:firstLine="560" w:firstLineChars="200"/>
        <w:rPr>
          <w:rFonts w:ascii="仿宋" w:hAnsi="仿宋" w:eastAsia="仿宋"/>
          <w:sz w:val="28"/>
          <w:szCs w:val="28"/>
        </w:rPr>
      </w:pPr>
      <w:r>
        <w:rPr>
          <w:rFonts w:hint="eastAsia" w:ascii="仿宋" w:hAnsi="仿宋" w:eastAsia="仿宋"/>
          <w:bCs/>
          <w:sz w:val="28"/>
          <w:szCs w:val="28"/>
        </w:rPr>
        <w:t>体育</w:t>
      </w:r>
      <w:r>
        <w:rPr>
          <w:rFonts w:ascii="仿宋" w:hAnsi="仿宋" w:eastAsia="仿宋"/>
          <w:bCs/>
          <w:sz w:val="28"/>
          <w:szCs w:val="28"/>
        </w:rPr>
        <w:t xml:space="preserve">2   </w:t>
      </w:r>
      <w:r>
        <w:rPr>
          <w:rFonts w:hint="eastAsia" w:ascii="仿宋" w:hAnsi="仿宋" w:eastAsia="仿宋"/>
          <w:sz w:val="28"/>
          <w:szCs w:val="28"/>
        </w:rPr>
        <w:t>课程代码：</w:t>
      </w:r>
      <w:r>
        <w:rPr>
          <w:rFonts w:ascii="仿宋" w:hAnsi="仿宋" w:eastAsia="仿宋"/>
          <w:sz w:val="28"/>
          <w:szCs w:val="28"/>
        </w:rPr>
        <w:t xml:space="preserve">71711102   </w:t>
      </w:r>
      <w:r>
        <w:rPr>
          <w:rFonts w:hint="eastAsia" w:ascii="仿宋" w:hAnsi="仿宋" w:eastAsia="仿宋"/>
          <w:sz w:val="28"/>
          <w:szCs w:val="28"/>
        </w:rPr>
        <w:t>课程学时：</w:t>
      </w:r>
      <w:r>
        <w:rPr>
          <w:rFonts w:ascii="仿宋" w:hAnsi="仿宋" w:eastAsia="仿宋"/>
          <w:sz w:val="28"/>
          <w:szCs w:val="28"/>
        </w:rPr>
        <w:t xml:space="preserve">28    </w:t>
      </w:r>
      <w:r>
        <w:rPr>
          <w:rFonts w:hint="eastAsia" w:ascii="仿宋" w:hAnsi="仿宋" w:eastAsia="仿宋"/>
          <w:sz w:val="28"/>
          <w:szCs w:val="28"/>
        </w:rPr>
        <w:t>课程学分：</w:t>
      </w:r>
      <w:r>
        <w:rPr>
          <w:rFonts w:ascii="仿宋" w:hAnsi="仿宋" w:eastAsia="仿宋"/>
          <w:sz w:val="28"/>
          <w:szCs w:val="28"/>
        </w:rPr>
        <w:t>2</w:t>
      </w:r>
    </w:p>
    <w:p>
      <w:pPr>
        <w:spacing w:line="480" w:lineRule="exact"/>
        <w:ind w:firstLine="560" w:firstLineChars="200"/>
        <w:rPr>
          <w:rFonts w:ascii="仿宋" w:hAnsi="仿宋" w:eastAsia="仿宋"/>
          <w:bCs/>
          <w:sz w:val="28"/>
          <w:szCs w:val="28"/>
        </w:rPr>
      </w:pPr>
      <w:r>
        <w:rPr>
          <w:rFonts w:hint="eastAsia" w:ascii="仿宋" w:hAnsi="仿宋" w:eastAsia="仿宋"/>
          <w:bCs/>
          <w:sz w:val="28"/>
          <w:szCs w:val="28"/>
        </w:rPr>
        <w:t>体育</w:t>
      </w:r>
      <w:r>
        <w:rPr>
          <w:rFonts w:ascii="仿宋" w:hAnsi="仿宋" w:eastAsia="仿宋"/>
          <w:bCs/>
          <w:sz w:val="28"/>
          <w:szCs w:val="28"/>
        </w:rPr>
        <w:t xml:space="preserve">3   </w:t>
      </w:r>
      <w:r>
        <w:rPr>
          <w:rFonts w:hint="eastAsia" w:ascii="仿宋" w:hAnsi="仿宋" w:eastAsia="仿宋"/>
          <w:sz w:val="28"/>
          <w:szCs w:val="28"/>
        </w:rPr>
        <w:t>课程代码：</w:t>
      </w:r>
      <w:r>
        <w:rPr>
          <w:rFonts w:ascii="仿宋" w:hAnsi="仿宋" w:eastAsia="仿宋"/>
          <w:sz w:val="28"/>
          <w:szCs w:val="28"/>
        </w:rPr>
        <w:t xml:space="preserve">71711103   </w:t>
      </w:r>
      <w:r>
        <w:rPr>
          <w:rFonts w:hint="eastAsia" w:ascii="仿宋" w:hAnsi="仿宋" w:eastAsia="仿宋"/>
          <w:sz w:val="28"/>
          <w:szCs w:val="28"/>
        </w:rPr>
        <w:t>课程学时：</w:t>
      </w:r>
      <w:r>
        <w:rPr>
          <w:rFonts w:ascii="仿宋" w:hAnsi="仿宋" w:eastAsia="仿宋"/>
          <w:sz w:val="28"/>
          <w:szCs w:val="28"/>
        </w:rPr>
        <w:t xml:space="preserve">28    </w:t>
      </w:r>
      <w:r>
        <w:rPr>
          <w:rFonts w:hint="eastAsia" w:ascii="仿宋" w:hAnsi="仿宋" w:eastAsia="仿宋"/>
          <w:sz w:val="28"/>
          <w:szCs w:val="28"/>
        </w:rPr>
        <w:t>课程学分：</w:t>
      </w:r>
      <w:r>
        <w:rPr>
          <w:rFonts w:ascii="仿宋" w:hAnsi="仿宋" w:eastAsia="仿宋"/>
          <w:sz w:val="28"/>
          <w:szCs w:val="28"/>
        </w:rPr>
        <w:t>2</w:t>
      </w:r>
    </w:p>
    <w:p>
      <w:pPr>
        <w:spacing w:line="480" w:lineRule="exact"/>
        <w:ind w:firstLine="560" w:firstLineChars="200"/>
        <w:rPr>
          <w:rFonts w:ascii="仿宋" w:hAnsi="仿宋" w:eastAsia="仿宋"/>
          <w:bCs/>
          <w:sz w:val="28"/>
          <w:szCs w:val="28"/>
        </w:rPr>
      </w:pPr>
      <w:r>
        <w:rPr>
          <w:rFonts w:hint="eastAsia" w:ascii="仿宋" w:hAnsi="仿宋" w:eastAsia="仿宋"/>
          <w:bCs/>
          <w:sz w:val="28"/>
          <w:szCs w:val="28"/>
        </w:rPr>
        <w:t>体育</w:t>
      </w:r>
      <w:r>
        <w:rPr>
          <w:rFonts w:ascii="仿宋" w:hAnsi="仿宋" w:eastAsia="仿宋"/>
          <w:bCs/>
          <w:sz w:val="28"/>
          <w:szCs w:val="28"/>
        </w:rPr>
        <w:t xml:space="preserve">4   </w:t>
      </w:r>
      <w:r>
        <w:rPr>
          <w:rFonts w:hint="eastAsia" w:ascii="仿宋" w:hAnsi="仿宋" w:eastAsia="仿宋"/>
          <w:sz w:val="28"/>
          <w:szCs w:val="28"/>
        </w:rPr>
        <w:t>课程代码：</w:t>
      </w:r>
      <w:r>
        <w:rPr>
          <w:rFonts w:ascii="仿宋" w:hAnsi="仿宋" w:eastAsia="仿宋"/>
          <w:sz w:val="28"/>
          <w:szCs w:val="28"/>
        </w:rPr>
        <w:t xml:space="preserve">71711104   </w:t>
      </w:r>
      <w:r>
        <w:rPr>
          <w:rFonts w:hint="eastAsia" w:ascii="仿宋" w:hAnsi="仿宋" w:eastAsia="仿宋"/>
          <w:sz w:val="28"/>
          <w:szCs w:val="28"/>
        </w:rPr>
        <w:t>课程学时：</w:t>
      </w:r>
      <w:r>
        <w:rPr>
          <w:rFonts w:ascii="仿宋" w:hAnsi="仿宋" w:eastAsia="仿宋"/>
          <w:sz w:val="28"/>
          <w:szCs w:val="28"/>
        </w:rPr>
        <w:t xml:space="preserve">28    </w:t>
      </w:r>
      <w:r>
        <w:rPr>
          <w:rFonts w:hint="eastAsia" w:ascii="仿宋" w:hAnsi="仿宋" w:eastAsia="仿宋"/>
          <w:sz w:val="28"/>
          <w:szCs w:val="28"/>
        </w:rPr>
        <w:t>课程学分：</w:t>
      </w:r>
      <w:r>
        <w:rPr>
          <w:rFonts w:ascii="仿宋" w:hAnsi="仿宋" w:eastAsia="仿宋"/>
          <w:sz w:val="28"/>
          <w:szCs w:val="28"/>
        </w:rPr>
        <w:t>2</w:t>
      </w:r>
    </w:p>
    <w:p>
      <w:pPr>
        <w:widowControl/>
        <w:spacing w:line="480" w:lineRule="exact"/>
        <w:ind w:firstLine="562" w:firstLineChars="200"/>
        <w:jc w:val="left"/>
        <w:rPr>
          <w:rFonts w:ascii="仿宋" w:hAnsi="仿宋" w:eastAsia="仿宋"/>
          <w:b/>
          <w:sz w:val="28"/>
          <w:szCs w:val="28"/>
        </w:rPr>
      </w:pPr>
      <w:r>
        <w:rPr>
          <w:rFonts w:hint="eastAsia" w:ascii="仿宋" w:hAnsi="仿宋" w:eastAsia="仿宋"/>
          <w:b/>
          <w:sz w:val="28"/>
          <w:szCs w:val="28"/>
        </w:rPr>
        <w:t>课程目标：</w:t>
      </w:r>
      <w:r>
        <w:rPr>
          <w:rFonts w:hint="eastAsia" w:ascii="仿宋" w:hAnsi="仿宋" w:eastAsia="仿宋"/>
          <w:sz w:val="28"/>
          <w:szCs w:val="28"/>
        </w:rPr>
        <w:t>通过合理的体育教育和科学的体育锻炼过程，达到增强体质，增进健康和提高体育素养为主要目标的公共必修课程，能够掌握</w:t>
      </w:r>
      <w:r>
        <w:rPr>
          <w:rFonts w:ascii="仿宋" w:hAnsi="仿宋" w:eastAsia="仿宋"/>
          <w:sz w:val="28"/>
          <w:szCs w:val="28"/>
        </w:rPr>
        <w:t>2-3</w:t>
      </w:r>
      <w:r>
        <w:rPr>
          <w:rFonts w:hint="eastAsia" w:ascii="仿宋" w:hAnsi="仿宋" w:eastAsia="仿宋"/>
          <w:sz w:val="28"/>
          <w:szCs w:val="28"/>
        </w:rPr>
        <w:t>项运动项目的基本技术技能，并达到《国家学生体质健康标准》合格等级，能科学地进行体育锻炼，提高运动水平，掌握常见运动创伤的处理方法，为终身体育奠定基础。具体目标为以下几方面：</w:t>
      </w:r>
    </w:p>
    <w:p>
      <w:pPr>
        <w:widowControl/>
        <w:spacing w:line="480" w:lineRule="exact"/>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身体发展与职业准备：增强体质，完善机能，塑造健硕体魄，奠定生活、劳作、体育休闲的坚实基础；掌握常用健身方法，有效发展体能与素质，形成自主锻炼能力；在全面发展身体素质的基础上，侧重发展与未来职业相关的体育技能、身体素质。</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）技能学习与职业养成：熟练掌握两项以上运动技能，并能运用于锻炼实践中；形成稳定的运动爱好和专长，培养终身体育意识和习惯。</w:t>
      </w:r>
    </w:p>
    <w:p>
      <w:pPr>
        <w:widowControl/>
        <w:spacing w:line="480" w:lineRule="exact"/>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体育知识与实践运用：掌握运动健身与康复保健知识与方法，掌握科学的体育锻炼方法，形成体育加深价值观，了解常见职业性疾病的成因与预防，掌握体育康复的方法，促进职业岗位的胜任力水平。了解体育运动竞赛规则，培养体育比赛的鉴赏能力，提高体育文化素养。</w:t>
      </w:r>
    </w:p>
    <w:p>
      <w:pPr>
        <w:widowControl/>
        <w:spacing w:line="480" w:lineRule="exact"/>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4</w:t>
      </w:r>
      <w:r>
        <w:rPr>
          <w:rFonts w:hint="eastAsia" w:ascii="仿宋" w:hAnsi="仿宋" w:eastAsia="仿宋"/>
          <w:sz w:val="28"/>
          <w:szCs w:val="28"/>
        </w:rPr>
        <w:t>）心理健康与社会适应：锻炼坚毅的意志品质和良好的心理素质，适应各类职业岗位的要求；提高学生的社会责任感和团结协作意识，形成健康的生活方式和积极进取、充满活力的人生态度。</w:t>
      </w:r>
    </w:p>
    <w:p>
      <w:pPr>
        <w:spacing w:line="480" w:lineRule="exact"/>
        <w:ind w:firstLine="562" w:firstLineChars="200"/>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体育课程分为基础体育课、选项课体育课和体育保健课，基础体育课的主要内容为二十四式简化太极拳和职业体能训练项目；选项体育课分为初级班和高级班两个教学阶段，教学内容为球类、武术类、健美操类、舞蹈类等共</w:t>
      </w:r>
      <w:r>
        <w:rPr>
          <w:rFonts w:ascii="仿宋" w:hAnsi="仿宋" w:eastAsia="仿宋"/>
          <w:sz w:val="28"/>
          <w:szCs w:val="28"/>
        </w:rPr>
        <w:t>17</w:t>
      </w:r>
      <w:r>
        <w:rPr>
          <w:rFonts w:hint="eastAsia" w:ascii="仿宋" w:hAnsi="仿宋" w:eastAsia="仿宋"/>
          <w:sz w:val="28"/>
          <w:szCs w:val="28"/>
        </w:rPr>
        <w:t>个运动项目，各体育项目内容涵盖基础理论教学、基本技术技能教学、基本身体素质练习等；体育保健课主要是针对伤、病、残、体弱等特殊体格的学生开设，教学内容选择导引养生功、保健康复等轻体育活动，结合学生个体状况有针对性的组织康复、保健体育教学。</w:t>
      </w:r>
    </w:p>
    <w:p>
      <w:pPr>
        <w:spacing w:line="480" w:lineRule="exact"/>
        <w:ind w:firstLine="482"/>
        <w:rPr>
          <w:rFonts w:ascii="仿宋" w:hAnsi="仿宋" w:eastAsia="仿宋"/>
          <w:sz w:val="28"/>
          <w:szCs w:val="28"/>
        </w:rPr>
      </w:pPr>
      <w:r>
        <w:rPr>
          <w:rFonts w:hint="eastAsia" w:ascii="仿宋" w:hAnsi="仿宋" w:eastAsia="仿宋"/>
          <w:b/>
          <w:sz w:val="28"/>
          <w:szCs w:val="28"/>
        </w:rPr>
        <w:t>教学要求：</w:t>
      </w:r>
      <w:r>
        <w:rPr>
          <w:rFonts w:hint="eastAsia" w:ascii="仿宋" w:hAnsi="仿宋" w:eastAsia="仿宋"/>
          <w:sz w:val="28"/>
          <w:szCs w:val="28"/>
        </w:rPr>
        <w:t>结合课程内容特点，充分运用现代化教学手段，在理论教学和实践技能教学中融入启发式教学、情景教学、讲解示范教学等教法手段。充分弘扬民族传统体育，在太极拳教学中运用分解教学法、完整示范法、攻防涵义演练、分组练习等教学方法把复杂的动作技术简单化，使学生易于接受、乐于接受；在选项教学中适当融入游戏、教学比赛等元素，充分提高课堂教学的氛围，提高学生参与练习的积极性。使学生获得一定的体育知识储备，掌握</w:t>
      </w:r>
      <w:r>
        <w:rPr>
          <w:rFonts w:ascii="仿宋" w:hAnsi="仿宋" w:eastAsia="仿宋"/>
          <w:sz w:val="28"/>
          <w:szCs w:val="28"/>
        </w:rPr>
        <w:t>2-3</w:t>
      </w:r>
      <w:r>
        <w:rPr>
          <w:rFonts w:hint="eastAsia" w:ascii="仿宋" w:hAnsi="仿宋" w:eastAsia="仿宋"/>
          <w:sz w:val="28"/>
          <w:szCs w:val="28"/>
        </w:rPr>
        <w:t>项运动技能，全面提高学生的身体素质、职业素养和体育文化素养，养成终身锻炼的习惯。</w:t>
      </w:r>
    </w:p>
    <w:p>
      <w:pPr>
        <w:spacing w:line="480" w:lineRule="exact"/>
        <w:ind w:firstLine="482"/>
        <w:rPr>
          <w:rFonts w:ascii="仿宋" w:hAnsi="仿宋" w:eastAsia="仿宋"/>
          <w:sz w:val="28"/>
          <w:szCs w:val="28"/>
        </w:rPr>
      </w:pPr>
      <w:r>
        <w:rPr>
          <w:rFonts w:hint="eastAsia" w:ascii="仿宋" w:hAnsi="仿宋" w:eastAsia="仿宋"/>
          <w:b/>
          <w:sz w:val="28"/>
          <w:szCs w:val="28"/>
        </w:rPr>
        <w:t>先修课程：</w:t>
      </w:r>
      <w:r>
        <w:rPr>
          <w:rFonts w:hint="eastAsia" w:ascii="仿宋" w:hAnsi="仿宋" w:eastAsia="仿宋"/>
          <w:sz w:val="28"/>
          <w:szCs w:val="28"/>
        </w:rPr>
        <w:t>军事技能训练</w:t>
      </w:r>
    </w:p>
    <w:p>
      <w:pPr>
        <w:spacing w:line="480" w:lineRule="exact"/>
        <w:ind w:firstLine="482"/>
        <w:rPr>
          <w:rFonts w:ascii="仿宋" w:hAnsi="仿宋" w:eastAsia="仿宋"/>
          <w:sz w:val="28"/>
          <w:szCs w:val="28"/>
        </w:rPr>
      </w:pPr>
      <w:r>
        <w:rPr>
          <w:rFonts w:hint="eastAsia" w:ascii="仿宋" w:hAnsi="仿宋" w:eastAsia="仿宋"/>
          <w:b/>
          <w:sz w:val="28"/>
          <w:szCs w:val="28"/>
        </w:rPr>
        <w:t>后续课程：</w:t>
      </w:r>
      <w:r>
        <w:rPr>
          <w:rFonts w:hint="eastAsia" w:ascii="仿宋" w:hAnsi="仿宋" w:eastAsia="仿宋"/>
          <w:sz w:val="28"/>
          <w:szCs w:val="28"/>
        </w:rPr>
        <w:t>健康教育类限选课</w:t>
      </w:r>
    </w:p>
    <w:p>
      <w:pPr>
        <w:spacing w:line="480" w:lineRule="exact"/>
        <w:ind w:firstLine="1"/>
        <w:rPr>
          <w:rFonts w:ascii="仿宋" w:hAnsi="仿宋" w:eastAsia="仿宋"/>
          <w:b/>
          <w:bCs/>
          <w:sz w:val="28"/>
          <w:szCs w:val="28"/>
        </w:rPr>
      </w:pPr>
      <w:r>
        <w:rPr>
          <w:rFonts w:ascii="仿宋" w:hAnsi="仿宋" w:eastAsia="仿宋"/>
          <w:b/>
          <w:bCs/>
          <w:sz w:val="28"/>
          <w:szCs w:val="28"/>
        </w:rPr>
        <w:t>1</w:t>
      </w:r>
      <w:r>
        <w:rPr>
          <w:rFonts w:hint="eastAsia" w:ascii="仿宋" w:hAnsi="仿宋" w:eastAsia="仿宋"/>
          <w:b/>
          <w:bCs/>
          <w:sz w:val="28"/>
          <w:szCs w:val="28"/>
          <w:lang w:val="en-US" w:eastAsia="zh-CN"/>
        </w:rPr>
        <w:t>6</w:t>
      </w:r>
      <w:r>
        <w:rPr>
          <w:rFonts w:ascii="仿宋" w:hAnsi="仿宋" w:eastAsia="仿宋"/>
          <w:b/>
          <w:bCs/>
          <w:sz w:val="28"/>
          <w:szCs w:val="28"/>
        </w:rPr>
        <w:t>.</w:t>
      </w:r>
      <w:r>
        <w:rPr>
          <w:rFonts w:hint="eastAsia" w:ascii="仿宋" w:hAnsi="仿宋" w:eastAsia="仿宋"/>
          <w:b/>
          <w:bCs/>
          <w:sz w:val="28"/>
          <w:szCs w:val="28"/>
        </w:rPr>
        <w:t>心理健康教育</w:t>
      </w:r>
    </w:p>
    <w:p>
      <w:pPr>
        <w:spacing w:line="480" w:lineRule="exact"/>
        <w:ind w:firstLine="482"/>
        <w:rPr>
          <w:rFonts w:ascii="仿宋" w:hAnsi="仿宋" w:eastAsia="仿宋"/>
          <w:sz w:val="28"/>
          <w:szCs w:val="28"/>
        </w:rPr>
      </w:pPr>
      <w:r>
        <w:rPr>
          <w:rFonts w:hint="eastAsia" w:ascii="仿宋" w:hAnsi="仿宋" w:eastAsia="仿宋"/>
          <w:b/>
          <w:sz w:val="28"/>
          <w:szCs w:val="28"/>
        </w:rPr>
        <w:t>课程代码：</w:t>
      </w:r>
      <w:r>
        <w:rPr>
          <w:rFonts w:ascii="仿宋" w:hAnsi="仿宋" w:eastAsia="仿宋"/>
          <w:b/>
          <w:sz w:val="28"/>
          <w:szCs w:val="28"/>
        </w:rPr>
        <w:t>71815101</w:t>
      </w:r>
      <w:r>
        <w:rPr>
          <w:rFonts w:ascii="仿宋" w:hAnsi="仿宋" w:eastAsia="仿宋"/>
          <w:sz w:val="28"/>
          <w:szCs w:val="28"/>
        </w:rPr>
        <w:t xml:space="preserve">   </w:t>
      </w:r>
      <w:r>
        <w:rPr>
          <w:rFonts w:ascii="仿宋" w:hAnsi="仿宋" w:eastAsia="仿宋"/>
          <w:b/>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sz w:val="28"/>
          <w:szCs w:val="28"/>
        </w:rPr>
      </w:pPr>
      <w:r>
        <w:rPr>
          <w:rFonts w:hint="eastAsia" w:ascii="仿宋" w:hAnsi="仿宋" w:eastAsia="仿宋"/>
          <w:b/>
          <w:sz w:val="28"/>
          <w:szCs w:val="28"/>
        </w:rPr>
        <w:t>课程学时：</w:t>
      </w:r>
      <w:r>
        <w:rPr>
          <w:rFonts w:ascii="仿宋" w:hAnsi="仿宋" w:eastAsia="仿宋"/>
          <w:b/>
          <w:sz w:val="28"/>
          <w:szCs w:val="28"/>
        </w:rPr>
        <w:t xml:space="preserve">32    </w:t>
      </w:r>
      <w:r>
        <w:rPr>
          <w:rFonts w:ascii="仿宋" w:hAnsi="仿宋" w:eastAsia="仿宋"/>
          <w:sz w:val="28"/>
          <w:szCs w:val="28"/>
        </w:rPr>
        <w:t xml:space="preserve">           </w:t>
      </w:r>
      <w:r>
        <w:rPr>
          <w:rFonts w:hint="eastAsia" w:ascii="仿宋" w:hAnsi="仿宋" w:eastAsia="仿宋"/>
          <w:b/>
          <w:sz w:val="28"/>
          <w:szCs w:val="28"/>
        </w:rPr>
        <w:t>课程学分：</w:t>
      </w:r>
      <w:r>
        <w:rPr>
          <w:rFonts w:ascii="仿宋" w:hAnsi="仿宋" w:eastAsia="仿宋"/>
          <w:b/>
          <w:sz w:val="28"/>
          <w:szCs w:val="28"/>
        </w:rPr>
        <w:t>2</w:t>
      </w:r>
    </w:p>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系统地获得学校心理健康教育的基本知识、基本理论；明确心理健康的标准及意义，增强自我心理保健意识和心理危机预防意识；能够应对日常生活中人际、情绪、挫折和压力等问题；掌握自我探索技能，心理调适技能及心理发展技能；切实提高心理素质，促进全面发展。</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课程主要包括理论课和实践课程两个部分。理论课包括：心理健康基本知识、自我意识与自我发展、自我调整与自我适应、自我管理与自我规划；实践包括生存际遇挑战大赛、校园心理情景剧大赛、心理专家专题讲座、阳光文化心理广场、心理电影赏析、就业心理准备与调适，等。</w:t>
      </w:r>
    </w:p>
    <w:p>
      <w:pPr>
        <w:spacing w:line="480" w:lineRule="exact"/>
        <w:ind w:firstLine="482"/>
        <w:rPr>
          <w:rFonts w:ascii="仿宋" w:hAnsi="仿宋" w:eastAsia="仿宋"/>
          <w:sz w:val="28"/>
          <w:szCs w:val="28"/>
        </w:rPr>
      </w:pPr>
      <w:r>
        <w:rPr>
          <w:rFonts w:hint="eastAsia" w:ascii="仿宋" w:hAnsi="仿宋" w:eastAsia="仿宋"/>
          <w:b/>
          <w:color w:val="000000"/>
          <w:sz w:val="28"/>
          <w:szCs w:val="28"/>
        </w:rPr>
        <w:t>教学要求：</w:t>
      </w:r>
      <w:r>
        <w:rPr>
          <w:rFonts w:hint="eastAsia" w:ascii="仿宋" w:hAnsi="仿宋" w:eastAsia="仿宋"/>
          <w:sz w:val="28"/>
          <w:szCs w:val="28"/>
        </w:rPr>
        <w:t>通过本课程的理论教学，使学生了解心理学的有关理论和基本概念，明确心理健康的标准及意义，了解大学阶段人的心理发展特征及异常表现，掌握自我调适的基本知识</w:t>
      </w:r>
      <w:r>
        <w:rPr>
          <w:rFonts w:ascii="仿宋" w:hAnsi="仿宋" w:eastAsia="仿宋"/>
          <w:sz w:val="28"/>
          <w:szCs w:val="28"/>
        </w:rPr>
        <w:t>;</w:t>
      </w:r>
      <w:r>
        <w:rPr>
          <w:rFonts w:hint="eastAsia" w:ascii="仿宋" w:hAnsi="仿宋" w:eastAsia="仿宋"/>
          <w:sz w:val="28"/>
          <w:szCs w:val="28"/>
        </w:rPr>
        <w:t>通过本课程的实践</w:t>
      </w:r>
      <w:r>
        <w:rPr>
          <w:rFonts w:ascii="仿宋" w:hAnsi="仿宋" w:eastAsia="仿宋"/>
          <w:sz w:val="28"/>
          <w:szCs w:val="28"/>
        </w:rPr>
        <w:t>+</w:t>
      </w:r>
      <w:r>
        <w:rPr>
          <w:rFonts w:hint="eastAsia" w:ascii="仿宋" w:hAnsi="仿宋" w:eastAsia="仿宋"/>
          <w:sz w:val="28"/>
          <w:szCs w:val="28"/>
        </w:rPr>
        <w:t>体验性教学，使学生树立心理健康发展的自主意识，了解自身的心理特点和性格特征，能够对自己的身体条件、心理状况、行为能力等进行客观评价，正确认识自己、接纳自己，在遇到心理问题时能够进行自我调适或寻求帮助，掌握自我探索技能，心理调适技能及心理发展技能。</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入学教育</w:t>
      </w:r>
    </w:p>
    <w:p>
      <w:pPr>
        <w:spacing w:line="480" w:lineRule="exact"/>
        <w:ind w:firstLine="422" w:firstLineChars="150"/>
        <w:rPr>
          <w:rFonts w:ascii="仿宋" w:hAnsi="仿宋" w:eastAsia="仿宋"/>
          <w:b/>
          <w:bCs/>
          <w:sz w:val="28"/>
          <w:szCs w:val="28"/>
        </w:rPr>
      </w:pPr>
      <w:r>
        <w:rPr>
          <w:rFonts w:hint="eastAsia" w:ascii="仿宋" w:hAnsi="仿宋" w:eastAsia="仿宋"/>
          <w:b/>
          <w:bCs/>
          <w:sz w:val="28"/>
          <w:szCs w:val="28"/>
        </w:rPr>
        <w:t>后续课程：</w:t>
      </w:r>
      <w:r>
        <w:rPr>
          <w:rFonts w:hint="eastAsia" w:ascii="仿宋" w:hAnsi="仿宋" w:eastAsia="仿宋"/>
          <w:sz w:val="28"/>
          <w:szCs w:val="28"/>
        </w:rPr>
        <w:t>健康教育类限选课</w:t>
      </w:r>
    </w:p>
    <w:p>
      <w:pPr>
        <w:spacing w:line="480" w:lineRule="exact"/>
        <w:rPr>
          <w:rFonts w:ascii="仿宋" w:hAnsi="仿宋" w:eastAsia="仿宋"/>
          <w:b/>
          <w:bCs/>
          <w:sz w:val="28"/>
          <w:szCs w:val="28"/>
          <w:highlight w:val="none"/>
        </w:rPr>
      </w:pPr>
      <w:r>
        <w:rPr>
          <w:rFonts w:ascii="仿宋" w:hAnsi="仿宋" w:eastAsia="仿宋"/>
          <w:b/>
          <w:bCs/>
          <w:sz w:val="28"/>
          <w:szCs w:val="28"/>
          <w:highlight w:val="none"/>
        </w:rPr>
        <w:t>1</w:t>
      </w:r>
      <w:r>
        <w:rPr>
          <w:rFonts w:hint="eastAsia" w:ascii="仿宋" w:hAnsi="仿宋" w:eastAsia="仿宋"/>
          <w:b/>
          <w:bCs/>
          <w:sz w:val="28"/>
          <w:szCs w:val="28"/>
          <w:highlight w:val="none"/>
          <w:lang w:val="en-US" w:eastAsia="zh-CN"/>
        </w:rPr>
        <w:t>7</w:t>
      </w:r>
      <w:r>
        <w:rPr>
          <w:rFonts w:ascii="仿宋" w:hAnsi="仿宋" w:eastAsia="仿宋"/>
          <w:b/>
          <w:bCs/>
          <w:sz w:val="28"/>
          <w:szCs w:val="28"/>
          <w:highlight w:val="none"/>
        </w:rPr>
        <w:t>.</w:t>
      </w:r>
      <w:r>
        <w:rPr>
          <w:rFonts w:hint="eastAsia" w:ascii="仿宋" w:hAnsi="仿宋" w:eastAsia="仿宋"/>
          <w:b/>
          <w:bCs/>
          <w:sz w:val="28"/>
          <w:szCs w:val="28"/>
          <w:highlight w:val="none"/>
        </w:rPr>
        <w:t>大学英语A</w:t>
      </w:r>
      <w:r>
        <w:rPr>
          <w:rFonts w:ascii="仿宋" w:hAnsi="仿宋" w:eastAsia="仿宋"/>
          <w:b/>
          <w:bCs/>
          <w:sz w:val="28"/>
          <w:szCs w:val="28"/>
          <w:highlight w:val="none"/>
        </w:rPr>
        <w:t>1</w:t>
      </w:r>
    </w:p>
    <w:p>
      <w:pPr>
        <w:spacing w:line="480" w:lineRule="exact"/>
        <w:ind w:firstLine="482"/>
        <w:rPr>
          <w:rFonts w:ascii="仿宋" w:hAnsi="仿宋" w:eastAsia="仿宋"/>
          <w:sz w:val="28"/>
          <w:szCs w:val="28"/>
          <w:highlight w:val="none"/>
        </w:rPr>
      </w:pPr>
      <w:r>
        <w:rPr>
          <w:rFonts w:hint="eastAsia" w:ascii="仿宋" w:hAnsi="仿宋" w:eastAsia="仿宋"/>
          <w:b/>
          <w:sz w:val="28"/>
          <w:szCs w:val="28"/>
          <w:highlight w:val="none"/>
        </w:rPr>
        <w:t>课程代码：</w:t>
      </w:r>
      <w:r>
        <w:rPr>
          <w:rFonts w:ascii="仿宋" w:hAnsi="仿宋" w:eastAsia="仿宋"/>
          <w:b/>
          <w:sz w:val="28"/>
          <w:szCs w:val="28"/>
          <w:highlight w:val="none"/>
        </w:rPr>
        <w:t>72102101-</w:t>
      </w:r>
      <w:r>
        <w:rPr>
          <w:rFonts w:hint="eastAsia" w:ascii="仿宋" w:hAnsi="仿宋" w:eastAsia="仿宋"/>
          <w:b/>
          <w:sz w:val="28"/>
          <w:szCs w:val="28"/>
          <w:highlight w:val="none"/>
        </w:rPr>
        <w:t>B</w:t>
      </w:r>
      <w:r>
        <w:rPr>
          <w:rFonts w:ascii="仿宋" w:hAnsi="仿宋" w:eastAsia="仿宋"/>
          <w:sz w:val="28"/>
          <w:szCs w:val="28"/>
          <w:highlight w:val="none"/>
        </w:rPr>
        <w:t xml:space="preserve">       </w:t>
      </w:r>
      <w:r>
        <w:rPr>
          <w:rFonts w:hint="eastAsia" w:ascii="仿宋" w:hAnsi="仿宋" w:eastAsia="仿宋"/>
          <w:b/>
          <w:sz w:val="28"/>
          <w:szCs w:val="28"/>
          <w:highlight w:val="none"/>
        </w:rPr>
        <w:t>课程性质：必修</w:t>
      </w:r>
    </w:p>
    <w:p>
      <w:pPr>
        <w:spacing w:line="480" w:lineRule="exact"/>
        <w:ind w:firstLine="482"/>
        <w:rPr>
          <w:rFonts w:ascii="仿宋" w:hAnsi="仿宋" w:eastAsia="仿宋"/>
          <w:b/>
          <w:sz w:val="28"/>
          <w:szCs w:val="28"/>
          <w:highlight w:val="none"/>
        </w:rPr>
      </w:pPr>
      <w:r>
        <w:rPr>
          <w:rFonts w:hint="eastAsia" w:ascii="仿宋" w:hAnsi="仿宋" w:eastAsia="仿宋"/>
          <w:b/>
          <w:sz w:val="28"/>
          <w:szCs w:val="28"/>
          <w:highlight w:val="none"/>
        </w:rPr>
        <w:t>课程学时：</w:t>
      </w:r>
      <w:r>
        <w:rPr>
          <w:rFonts w:ascii="仿宋" w:hAnsi="仿宋" w:eastAsia="仿宋"/>
          <w:b/>
          <w:sz w:val="28"/>
          <w:szCs w:val="28"/>
          <w:highlight w:val="none"/>
        </w:rPr>
        <w:t>56</w:t>
      </w:r>
      <w:r>
        <w:rPr>
          <w:rFonts w:ascii="仿宋" w:hAnsi="仿宋" w:eastAsia="仿宋"/>
          <w:sz w:val="28"/>
          <w:szCs w:val="28"/>
          <w:highlight w:val="none"/>
        </w:rPr>
        <w:t xml:space="preserve">               </w:t>
      </w:r>
      <w:r>
        <w:rPr>
          <w:rFonts w:hint="eastAsia" w:ascii="仿宋" w:hAnsi="仿宋" w:eastAsia="仿宋"/>
          <w:b/>
          <w:sz w:val="28"/>
          <w:szCs w:val="28"/>
          <w:highlight w:val="none"/>
        </w:rPr>
        <w:t>课程学分：</w:t>
      </w:r>
      <w:r>
        <w:rPr>
          <w:rFonts w:ascii="仿宋" w:hAnsi="仿宋" w:eastAsia="仿宋"/>
          <w:b/>
          <w:sz w:val="28"/>
          <w:szCs w:val="28"/>
          <w:highlight w:val="none"/>
        </w:rPr>
        <w:t>3</w:t>
      </w:r>
      <w:r>
        <w:rPr>
          <w:rFonts w:hint="eastAsia" w:ascii="仿宋" w:hAnsi="仿宋" w:eastAsia="仿宋"/>
          <w:b/>
          <w:sz w:val="28"/>
          <w:szCs w:val="28"/>
          <w:highlight w:val="none"/>
        </w:rPr>
        <w:t>.</w:t>
      </w:r>
      <w:r>
        <w:rPr>
          <w:rFonts w:ascii="仿宋" w:hAnsi="仿宋" w:eastAsia="仿宋"/>
          <w:b/>
          <w:sz w:val="28"/>
          <w:szCs w:val="28"/>
          <w:highlight w:val="none"/>
        </w:rPr>
        <w:t>5</w:t>
      </w:r>
    </w:p>
    <w:p>
      <w:pPr>
        <w:spacing w:line="480" w:lineRule="exact"/>
        <w:ind w:firstLine="482"/>
        <w:rPr>
          <w:rFonts w:ascii="仿宋" w:hAnsi="仿宋" w:eastAsia="仿宋"/>
          <w:b/>
          <w:sz w:val="28"/>
          <w:szCs w:val="28"/>
        </w:rPr>
      </w:pPr>
      <w:r>
        <w:rPr>
          <w:rFonts w:hint="eastAsia" w:ascii="仿宋" w:hAnsi="仿宋" w:eastAsia="仿宋"/>
          <w:b/>
          <w:sz w:val="28"/>
          <w:szCs w:val="28"/>
        </w:rPr>
        <w:t>课程目标：</w:t>
      </w:r>
      <w:r>
        <w:rPr>
          <w:rFonts w:hint="eastAsia" w:ascii="仿宋" w:hAnsi="仿宋" w:eastAsia="仿宋"/>
          <w:sz w:val="28"/>
          <w:szCs w:val="28"/>
        </w:rPr>
        <w:t>全方位训练学生的听、说、读、写、译技能，切实提高学生的听、说、读、写、译能力，实现基本的英语口语、书面交流。</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围绕大学英语应用能力等级考试，培养英语综合应用能力，包括听力理解能力、口语表达能力、阅读理解能力、书面表达能力、翻译能力、口头和书面表达常用词汇。</w:t>
      </w:r>
    </w:p>
    <w:p>
      <w:pPr>
        <w:spacing w:line="480" w:lineRule="exact"/>
        <w:ind w:firstLine="482"/>
        <w:rPr>
          <w:rFonts w:ascii="仿宋" w:hAnsi="仿宋" w:eastAsia="仿宋"/>
          <w:b/>
          <w:sz w:val="28"/>
          <w:szCs w:val="28"/>
        </w:rPr>
      </w:pPr>
      <w:r>
        <w:rPr>
          <w:rFonts w:hint="eastAsia" w:ascii="仿宋" w:hAnsi="仿宋" w:eastAsia="仿宋"/>
          <w:b/>
          <w:sz w:val="28"/>
          <w:szCs w:val="28"/>
        </w:rPr>
        <w:t>教学要求：</w:t>
      </w:r>
    </w:p>
    <w:p>
      <w:pPr>
        <w:spacing w:line="480" w:lineRule="exact"/>
        <w:ind w:firstLine="482"/>
        <w:rPr>
          <w:rFonts w:ascii="仿宋" w:hAnsi="仿宋" w:eastAsia="仿宋"/>
          <w:sz w:val="28"/>
          <w:szCs w:val="28"/>
        </w:rPr>
      </w:pPr>
      <w:r>
        <w:rPr>
          <w:rFonts w:hint="eastAsia" w:ascii="仿宋" w:hAnsi="仿宋" w:eastAsia="仿宋"/>
          <w:sz w:val="28"/>
          <w:szCs w:val="28"/>
        </w:rPr>
        <w:t>语音：能借助国际音标正确拼读单词，朗读课文时语音语调基本正确。</w:t>
      </w:r>
    </w:p>
    <w:p>
      <w:pPr>
        <w:spacing w:line="480" w:lineRule="exact"/>
        <w:ind w:firstLine="482"/>
        <w:rPr>
          <w:rFonts w:ascii="仿宋" w:hAnsi="仿宋" w:eastAsia="仿宋"/>
          <w:sz w:val="28"/>
          <w:szCs w:val="28"/>
        </w:rPr>
      </w:pPr>
      <w:r>
        <w:rPr>
          <w:rFonts w:hint="eastAsia" w:ascii="仿宋" w:hAnsi="仿宋" w:eastAsia="仿宋"/>
          <w:sz w:val="28"/>
          <w:szCs w:val="28"/>
        </w:rPr>
        <w:t>听、说能力：能听懂简单的社会交际用语及课文录音；会说常见的生活、交际口语，能用英语回答课文提出的问题。</w:t>
      </w:r>
    </w:p>
    <w:p>
      <w:pPr>
        <w:spacing w:line="480" w:lineRule="exact"/>
        <w:ind w:firstLine="482"/>
        <w:rPr>
          <w:rFonts w:ascii="仿宋" w:hAnsi="仿宋" w:eastAsia="仿宋"/>
          <w:sz w:val="28"/>
          <w:szCs w:val="28"/>
        </w:rPr>
      </w:pPr>
      <w:r>
        <w:rPr>
          <w:rFonts w:hint="eastAsia" w:ascii="仿宋" w:hAnsi="仿宋" w:eastAsia="仿宋"/>
          <w:sz w:val="28"/>
          <w:szCs w:val="28"/>
        </w:rPr>
        <w:t>阅读能力：掌握基本阅读技能。阅读校园生活、日常交际等题材、语言难度中等的文章时，每分钟</w:t>
      </w:r>
      <w:r>
        <w:rPr>
          <w:rFonts w:ascii="仿宋" w:hAnsi="仿宋" w:eastAsia="仿宋"/>
          <w:sz w:val="28"/>
          <w:szCs w:val="28"/>
        </w:rPr>
        <w:t>80-100</w:t>
      </w:r>
      <w:r>
        <w:rPr>
          <w:rFonts w:hint="eastAsia" w:ascii="仿宋" w:hAnsi="仿宋" w:eastAsia="仿宋"/>
          <w:sz w:val="28"/>
          <w:szCs w:val="28"/>
        </w:rPr>
        <w:t>个词，理解正确率不低于</w:t>
      </w:r>
      <w:r>
        <w:rPr>
          <w:rFonts w:ascii="仿宋" w:hAnsi="仿宋" w:eastAsia="仿宋"/>
          <w:sz w:val="28"/>
          <w:szCs w:val="28"/>
        </w:rPr>
        <w:t>70</w:t>
      </w:r>
      <w:r>
        <w:rPr>
          <w:rFonts w:hint="eastAsia" w:ascii="仿宋" w:hAnsi="仿宋" w:eastAsia="仿宋"/>
          <w:sz w:val="28"/>
          <w:szCs w:val="28"/>
        </w:rPr>
        <w:t>％。</w:t>
      </w:r>
    </w:p>
    <w:p>
      <w:pPr>
        <w:spacing w:line="480" w:lineRule="exact"/>
        <w:ind w:firstLine="482"/>
        <w:rPr>
          <w:rFonts w:ascii="仿宋" w:hAnsi="仿宋" w:eastAsia="仿宋"/>
          <w:sz w:val="28"/>
          <w:szCs w:val="28"/>
        </w:rPr>
      </w:pPr>
      <w:r>
        <w:rPr>
          <w:rFonts w:hint="eastAsia" w:ascii="仿宋" w:hAnsi="仿宋" w:eastAsia="仿宋"/>
          <w:sz w:val="28"/>
          <w:szCs w:val="28"/>
        </w:rPr>
        <w:t>写作能力：能完成各种题型的英语应用文写作。</w:t>
      </w:r>
    </w:p>
    <w:p>
      <w:pPr>
        <w:spacing w:line="480" w:lineRule="exact"/>
        <w:ind w:firstLine="482"/>
        <w:rPr>
          <w:rFonts w:ascii="仿宋" w:hAnsi="仿宋" w:eastAsia="仿宋"/>
          <w:b/>
          <w:color w:val="FF0000"/>
          <w:sz w:val="28"/>
          <w:szCs w:val="28"/>
        </w:rPr>
      </w:pPr>
      <w:r>
        <w:rPr>
          <w:rFonts w:hint="eastAsia" w:ascii="仿宋" w:hAnsi="仿宋" w:eastAsia="仿宋"/>
          <w:sz w:val="28"/>
          <w:szCs w:val="28"/>
        </w:rPr>
        <w:t>翻译能力：能借助词典阅读并翻译简单的英语语句。</w:t>
      </w:r>
    </w:p>
    <w:p>
      <w:pPr>
        <w:spacing w:line="480" w:lineRule="exact"/>
        <w:ind w:firstLine="482"/>
        <w:rPr>
          <w:rFonts w:ascii="仿宋" w:hAnsi="仿宋" w:eastAsia="仿宋"/>
          <w:sz w:val="28"/>
          <w:szCs w:val="28"/>
        </w:rPr>
      </w:pPr>
      <w:r>
        <w:rPr>
          <w:rFonts w:hint="eastAsia" w:ascii="仿宋" w:hAnsi="仿宋" w:eastAsia="仿宋"/>
          <w:b/>
          <w:sz w:val="28"/>
          <w:szCs w:val="28"/>
        </w:rPr>
        <w:t>先修课程：</w:t>
      </w:r>
      <w:r>
        <w:rPr>
          <w:rFonts w:hint="eastAsia" w:ascii="仿宋" w:hAnsi="仿宋" w:eastAsia="仿宋"/>
          <w:sz w:val="28"/>
          <w:szCs w:val="28"/>
        </w:rPr>
        <w:t>无</w:t>
      </w:r>
    </w:p>
    <w:p>
      <w:pPr>
        <w:spacing w:line="480" w:lineRule="exact"/>
        <w:ind w:firstLine="482"/>
        <w:rPr>
          <w:rFonts w:ascii="仿宋" w:hAnsi="仿宋" w:eastAsia="仿宋"/>
          <w:sz w:val="28"/>
          <w:szCs w:val="28"/>
          <w:highlight w:val="none"/>
        </w:rPr>
      </w:pPr>
      <w:r>
        <w:rPr>
          <w:rFonts w:hint="eastAsia" w:ascii="仿宋" w:hAnsi="仿宋" w:eastAsia="仿宋"/>
          <w:b/>
          <w:sz w:val="28"/>
          <w:szCs w:val="28"/>
          <w:highlight w:val="none"/>
        </w:rPr>
        <w:t>后续课程：</w:t>
      </w:r>
      <w:r>
        <w:rPr>
          <w:rFonts w:hint="eastAsia" w:ascii="仿宋" w:hAnsi="仿宋" w:eastAsia="仿宋"/>
          <w:sz w:val="28"/>
          <w:szCs w:val="28"/>
          <w:highlight w:val="none"/>
        </w:rPr>
        <w:t>大学英语</w:t>
      </w:r>
      <w:r>
        <w:rPr>
          <w:rFonts w:ascii="仿宋" w:hAnsi="仿宋" w:eastAsia="仿宋"/>
          <w:sz w:val="28"/>
          <w:szCs w:val="28"/>
          <w:highlight w:val="none"/>
        </w:rPr>
        <w:t>A2</w:t>
      </w:r>
      <w:r>
        <w:rPr>
          <w:rFonts w:hint="eastAsia" w:ascii="仿宋" w:hAnsi="仿宋" w:eastAsia="仿宋"/>
          <w:sz w:val="28"/>
          <w:szCs w:val="28"/>
          <w:highlight w:val="none"/>
        </w:rPr>
        <w:t>/</w:t>
      </w:r>
      <w:r>
        <w:rPr>
          <w:rFonts w:ascii="仿宋" w:hAnsi="仿宋" w:eastAsia="仿宋"/>
          <w:sz w:val="28"/>
          <w:szCs w:val="28"/>
          <w:highlight w:val="none"/>
        </w:rPr>
        <w:t>B2</w:t>
      </w:r>
      <w:r>
        <w:rPr>
          <w:rFonts w:hint="eastAsia" w:ascii="仿宋" w:hAnsi="仿宋" w:eastAsia="仿宋"/>
          <w:sz w:val="28"/>
          <w:szCs w:val="28"/>
          <w:highlight w:val="none"/>
        </w:rPr>
        <w:t>、英语口语</w:t>
      </w:r>
    </w:p>
    <w:p>
      <w:pPr>
        <w:spacing w:line="480" w:lineRule="exact"/>
        <w:ind w:firstLine="141" w:firstLineChars="50"/>
        <w:rPr>
          <w:rFonts w:ascii="仿宋" w:hAnsi="仿宋" w:eastAsia="仿宋"/>
          <w:b/>
          <w:bCs/>
          <w:sz w:val="28"/>
          <w:szCs w:val="28"/>
          <w:highlight w:val="none"/>
        </w:rPr>
      </w:pPr>
      <w:r>
        <w:rPr>
          <w:rFonts w:ascii="仿宋" w:hAnsi="仿宋" w:eastAsia="仿宋"/>
          <w:b/>
          <w:bCs/>
          <w:sz w:val="28"/>
          <w:szCs w:val="28"/>
          <w:highlight w:val="none"/>
        </w:rPr>
        <w:t>1</w:t>
      </w:r>
      <w:r>
        <w:rPr>
          <w:rFonts w:hint="eastAsia" w:ascii="仿宋" w:hAnsi="仿宋" w:eastAsia="仿宋"/>
          <w:b/>
          <w:bCs/>
          <w:sz w:val="28"/>
          <w:szCs w:val="28"/>
          <w:highlight w:val="none"/>
          <w:lang w:val="en-US" w:eastAsia="zh-CN"/>
        </w:rPr>
        <w:t>8</w:t>
      </w:r>
      <w:r>
        <w:rPr>
          <w:rFonts w:ascii="仿宋" w:hAnsi="仿宋" w:eastAsia="仿宋"/>
          <w:b/>
          <w:bCs/>
          <w:sz w:val="28"/>
          <w:szCs w:val="28"/>
          <w:highlight w:val="none"/>
        </w:rPr>
        <w:t>.</w:t>
      </w:r>
      <w:r>
        <w:rPr>
          <w:rFonts w:hint="eastAsia" w:ascii="仿宋" w:hAnsi="仿宋" w:eastAsia="仿宋"/>
          <w:b/>
          <w:bCs/>
          <w:sz w:val="28"/>
          <w:szCs w:val="28"/>
          <w:highlight w:val="none"/>
        </w:rPr>
        <w:t>基础英语B</w:t>
      </w:r>
      <w:r>
        <w:rPr>
          <w:rFonts w:ascii="仿宋" w:hAnsi="仿宋" w:eastAsia="仿宋"/>
          <w:b/>
          <w:bCs/>
          <w:sz w:val="28"/>
          <w:szCs w:val="28"/>
          <w:highlight w:val="none"/>
        </w:rPr>
        <w:t>1</w:t>
      </w:r>
    </w:p>
    <w:p>
      <w:pPr>
        <w:spacing w:line="480" w:lineRule="exact"/>
        <w:ind w:firstLine="482"/>
        <w:rPr>
          <w:rFonts w:ascii="宋体" w:hAnsi="宋体" w:eastAsia="仿宋"/>
          <w:b/>
          <w:bCs/>
          <w:sz w:val="28"/>
          <w:szCs w:val="28"/>
          <w:highlight w:val="none"/>
        </w:rPr>
      </w:pPr>
      <w:r>
        <w:rPr>
          <w:rFonts w:hint="eastAsia" w:ascii="仿宋" w:hAnsi="仿宋" w:eastAsia="仿宋"/>
          <w:b/>
          <w:sz w:val="28"/>
          <w:szCs w:val="28"/>
          <w:highlight w:val="none"/>
        </w:rPr>
        <w:t>课程代码：</w:t>
      </w:r>
      <w:r>
        <w:rPr>
          <w:rFonts w:ascii="宋体" w:hAnsi="宋体"/>
          <w:b/>
          <w:bCs/>
          <w:sz w:val="28"/>
          <w:szCs w:val="28"/>
          <w:highlight w:val="none"/>
        </w:rPr>
        <w:t>72102120-B</w:t>
      </w:r>
      <w:r>
        <w:rPr>
          <w:rFonts w:ascii="仿宋" w:hAnsi="仿宋" w:eastAsia="仿宋"/>
          <w:b/>
          <w:sz w:val="28"/>
          <w:szCs w:val="28"/>
          <w:highlight w:val="none"/>
        </w:rPr>
        <w:t xml:space="preserve">        </w:t>
      </w:r>
      <w:r>
        <w:rPr>
          <w:rFonts w:hint="eastAsia" w:ascii="仿宋" w:hAnsi="仿宋" w:eastAsia="仿宋"/>
          <w:b/>
          <w:sz w:val="28"/>
          <w:szCs w:val="28"/>
          <w:highlight w:val="none"/>
        </w:rPr>
        <w:t>课程性质：必修</w:t>
      </w:r>
    </w:p>
    <w:p>
      <w:pPr>
        <w:spacing w:line="480" w:lineRule="exact"/>
        <w:ind w:firstLine="482"/>
        <w:rPr>
          <w:rFonts w:ascii="宋体" w:hAnsi="宋体" w:eastAsia="仿宋"/>
          <w:b/>
          <w:bCs/>
          <w:sz w:val="28"/>
          <w:szCs w:val="28"/>
          <w:highlight w:val="none"/>
        </w:rPr>
      </w:pPr>
      <w:r>
        <w:rPr>
          <w:rFonts w:hint="eastAsia" w:ascii="仿宋" w:hAnsi="仿宋" w:eastAsia="仿宋"/>
          <w:b/>
          <w:sz w:val="28"/>
          <w:szCs w:val="28"/>
          <w:highlight w:val="none"/>
        </w:rPr>
        <w:t>课程学时：</w:t>
      </w:r>
      <w:r>
        <w:rPr>
          <w:rFonts w:ascii="宋体" w:hAnsi="宋体" w:eastAsia="仿宋"/>
          <w:b/>
          <w:bCs/>
          <w:sz w:val="28"/>
          <w:szCs w:val="28"/>
          <w:highlight w:val="none"/>
        </w:rPr>
        <w:t>56</w:t>
      </w:r>
      <w:r>
        <w:rPr>
          <w:rFonts w:ascii="仿宋" w:hAnsi="仿宋" w:eastAsia="仿宋"/>
          <w:b/>
          <w:sz w:val="28"/>
          <w:szCs w:val="28"/>
          <w:highlight w:val="none"/>
        </w:rPr>
        <w:t xml:space="preserve">             </w:t>
      </w:r>
      <w:r>
        <w:rPr>
          <w:rFonts w:hint="eastAsia" w:ascii="仿宋" w:hAnsi="仿宋" w:eastAsia="仿宋"/>
          <w:b/>
          <w:sz w:val="28"/>
          <w:szCs w:val="28"/>
          <w:highlight w:val="none"/>
        </w:rPr>
        <w:t>课程学分：</w:t>
      </w:r>
      <w:r>
        <w:rPr>
          <w:rFonts w:ascii="宋体" w:hAnsi="宋体" w:eastAsia="仿宋"/>
          <w:b/>
          <w:bCs/>
          <w:sz w:val="28"/>
          <w:szCs w:val="28"/>
          <w:highlight w:val="none"/>
        </w:rPr>
        <w:t>3.5</w:t>
      </w:r>
    </w:p>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使学生掌握一定的语言基本知识和基本技能，建立初步的语感，获得初步运用英语的能力，为真实交际打下基础；学生应能从口头和书面材料中获取所需信息，能就熟悉的话题用英语与老师和同学进行简单的口笔头交流，能对事物进行简单的描述并作出自己的判断。</w:t>
      </w:r>
    </w:p>
    <w:p>
      <w:pPr>
        <w:spacing w:line="480" w:lineRule="exact"/>
        <w:ind w:firstLine="482"/>
        <w:rPr>
          <w:rFonts w:ascii="仿宋" w:hAnsi="仿宋" w:eastAsia="仿宋"/>
          <w:sz w:val="28"/>
          <w:szCs w:val="28"/>
        </w:rPr>
      </w:pPr>
      <w:r>
        <w:rPr>
          <w:rFonts w:hint="eastAsia" w:ascii="仿宋" w:hAnsi="仿宋" w:eastAsia="仿宋"/>
          <w:b/>
          <w:bCs/>
          <w:sz w:val="28"/>
          <w:szCs w:val="28"/>
        </w:rPr>
        <w:t>主要内容：</w:t>
      </w:r>
      <w:r>
        <w:rPr>
          <w:rFonts w:hint="eastAsia" w:ascii="仿宋" w:hAnsi="仿宋" w:eastAsia="仿宋"/>
          <w:sz w:val="28"/>
          <w:szCs w:val="28"/>
        </w:rPr>
        <w:t>通过日常交际用语，语音，词汇，语法，话题几部分的教学，使学生掌握一定的语言基本知识和基本技能，培养学生初步英语应用能力；使学生获得适应日常交际所需要的英语基础知识和基本技能。</w:t>
      </w:r>
    </w:p>
    <w:p>
      <w:pPr>
        <w:spacing w:line="480" w:lineRule="exact"/>
        <w:ind w:firstLine="482"/>
        <w:rPr>
          <w:rFonts w:ascii="仿宋" w:hAnsi="仿宋" w:eastAsia="仿宋"/>
          <w:b/>
          <w:bCs/>
          <w:sz w:val="28"/>
          <w:szCs w:val="28"/>
        </w:rPr>
      </w:pPr>
      <w:r>
        <w:rPr>
          <w:rFonts w:hint="eastAsia" w:ascii="仿宋" w:hAnsi="仿宋" w:eastAsia="仿宋"/>
          <w:b/>
          <w:bCs/>
          <w:sz w:val="28"/>
          <w:szCs w:val="28"/>
        </w:rPr>
        <w:t>教学要求：</w:t>
      </w:r>
    </w:p>
    <w:p>
      <w:pPr>
        <w:spacing w:line="480" w:lineRule="exact"/>
        <w:ind w:firstLine="482"/>
        <w:rPr>
          <w:rFonts w:ascii="仿宋" w:hAnsi="仿宋" w:eastAsia="仿宋"/>
          <w:sz w:val="28"/>
          <w:szCs w:val="28"/>
        </w:rPr>
      </w:pPr>
      <w:r>
        <w:rPr>
          <w:rFonts w:hint="eastAsia" w:ascii="仿宋" w:hAnsi="仿宋" w:eastAsia="仿宋"/>
          <w:sz w:val="28"/>
          <w:szCs w:val="28"/>
        </w:rPr>
        <w:t>听说能力：能听懂课堂用语，能就课文内容进行简单问答，能够听懂日常话题并进行简单的对话。</w:t>
      </w:r>
    </w:p>
    <w:p>
      <w:pPr>
        <w:spacing w:line="480" w:lineRule="exact"/>
        <w:ind w:firstLine="482"/>
        <w:rPr>
          <w:rFonts w:ascii="仿宋" w:hAnsi="仿宋" w:eastAsia="仿宋"/>
          <w:sz w:val="28"/>
          <w:szCs w:val="28"/>
        </w:rPr>
      </w:pPr>
      <w:r>
        <w:rPr>
          <w:rFonts w:hint="eastAsia" w:ascii="仿宋" w:hAnsi="仿宋" w:eastAsia="仿宋"/>
          <w:sz w:val="28"/>
          <w:szCs w:val="28"/>
        </w:rPr>
        <w:t>阅读能力：能独立阅读生词率不超过</w:t>
      </w:r>
      <w:r>
        <w:rPr>
          <w:rFonts w:ascii="仿宋" w:hAnsi="仿宋" w:eastAsia="仿宋"/>
          <w:sz w:val="28"/>
          <w:szCs w:val="28"/>
        </w:rPr>
        <w:t>2</w:t>
      </w:r>
      <w:r>
        <w:rPr>
          <w:rFonts w:hint="eastAsia" w:ascii="仿宋" w:hAnsi="仿宋" w:eastAsia="仿宋"/>
          <w:sz w:val="28"/>
          <w:szCs w:val="28"/>
        </w:rPr>
        <w:t>％的所学语言知识范围内的文字材料，阅读速度为每分钟</w:t>
      </w:r>
      <w:r>
        <w:rPr>
          <w:rFonts w:ascii="仿宋" w:hAnsi="仿宋" w:eastAsia="仿宋"/>
          <w:sz w:val="28"/>
          <w:szCs w:val="28"/>
        </w:rPr>
        <w:t>35—40</w:t>
      </w:r>
      <w:r>
        <w:rPr>
          <w:rFonts w:hint="eastAsia" w:ascii="仿宋" w:hAnsi="仿宋" w:eastAsia="仿宋"/>
          <w:sz w:val="28"/>
          <w:szCs w:val="28"/>
        </w:rPr>
        <w:t>个词。</w:t>
      </w:r>
    </w:p>
    <w:p>
      <w:pPr>
        <w:spacing w:line="480" w:lineRule="exact"/>
        <w:ind w:firstLine="482"/>
        <w:rPr>
          <w:rFonts w:ascii="仿宋" w:hAnsi="仿宋" w:eastAsia="仿宋"/>
          <w:sz w:val="28"/>
          <w:szCs w:val="28"/>
        </w:rPr>
      </w:pPr>
      <w:r>
        <w:rPr>
          <w:rFonts w:hint="eastAsia" w:ascii="仿宋" w:hAnsi="仿宋" w:eastAsia="仿宋"/>
          <w:sz w:val="28"/>
          <w:szCs w:val="28"/>
        </w:rPr>
        <w:t>写作能力：能用书写体熟练、清楚地书写，大小写、词距、标点等运用正确、规范；能听写用学过的课文组成的材料，书写速度每分钟分别为</w:t>
      </w:r>
      <w:r>
        <w:rPr>
          <w:rFonts w:ascii="仿宋" w:hAnsi="仿宋" w:eastAsia="仿宋"/>
          <w:sz w:val="28"/>
          <w:szCs w:val="28"/>
        </w:rPr>
        <w:t>10—15</w:t>
      </w:r>
      <w:r>
        <w:rPr>
          <w:rFonts w:hint="eastAsia" w:ascii="仿宋" w:hAnsi="仿宋" w:eastAsia="仿宋"/>
          <w:sz w:val="28"/>
          <w:szCs w:val="28"/>
        </w:rPr>
        <w:t>个词。</w:t>
      </w:r>
      <w:r>
        <w:rPr>
          <w:rFonts w:ascii="仿宋" w:hAnsi="仿宋" w:eastAsia="仿宋"/>
          <w:sz w:val="28"/>
          <w:szCs w:val="28"/>
        </w:rPr>
        <w:t xml:space="preserve"> </w:t>
      </w:r>
    </w:p>
    <w:p>
      <w:pPr>
        <w:spacing w:line="480" w:lineRule="exact"/>
        <w:ind w:firstLine="482"/>
        <w:rPr>
          <w:rFonts w:ascii="仿宋" w:hAnsi="仿宋" w:eastAsia="仿宋"/>
          <w:sz w:val="28"/>
          <w:szCs w:val="28"/>
        </w:rPr>
      </w:pPr>
      <w:r>
        <w:rPr>
          <w:rFonts w:hint="eastAsia" w:ascii="仿宋" w:hAnsi="仿宋" w:eastAsia="仿宋"/>
          <w:sz w:val="28"/>
          <w:szCs w:val="28"/>
        </w:rPr>
        <w:t>语法掌握：能掌握简单句的基本句型，并能积极运用所学的语言形式进行最简单的口头和书面的表达。</w:t>
      </w:r>
    </w:p>
    <w:p>
      <w:pPr>
        <w:spacing w:line="480" w:lineRule="exact"/>
        <w:ind w:firstLine="482"/>
        <w:rPr>
          <w:rFonts w:ascii="仿宋" w:hAnsi="仿宋" w:eastAsia="仿宋"/>
          <w:sz w:val="28"/>
          <w:szCs w:val="28"/>
        </w:rPr>
      </w:pPr>
      <w:r>
        <w:rPr>
          <w:rFonts w:hint="eastAsia" w:ascii="仿宋" w:hAnsi="仿宋" w:eastAsia="仿宋"/>
          <w:b/>
          <w:bCs/>
          <w:sz w:val="28"/>
          <w:szCs w:val="28"/>
        </w:rPr>
        <w:t>先修课程</w:t>
      </w:r>
      <w:r>
        <w:rPr>
          <w:rFonts w:hint="eastAsia" w:ascii="仿宋" w:hAnsi="仿宋" w:eastAsia="仿宋"/>
          <w:sz w:val="28"/>
          <w:szCs w:val="28"/>
        </w:rPr>
        <w:t>：无</w:t>
      </w:r>
    </w:p>
    <w:p>
      <w:pPr>
        <w:spacing w:line="480" w:lineRule="exact"/>
        <w:ind w:firstLine="482"/>
        <w:rPr>
          <w:rFonts w:ascii="仿宋" w:hAnsi="仿宋" w:eastAsia="仿宋"/>
          <w:sz w:val="28"/>
          <w:szCs w:val="28"/>
          <w:highlight w:val="none"/>
        </w:rPr>
      </w:pPr>
      <w:r>
        <w:rPr>
          <w:rFonts w:hint="eastAsia" w:ascii="仿宋" w:hAnsi="仿宋" w:eastAsia="仿宋"/>
          <w:b/>
          <w:bCs/>
          <w:sz w:val="28"/>
          <w:szCs w:val="28"/>
          <w:highlight w:val="none"/>
        </w:rPr>
        <w:t>后续课程</w:t>
      </w:r>
      <w:r>
        <w:rPr>
          <w:rFonts w:hint="eastAsia" w:ascii="仿宋" w:hAnsi="仿宋" w:eastAsia="仿宋"/>
          <w:sz w:val="28"/>
          <w:szCs w:val="28"/>
          <w:highlight w:val="none"/>
        </w:rPr>
        <w:t>：大学英语A</w:t>
      </w:r>
      <w:r>
        <w:rPr>
          <w:rFonts w:ascii="仿宋" w:hAnsi="仿宋" w:eastAsia="仿宋"/>
          <w:sz w:val="28"/>
          <w:szCs w:val="28"/>
          <w:highlight w:val="none"/>
        </w:rPr>
        <w:t>1</w:t>
      </w:r>
      <w:r>
        <w:rPr>
          <w:rFonts w:hint="eastAsia" w:ascii="仿宋" w:hAnsi="仿宋" w:eastAsia="仿宋"/>
          <w:sz w:val="28"/>
          <w:szCs w:val="28"/>
          <w:highlight w:val="none"/>
        </w:rPr>
        <w:t>、大学英语A</w:t>
      </w:r>
      <w:r>
        <w:rPr>
          <w:rFonts w:ascii="仿宋" w:hAnsi="仿宋" w:eastAsia="仿宋"/>
          <w:sz w:val="28"/>
          <w:szCs w:val="28"/>
          <w:highlight w:val="none"/>
        </w:rPr>
        <w:t>2</w:t>
      </w:r>
      <w:r>
        <w:rPr>
          <w:rFonts w:hint="eastAsia" w:ascii="仿宋" w:hAnsi="仿宋" w:eastAsia="仿宋"/>
          <w:sz w:val="28"/>
          <w:szCs w:val="28"/>
          <w:highlight w:val="none"/>
        </w:rPr>
        <w:t>/</w:t>
      </w:r>
      <w:r>
        <w:rPr>
          <w:rFonts w:ascii="仿宋" w:hAnsi="仿宋" w:eastAsia="仿宋"/>
          <w:sz w:val="28"/>
          <w:szCs w:val="28"/>
          <w:highlight w:val="none"/>
        </w:rPr>
        <w:t>B2</w:t>
      </w:r>
      <w:r>
        <w:rPr>
          <w:rFonts w:hint="eastAsia" w:ascii="仿宋" w:hAnsi="仿宋" w:eastAsia="仿宋"/>
          <w:sz w:val="28"/>
          <w:szCs w:val="28"/>
          <w:highlight w:val="none"/>
        </w:rPr>
        <w:t>、英语口语</w:t>
      </w:r>
    </w:p>
    <w:p>
      <w:pPr>
        <w:spacing w:line="480" w:lineRule="exact"/>
        <w:rPr>
          <w:rFonts w:ascii="仿宋" w:hAnsi="仿宋" w:eastAsia="仿宋"/>
          <w:b/>
          <w:bCs/>
          <w:sz w:val="28"/>
          <w:szCs w:val="28"/>
        </w:rPr>
      </w:pPr>
      <w:r>
        <w:rPr>
          <w:rFonts w:ascii="仿宋" w:hAnsi="仿宋" w:eastAsia="仿宋"/>
          <w:b/>
          <w:bCs/>
          <w:sz w:val="28"/>
          <w:szCs w:val="28"/>
        </w:rPr>
        <w:t>1</w:t>
      </w:r>
      <w:r>
        <w:rPr>
          <w:rFonts w:hint="eastAsia" w:ascii="仿宋" w:hAnsi="仿宋" w:eastAsia="仿宋"/>
          <w:b/>
          <w:bCs/>
          <w:sz w:val="28"/>
          <w:szCs w:val="28"/>
          <w:lang w:val="en-US" w:eastAsia="zh-CN"/>
        </w:rPr>
        <w:t>9</w:t>
      </w:r>
      <w:r>
        <w:rPr>
          <w:rFonts w:ascii="仿宋" w:hAnsi="仿宋" w:eastAsia="仿宋"/>
          <w:b/>
          <w:bCs/>
          <w:sz w:val="28"/>
          <w:szCs w:val="28"/>
        </w:rPr>
        <w:t>.</w:t>
      </w:r>
      <w:r>
        <w:rPr>
          <w:rFonts w:hint="eastAsia" w:ascii="仿宋" w:hAnsi="仿宋" w:eastAsia="仿宋"/>
          <w:b/>
          <w:bCs/>
          <w:sz w:val="28"/>
          <w:szCs w:val="28"/>
        </w:rPr>
        <w:t>高等数学</w:t>
      </w:r>
      <w:r>
        <w:rPr>
          <w:rFonts w:ascii="仿宋" w:hAnsi="仿宋" w:eastAsia="仿宋"/>
          <w:b/>
          <w:bCs/>
          <w:sz w:val="28"/>
          <w:szCs w:val="28"/>
        </w:rPr>
        <w:t>1</w:t>
      </w:r>
    </w:p>
    <w:p>
      <w:pPr>
        <w:spacing w:line="480" w:lineRule="exact"/>
        <w:ind w:firstLine="482"/>
        <w:rPr>
          <w:rFonts w:ascii="仿宋" w:hAnsi="仿宋" w:eastAsia="仿宋"/>
          <w:sz w:val="28"/>
          <w:szCs w:val="28"/>
        </w:rPr>
      </w:pPr>
      <w:r>
        <w:rPr>
          <w:rFonts w:hint="eastAsia" w:ascii="仿宋" w:hAnsi="仿宋" w:eastAsia="仿宋"/>
          <w:b/>
          <w:sz w:val="28"/>
          <w:szCs w:val="28"/>
        </w:rPr>
        <w:t>课程代码：</w:t>
      </w:r>
      <w:r>
        <w:rPr>
          <w:rFonts w:ascii="仿宋" w:hAnsi="仿宋" w:eastAsia="仿宋"/>
          <w:b/>
          <w:sz w:val="28"/>
          <w:szCs w:val="28"/>
        </w:rPr>
        <w:t>71811102</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w:t>
      </w:r>
      <w:r>
        <w:rPr>
          <w:rFonts w:ascii="仿宋" w:hAnsi="仿宋" w:eastAsia="仿宋"/>
          <w:b/>
          <w:sz w:val="28"/>
          <w:szCs w:val="28"/>
        </w:rPr>
        <w:t>48</w:t>
      </w:r>
      <w:r>
        <w:rPr>
          <w:rFonts w:ascii="仿宋" w:hAnsi="仿宋" w:eastAsia="仿宋"/>
          <w:sz w:val="28"/>
          <w:szCs w:val="28"/>
        </w:rPr>
        <w:t xml:space="preserve">               </w:t>
      </w:r>
      <w:r>
        <w:rPr>
          <w:rFonts w:hint="eastAsia" w:ascii="仿宋" w:hAnsi="仿宋" w:eastAsia="仿宋"/>
          <w:b/>
          <w:sz w:val="28"/>
          <w:szCs w:val="28"/>
        </w:rPr>
        <w:t>课程学分：</w:t>
      </w:r>
      <w:r>
        <w:rPr>
          <w:rFonts w:ascii="仿宋" w:hAnsi="仿宋" w:eastAsia="仿宋"/>
          <w:b/>
          <w:sz w:val="28"/>
          <w:szCs w:val="28"/>
        </w:rPr>
        <w:t>3</w:t>
      </w:r>
    </w:p>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能够熟练运用三角函数和平面解析几何等知识</w:t>
      </w:r>
      <w:r>
        <w:rPr>
          <w:rFonts w:hint="eastAsia" w:ascii="仿宋" w:hAnsi="仿宋" w:eastAsia="仿宋"/>
          <w:color w:val="FF0000"/>
          <w:sz w:val="28"/>
          <w:szCs w:val="28"/>
        </w:rPr>
        <w:t>，</w:t>
      </w:r>
      <w:r>
        <w:rPr>
          <w:rFonts w:hint="eastAsia" w:ascii="仿宋" w:hAnsi="仿宋" w:eastAsia="仿宋"/>
          <w:sz w:val="28"/>
          <w:szCs w:val="28"/>
        </w:rPr>
        <w:t>掌握一元微积分的基础知识，具备基本的计算能力、概括能力、逻辑推理能力，能够运用数学知识解决实际问题，奠定专业基础课和相关专业课程必需的数学知识和思维方法。</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复习、巩固任意角三角函数和平面解析几何等内容，学习函数、极限与连续、导数与微分、导数的应用、不定积分、定积分及其应用、常微分方程基础等内容。通过学习培养学生运算能力、空间想象能力、抽象思维能力、缜密的逻辑推理能力，为学习后续课程奠定必要的数学基础。</w:t>
      </w:r>
    </w:p>
    <w:p>
      <w:pPr>
        <w:spacing w:line="480" w:lineRule="exact"/>
        <w:ind w:firstLine="482"/>
        <w:rPr>
          <w:rFonts w:ascii="仿宋" w:hAnsi="仿宋" w:eastAsia="仿宋"/>
          <w:sz w:val="28"/>
          <w:szCs w:val="28"/>
        </w:rPr>
      </w:pPr>
      <w:r>
        <w:rPr>
          <w:rFonts w:hint="eastAsia" w:ascii="仿宋" w:hAnsi="仿宋" w:eastAsia="仿宋"/>
          <w:b/>
          <w:color w:val="000000"/>
          <w:sz w:val="28"/>
          <w:szCs w:val="28"/>
        </w:rPr>
        <w:t>教学要求：</w:t>
      </w:r>
      <w:r>
        <w:rPr>
          <w:rFonts w:hint="eastAsia" w:ascii="仿宋" w:hAnsi="仿宋" w:eastAsia="仿宋"/>
          <w:sz w:val="28"/>
          <w:szCs w:val="28"/>
        </w:rPr>
        <w:t>通过对任意角三角函数定义的复习，使学生知道一些特殊角的三角函数值，会画正弦、余弦函数图像；通过对平面解析几何的复习，使学生掌握平面直线、抛物线、圆的方程形式和图像特征，提高学生数形结合的能力；通过学习函数的极限与连续性，使学生会计算基础类型的函数极限，会判断函数在一点的连续性，会求函数的间断点，培养学生的理解力、计算能力；通过学习导数的定义和计算法则，使学生会计算初等函数的导数，并会利于导数分析函数的性质等，培养学生的思维能力，分析并解决问题；通过学习不定积分和定积分的概念与性质，使学生会进行积分的计算并进行简单几何上的应用，培养学生应用知识的能力。</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初等数学</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高等数学</w:t>
      </w:r>
      <w:r>
        <w:rPr>
          <w:rFonts w:ascii="仿宋" w:hAnsi="仿宋" w:eastAsia="仿宋"/>
          <w:sz w:val="28"/>
          <w:szCs w:val="28"/>
        </w:rPr>
        <w:t>2</w:t>
      </w:r>
    </w:p>
    <w:p>
      <w:pPr>
        <w:spacing w:line="480" w:lineRule="exact"/>
        <w:rPr>
          <w:rFonts w:ascii="仿宋" w:hAnsi="仿宋" w:eastAsia="仿宋"/>
          <w:b/>
          <w:bCs/>
          <w:sz w:val="28"/>
          <w:szCs w:val="28"/>
        </w:rPr>
      </w:pPr>
      <w:r>
        <w:rPr>
          <w:rFonts w:hint="eastAsia" w:ascii="仿宋" w:hAnsi="仿宋" w:eastAsia="仿宋"/>
          <w:b/>
          <w:bCs/>
          <w:sz w:val="28"/>
          <w:szCs w:val="28"/>
          <w:lang w:val="en-US" w:eastAsia="zh-CN"/>
        </w:rPr>
        <w:t>20</w:t>
      </w:r>
      <w:r>
        <w:rPr>
          <w:rFonts w:ascii="仿宋" w:hAnsi="仿宋" w:eastAsia="仿宋"/>
          <w:b/>
          <w:bCs/>
          <w:sz w:val="28"/>
          <w:szCs w:val="28"/>
        </w:rPr>
        <w:t>.</w:t>
      </w:r>
      <w:r>
        <w:rPr>
          <w:rFonts w:hint="eastAsia" w:ascii="仿宋" w:hAnsi="仿宋" w:eastAsia="仿宋"/>
          <w:b/>
          <w:bCs/>
          <w:sz w:val="28"/>
          <w:szCs w:val="28"/>
        </w:rPr>
        <w:t>计算机应用基础</w:t>
      </w:r>
    </w:p>
    <w:p>
      <w:pPr>
        <w:spacing w:line="480" w:lineRule="exact"/>
        <w:ind w:firstLine="482"/>
        <w:rPr>
          <w:rFonts w:ascii="仿宋" w:hAnsi="仿宋" w:eastAsia="仿宋"/>
          <w:sz w:val="28"/>
          <w:szCs w:val="28"/>
        </w:rPr>
      </w:pPr>
      <w:r>
        <w:rPr>
          <w:rFonts w:hint="eastAsia" w:ascii="仿宋" w:hAnsi="仿宋" w:eastAsia="仿宋"/>
          <w:b/>
          <w:sz w:val="28"/>
          <w:szCs w:val="28"/>
        </w:rPr>
        <w:t>课程代码：</w:t>
      </w:r>
      <w:r>
        <w:rPr>
          <w:rFonts w:ascii="仿宋" w:hAnsi="仿宋" w:eastAsia="仿宋"/>
          <w:b/>
          <w:sz w:val="28"/>
          <w:szCs w:val="28"/>
        </w:rPr>
        <w:t>71311101</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w:t>
      </w:r>
      <w:r>
        <w:rPr>
          <w:rFonts w:ascii="仿宋" w:hAnsi="仿宋" w:eastAsia="仿宋"/>
          <w:b/>
          <w:sz w:val="28"/>
          <w:szCs w:val="28"/>
        </w:rPr>
        <w:t>48</w:t>
      </w:r>
      <w:r>
        <w:rPr>
          <w:rFonts w:ascii="仿宋" w:hAnsi="仿宋" w:eastAsia="仿宋"/>
          <w:sz w:val="28"/>
          <w:szCs w:val="28"/>
        </w:rPr>
        <w:t xml:space="preserve">               </w:t>
      </w:r>
      <w:r>
        <w:rPr>
          <w:rFonts w:hint="eastAsia" w:ascii="仿宋" w:hAnsi="仿宋" w:eastAsia="仿宋"/>
          <w:b/>
          <w:sz w:val="28"/>
          <w:szCs w:val="28"/>
        </w:rPr>
        <w:t>课程学分：</w:t>
      </w:r>
      <w:r>
        <w:rPr>
          <w:rFonts w:ascii="仿宋" w:hAnsi="仿宋" w:eastAsia="仿宋"/>
          <w:b/>
          <w:sz w:val="28"/>
          <w:szCs w:val="28"/>
        </w:rPr>
        <w:t>3</w:t>
      </w:r>
    </w:p>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能够熟练运用</w:t>
      </w:r>
      <w:r>
        <w:rPr>
          <w:rFonts w:ascii="仿宋" w:hAnsi="仿宋" w:eastAsia="仿宋"/>
          <w:sz w:val="28"/>
          <w:szCs w:val="28"/>
        </w:rPr>
        <w:t>Word</w:t>
      </w:r>
      <w:r>
        <w:rPr>
          <w:rFonts w:hint="eastAsia" w:ascii="仿宋" w:hAnsi="仿宋" w:eastAsia="仿宋"/>
          <w:sz w:val="28"/>
          <w:szCs w:val="28"/>
        </w:rPr>
        <w:t>编辑文档，使用</w:t>
      </w:r>
      <w:r>
        <w:rPr>
          <w:rFonts w:ascii="仿宋" w:hAnsi="仿宋" w:eastAsia="仿宋"/>
          <w:sz w:val="28"/>
          <w:szCs w:val="28"/>
        </w:rPr>
        <w:t>Excel</w:t>
      </w:r>
      <w:r>
        <w:rPr>
          <w:rFonts w:hint="eastAsia" w:ascii="仿宋" w:hAnsi="仿宋" w:eastAsia="仿宋"/>
          <w:sz w:val="28"/>
          <w:szCs w:val="28"/>
        </w:rPr>
        <w:t>数据统计与分析，熟练运用</w:t>
      </w:r>
      <w:r>
        <w:rPr>
          <w:rFonts w:ascii="仿宋" w:hAnsi="仿宋" w:eastAsia="仿宋"/>
          <w:sz w:val="28"/>
          <w:szCs w:val="28"/>
        </w:rPr>
        <w:t>PowerPoint</w:t>
      </w:r>
      <w:r>
        <w:rPr>
          <w:rFonts w:hint="eastAsia" w:ascii="仿宋" w:hAnsi="仿宋" w:eastAsia="仿宋"/>
          <w:sz w:val="28"/>
          <w:szCs w:val="28"/>
        </w:rPr>
        <w:t>制作电子演示文档，熟练的使用</w:t>
      </w:r>
      <w:r>
        <w:rPr>
          <w:rFonts w:ascii="仿宋" w:hAnsi="仿宋" w:eastAsia="仿宋"/>
          <w:sz w:val="28"/>
          <w:szCs w:val="28"/>
        </w:rPr>
        <w:t>windows</w:t>
      </w:r>
      <w:r>
        <w:rPr>
          <w:rFonts w:hint="eastAsia" w:ascii="仿宋" w:hAnsi="仿宋" w:eastAsia="仿宋"/>
          <w:sz w:val="28"/>
          <w:szCs w:val="28"/>
        </w:rPr>
        <w:t>操作系统，掌握上网的基本操作，熟练掌握</w:t>
      </w:r>
      <w:r>
        <w:rPr>
          <w:rFonts w:ascii="仿宋" w:hAnsi="仿宋" w:eastAsia="仿宋"/>
          <w:sz w:val="28"/>
          <w:szCs w:val="28"/>
        </w:rPr>
        <w:t>windows</w:t>
      </w:r>
      <w:r>
        <w:rPr>
          <w:rFonts w:hint="eastAsia" w:ascii="仿宋" w:hAnsi="仿宋" w:eastAsia="仿宋"/>
          <w:sz w:val="28"/>
          <w:szCs w:val="28"/>
        </w:rPr>
        <w:t>图像、音频和视频的基本操作技能。</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掌握计算机的基本概念、计算机的组成及各功能部件的特点，数值在计算机中表示形式及数制的转换；掌握</w:t>
      </w:r>
      <w:r>
        <w:rPr>
          <w:rFonts w:ascii="仿宋" w:hAnsi="仿宋" w:eastAsia="仿宋"/>
          <w:sz w:val="28"/>
          <w:szCs w:val="28"/>
        </w:rPr>
        <w:t>Windows 7</w:t>
      </w:r>
      <w:r>
        <w:rPr>
          <w:rFonts w:hint="eastAsia" w:ascii="仿宋" w:hAnsi="仿宋" w:eastAsia="仿宋"/>
          <w:sz w:val="28"/>
          <w:szCs w:val="28"/>
        </w:rPr>
        <w:t>的文件、文件夹、控制面板、桌面等基本操作；了解</w:t>
      </w:r>
      <w:r>
        <w:rPr>
          <w:rFonts w:ascii="仿宋" w:hAnsi="仿宋" w:eastAsia="仿宋"/>
          <w:sz w:val="28"/>
          <w:szCs w:val="28"/>
        </w:rPr>
        <w:t>Internet</w:t>
      </w:r>
      <w:r>
        <w:rPr>
          <w:rFonts w:hint="eastAsia" w:ascii="仿宋" w:hAnsi="仿宋" w:eastAsia="仿宋"/>
          <w:sz w:val="28"/>
          <w:szCs w:val="28"/>
        </w:rPr>
        <w:t>基本知识，掌握电子邮件的应用；</w:t>
      </w:r>
      <w:r>
        <w:rPr>
          <w:rFonts w:ascii="仿宋" w:hAnsi="仿宋" w:eastAsia="仿宋"/>
          <w:sz w:val="28"/>
          <w:szCs w:val="28"/>
        </w:rPr>
        <w:t xml:space="preserve"> </w:t>
      </w:r>
      <w:r>
        <w:rPr>
          <w:rFonts w:hint="eastAsia" w:ascii="仿宋" w:hAnsi="仿宋" w:eastAsia="仿宋"/>
          <w:sz w:val="28"/>
          <w:szCs w:val="28"/>
        </w:rPr>
        <w:t>熟练掌握一种汉字输入法；了解</w:t>
      </w:r>
      <w:r>
        <w:rPr>
          <w:rFonts w:ascii="仿宋" w:hAnsi="仿宋" w:eastAsia="仿宋"/>
          <w:sz w:val="28"/>
          <w:szCs w:val="28"/>
        </w:rPr>
        <w:t>Windows7</w:t>
      </w:r>
      <w:r>
        <w:rPr>
          <w:rFonts w:hint="eastAsia" w:ascii="仿宋" w:hAnsi="仿宋" w:eastAsia="仿宋"/>
          <w:sz w:val="28"/>
          <w:szCs w:val="28"/>
        </w:rPr>
        <w:t>的画图工具、音频工具、视频工具的基本操作；了解常用数码设备的基本功能；</w:t>
      </w:r>
    </w:p>
    <w:p>
      <w:pPr>
        <w:spacing w:line="480" w:lineRule="exact"/>
        <w:ind w:firstLine="482"/>
        <w:rPr>
          <w:rFonts w:ascii="仿宋" w:hAnsi="仿宋" w:eastAsia="仿宋"/>
          <w:b/>
          <w:color w:val="FF0000"/>
          <w:sz w:val="28"/>
          <w:szCs w:val="28"/>
        </w:rPr>
      </w:pPr>
      <w:r>
        <w:rPr>
          <w:rFonts w:hint="eastAsia" w:ascii="仿宋" w:hAnsi="仿宋" w:eastAsia="仿宋"/>
          <w:b/>
          <w:sz w:val="28"/>
          <w:szCs w:val="28"/>
        </w:rPr>
        <w:t>教学要求：</w:t>
      </w:r>
      <w:r>
        <w:rPr>
          <w:rFonts w:hint="eastAsia" w:ascii="仿宋" w:hAnsi="仿宋" w:eastAsia="仿宋"/>
          <w:sz w:val="28"/>
          <w:szCs w:val="28"/>
        </w:rPr>
        <w:t>教师通过案例教学、项目化教学手段，信息化教学方式，使学生通过本课程学习，了解计算机软件硬件的基本术语和概念，掌握数制转换能力；掌握常用办公设备的安装与使用；掌握</w:t>
      </w:r>
      <w:r>
        <w:rPr>
          <w:rFonts w:ascii="仿宋" w:hAnsi="仿宋" w:eastAsia="仿宋"/>
          <w:sz w:val="28"/>
          <w:szCs w:val="28"/>
        </w:rPr>
        <w:t>Windows7</w:t>
      </w:r>
      <w:r>
        <w:rPr>
          <w:rFonts w:hint="eastAsia" w:ascii="仿宋" w:hAnsi="仿宋" w:eastAsia="仿宋"/>
          <w:sz w:val="28"/>
          <w:szCs w:val="28"/>
        </w:rPr>
        <w:t>操作系统的基本操作及基本设置；熟练掌握</w:t>
      </w:r>
      <w:r>
        <w:rPr>
          <w:rFonts w:ascii="仿宋" w:hAnsi="仿宋" w:eastAsia="仿宋"/>
          <w:sz w:val="28"/>
          <w:szCs w:val="28"/>
        </w:rPr>
        <w:t>Word</w:t>
      </w:r>
      <w:r>
        <w:rPr>
          <w:rFonts w:hint="eastAsia" w:ascii="仿宋" w:hAnsi="仿宋" w:eastAsia="仿宋"/>
          <w:sz w:val="28"/>
          <w:szCs w:val="28"/>
        </w:rPr>
        <w:t>、</w:t>
      </w:r>
      <w:r>
        <w:rPr>
          <w:rFonts w:ascii="仿宋" w:hAnsi="仿宋" w:eastAsia="仿宋"/>
          <w:sz w:val="28"/>
          <w:szCs w:val="28"/>
        </w:rPr>
        <w:t>Excel</w:t>
      </w:r>
      <w:r>
        <w:rPr>
          <w:rFonts w:hint="eastAsia" w:ascii="仿宋" w:hAnsi="仿宋" w:eastAsia="仿宋"/>
          <w:sz w:val="28"/>
          <w:szCs w:val="28"/>
        </w:rPr>
        <w:t>、</w:t>
      </w:r>
      <w:r>
        <w:rPr>
          <w:rFonts w:ascii="仿宋" w:hAnsi="仿宋" w:eastAsia="仿宋"/>
          <w:sz w:val="28"/>
          <w:szCs w:val="28"/>
        </w:rPr>
        <w:t>Powerpoint</w:t>
      </w:r>
      <w:r>
        <w:rPr>
          <w:rFonts w:hint="eastAsia" w:ascii="仿宋" w:hAnsi="仿宋" w:eastAsia="仿宋"/>
          <w:sz w:val="28"/>
          <w:szCs w:val="28"/>
        </w:rPr>
        <w:t>的基本操作，具备处理常用办公文档的能力。熟练掌握</w:t>
      </w:r>
      <w:r>
        <w:rPr>
          <w:rFonts w:ascii="仿宋" w:hAnsi="仿宋" w:eastAsia="仿宋"/>
          <w:sz w:val="28"/>
          <w:szCs w:val="28"/>
        </w:rPr>
        <w:t>Internet</w:t>
      </w:r>
      <w:r>
        <w:rPr>
          <w:rFonts w:hint="eastAsia" w:ascii="仿宋" w:hAnsi="仿宋" w:eastAsia="仿宋"/>
          <w:sz w:val="28"/>
          <w:szCs w:val="28"/>
        </w:rPr>
        <w:t>基本知识及基本操作，掌握电子邮件应用；掌握汉字输入法的设置与使用。</w:t>
      </w:r>
    </w:p>
    <w:p>
      <w:pPr>
        <w:spacing w:line="480" w:lineRule="exact"/>
        <w:ind w:firstLine="482"/>
        <w:rPr>
          <w:rFonts w:ascii="仿宋" w:hAnsi="仿宋" w:eastAsia="仿宋"/>
          <w:sz w:val="28"/>
          <w:szCs w:val="28"/>
        </w:rPr>
      </w:pPr>
      <w:r>
        <w:rPr>
          <w:rFonts w:hint="eastAsia" w:ascii="仿宋" w:hAnsi="仿宋" w:eastAsia="仿宋"/>
          <w:b/>
          <w:sz w:val="28"/>
          <w:szCs w:val="28"/>
        </w:rPr>
        <w:t>先修课程：</w:t>
      </w:r>
      <w:r>
        <w:rPr>
          <w:rFonts w:hint="eastAsia" w:ascii="仿宋" w:hAnsi="仿宋" w:eastAsia="仿宋"/>
          <w:sz w:val="28"/>
          <w:szCs w:val="28"/>
        </w:rPr>
        <w:t>无</w:t>
      </w:r>
    </w:p>
    <w:p>
      <w:pPr>
        <w:spacing w:line="480" w:lineRule="exact"/>
        <w:ind w:firstLine="482"/>
        <w:rPr>
          <w:rFonts w:ascii="仿宋" w:hAnsi="仿宋" w:eastAsia="仿宋"/>
          <w:sz w:val="28"/>
          <w:szCs w:val="28"/>
        </w:rPr>
      </w:pPr>
      <w:r>
        <w:rPr>
          <w:rFonts w:hint="eastAsia" w:ascii="仿宋" w:hAnsi="仿宋" w:eastAsia="仿宋"/>
          <w:b/>
          <w:sz w:val="28"/>
          <w:szCs w:val="28"/>
        </w:rPr>
        <w:t>后续课程：</w:t>
      </w:r>
      <w:r>
        <w:rPr>
          <w:rFonts w:hint="eastAsia" w:ascii="仿宋" w:hAnsi="仿宋" w:eastAsia="仿宋"/>
          <w:sz w:val="28"/>
          <w:szCs w:val="28"/>
        </w:rPr>
        <w:t>专业基础课程及专业课程</w:t>
      </w:r>
    </w:p>
    <w:p>
      <w:pPr>
        <w:spacing w:line="480" w:lineRule="exact"/>
        <w:rPr>
          <w:rFonts w:ascii="仿宋" w:hAnsi="仿宋" w:eastAsia="仿宋"/>
          <w:b/>
          <w:bCs/>
          <w:sz w:val="28"/>
          <w:szCs w:val="28"/>
          <w:highlight w:val="none"/>
        </w:rPr>
      </w:pPr>
      <w:r>
        <w:rPr>
          <w:rFonts w:ascii="仿宋" w:hAnsi="仿宋" w:eastAsia="仿宋"/>
          <w:b/>
          <w:bCs/>
          <w:sz w:val="28"/>
          <w:szCs w:val="28"/>
          <w:highlight w:val="none"/>
        </w:rPr>
        <w:t>2</w:t>
      </w:r>
      <w:r>
        <w:rPr>
          <w:rFonts w:hint="eastAsia" w:ascii="仿宋" w:hAnsi="仿宋" w:eastAsia="仿宋"/>
          <w:b/>
          <w:bCs/>
          <w:sz w:val="28"/>
          <w:szCs w:val="28"/>
          <w:highlight w:val="none"/>
          <w:lang w:val="en-US" w:eastAsia="zh-CN"/>
        </w:rPr>
        <w:t>1</w:t>
      </w:r>
      <w:r>
        <w:rPr>
          <w:rFonts w:ascii="仿宋" w:hAnsi="仿宋" w:eastAsia="仿宋"/>
          <w:b/>
          <w:bCs/>
          <w:sz w:val="28"/>
          <w:szCs w:val="28"/>
          <w:highlight w:val="none"/>
        </w:rPr>
        <w:t>.</w:t>
      </w:r>
      <w:r>
        <w:rPr>
          <w:rFonts w:hint="eastAsia" w:ascii="仿宋" w:hAnsi="仿宋" w:eastAsia="仿宋"/>
          <w:b/>
          <w:bCs/>
          <w:sz w:val="28"/>
          <w:szCs w:val="28"/>
          <w:highlight w:val="none"/>
        </w:rPr>
        <w:t>大学英语</w:t>
      </w:r>
      <w:r>
        <w:rPr>
          <w:rFonts w:ascii="仿宋" w:hAnsi="仿宋" w:eastAsia="仿宋"/>
          <w:b/>
          <w:bCs/>
          <w:sz w:val="28"/>
          <w:szCs w:val="28"/>
          <w:highlight w:val="none"/>
        </w:rPr>
        <w:t>A2</w:t>
      </w:r>
    </w:p>
    <w:p>
      <w:pPr>
        <w:spacing w:line="480" w:lineRule="exact"/>
        <w:ind w:firstLine="482"/>
        <w:rPr>
          <w:rFonts w:ascii="仿宋" w:hAnsi="仿宋" w:eastAsia="仿宋"/>
          <w:sz w:val="28"/>
          <w:szCs w:val="28"/>
          <w:highlight w:val="none"/>
        </w:rPr>
      </w:pPr>
      <w:r>
        <w:rPr>
          <w:rFonts w:hint="eastAsia" w:ascii="仿宋" w:hAnsi="仿宋" w:eastAsia="仿宋"/>
          <w:b/>
          <w:sz w:val="28"/>
          <w:szCs w:val="28"/>
          <w:highlight w:val="none"/>
        </w:rPr>
        <w:t>课程代码：</w:t>
      </w:r>
      <w:r>
        <w:rPr>
          <w:rFonts w:ascii="仿宋" w:hAnsi="仿宋" w:eastAsia="仿宋"/>
          <w:b/>
          <w:sz w:val="28"/>
          <w:szCs w:val="28"/>
          <w:highlight w:val="none"/>
        </w:rPr>
        <w:t>72102114-B</w:t>
      </w:r>
      <w:r>
        <w:rPr>
          <w:rFonts w:ascii="仿宋" w:hAnsi="仿宋" w:eastAsia="仿宋"/>
          <w:sz w:val="28"/>
          <w:szCs w:val="28"/>
          <w:highlight w:val="none"/>
        </w:rPr>
        <w:t xml:space="preserve">         </w:t>
      </w:r>
      <w:r>
        <w:rPr>
          <w:rFonts w:hint="eastAsia" w:ascii="仿宋" w:hAnsi="仿宋" w:eastAsia="仿宋"/>
          <w:b/>
          <w:sz w:val="28"/>
          <w:szCs w:val="28"/>
          <w:highlight w:val="none"/>
        </w:rPr>
        <w:t>课程性质：选修</w:t>
      </w:r>
    </w:p>
    <w:p>
      <w:pPr>
        <w:spacing w:line="480" w:lineRule="exact"/>
        <w:ind w:firstLine="482"/>
        <w:rPr>
          <w:rFonts w:ascii="仿宋" w:hAnsi="仿宋" w:eastAsia="仿宋"/>
          <w:b/>
          <w:sz w:val="28"/>
          <w:szCs w:val="28"/>
          <w:highlight w:val="none"/>
        </w:rPr>
      </w:pPr>
      <w:r>
        <w:rPr>
          <w:rFonts w:hint="eastAsia" w:ascii="仿宋" w:hAnsi="仿宋" w:eastAsia="仿宋"/>
          <w:b/>
          <w:sz w:val="28"/>
          <w:szCs w:val="28"/>
          <w:highlight w:val="none"/>
        </w:rPr>
        <w:t>课程学时：</w:t>
      </w:r>
      <w:r>
        <w:rPr>
          <w:rFonts w:ascii="仿宋" w:hAnsi="仿宋" w:eastAsia="仿宋"/>
          <w:b/>
          <w:sz w:val="28"/>
          <w:szCs w:val="28"/>
          <w:highlight w:val="none"/>
        </w:rPr>
        <w:t>72</w:t>
      </w:r>
      <w:r>
        <w:rPr>
          <w:rFonts w:ascii="仿宋" w:hAnsi="仿宋" w:eastAsia="仿宋"/>
          <w:sz w:val="28"/>
          <w:szCs w:val="28"/>
          <w:highlight w:val="none"/>
        </w:rPr>
        <w:t xml:space="preserve">                 </w:t>
      </w:r>
      <w:r>
        <w:rPr>
          <w:rFonts w:hint="eastAsia" w:ascii="仿宋" w:hAnsi="仿宋" w:eastAsia="仿宋"/>
          <w:b/>
          <w:sz w:val="28"/>
          <w:szCs w:val="28"/>
          <w:highlight w:val="none"/>
        </w:rPr>
        <w:t>课程学分：</w:t>
      </w:r>
      <w:r>
        <w:rPr>
          <w:rFonts w:ascii="仿宋" w:hAnsi="仿宋" w:eastAsia="仿宋"/>
          <w:b/>
          <w:sz w:val="28"/>
          <w:szCs w:val="28"/>
          <w:highlight w:val="none"/>
        </w:rPr>
        <w:t>4.5</w:t>
      </w:r>
    </w:p>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重点培养学生实际应用英语的能力，切实提高学生的听、说、读、写、译能力；注重培养学生实际应用语言的技能，特别是用英语处理与未来职业相关业务的能力。</w:t>
      </w:r>
    </w:p>
    <w:p>
      <w:pPr>
        <w:widowControl/>
        <w:spacing w:line="480" w:lineRule="exact"/>
        <w:ind w:firstLine="562" w:firstLineChars="200"/>
        <w:jc w:val="left"/>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全方位训练听、说、读、写、译技能，并辅以等级考试辅导内容。讲授英语语言和文化知识，习得英语词汇、语法规则，训练英语听、说、读、写、译的技能，培养文化意识和未来职业素养。</w:t>
      </w:r>
    </w:p>
    <w:p>
      <w:pPr>
        <w:pStyle w:val="15"/>
        <w:snapToGrid w:val="0"/>
        <w:spacing w:before="0" w:beforeAutospacing="0" w:after="0" w:afterAutospacing="0"/>
        <w:ind w:firstLine="562" w:firstLineChars="200"/>
        <w:jc w:val="both"/>
        <w:rPr>
          <w:rFonts w:ascii="仿宋" w:hAnsi="仿宋" w:eastAsia="仿宋"/>
          <w:b/>
          <w:sz w:val="28"/>
          <w:szCs w:val="28"/>
        </w:rPr>
      </w:pPr>
      <w:r>
        <w:rPr>
          <w:rFonts w:hint="eastAsia" w:ascii="仿宋" w:hAnsi="仿宋" w:eastAsia="仿宋"/>
          <w:b/>
          <w:sz w:val="28"/>
          <w:szCs w:val="28"/>
        </w:rPr>
        <w:t>教学要求：</w:t>
      </w:r>
    </w:p>
    <w:p>
      <w:pPr>
        <w:pStyle w:val="15"/>
        <w:snapToGrid w:val="0"/>
        <w:spacing w:before="0" w:beforeAutospacing="0" w:after="0" w:afterAutospacing="0" w:line="480" w:lineRule="exact"/>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阅读能力：顺利阅读难度略低于课文的一般题材的简短英文资料；能读懂通用的简短实用文字材料，如信函、产品说明等，理解基本正确。</w:t>
      </w:r>
    </w:p>
    <w:p>
      <w:pPr>
        <w:pStyle w:val="15"/>
        <w:snapToGrid w:val="0"/>
        <w:spacing w:before="0" w:beforeAutospacing="0" w:after="0" w:afterAutospacing="0" w:line="480" w:lineRule="exact"/>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听力能力：能听懂英语讲课，并能听懂涉外日常交际的结构简单、发音清楚、语速较慢的英语简短对话和陈述，理解基本正确。</w:t>
      </w:r>
    </w:p>
    <w:p>
      <w:pPr>
        <w:pStyle w:val="15"/>
        <w:snapToGrid w:val="0"/>
        <w:spacing w:before="0" w:beforeAutospacing="0" w:after="0" w:afterAutospacing="0" w:line="480" w:lineRule="exact"/>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写作能力：能用英语补充填写表格、套写便函、简历等，词句基本正确，无重大语法错误，格式基本恰当，表达基本清楚。</w:t>
      </w:r>
    </w:p>
    <w:p>
      <w:pPr>
        <w:pStyle w:val="15"/>
        <w:snapToGrid w:val="0"/>
        <w:spacing w:before="0" w:beforeAutospacing="0" w:after="0" w:afterAutospacing="0" w:line="480" w:lineRule="exact"/>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翻译能力：能借助词典将中等偏下难度的一般题材的文字材料进行英汉互译，理解正确，译文达意，无重大语言错误。</w:t>
      </w:r>
    </w:p>
    <w:p>
      <w:pPr>
        <w:spacing w:line="480" w:lineRule="exact"/>
        <w:ind w:firstLine="482"/>
        <w:rPr>
          <w:rFonts w:ascii="仿宋" w:hAnsi="仿宋" w:eastAsia="仿宋"/>
          <w:sz w:val="28"/>
          <w:szCs w:val="28"/>
          <w:highlight w:val="none"/>
        </w:rPr>
      </w:pPr>
      <w:r>
        <w:rPr>
          <w:rFonts w:hint="eastAsia" w:ascii="仿宋" w:hAnsi="仿宋" w:eastAsia="仿宋"/>
          <w:b/>
          <w:sz w:val="28"/>
          <w:szCs w:val="28"/>
          <w:highlight w:val="none"/>
        </w:rPr>
        <w:t>先修课程：</w:t>
      </w:r>
      <w:r>
        <w:rPr>
          <w:rFonts w:hint="eastAsia" w:ascii="仿宋" w:hAnsi="仿宋" w:eastAsia="仿宋"/>
          <w:sz w:val="28"/>
          <w:szCs w:val="28"/>
          <w:highlight w:val="none"/>
        </w:rPr>
        <w:t>大学英语A</w:t>
      </w:r>
      <w:r>
        <w:rPr>
          <w:rFonts w:ascii="仿宋" w:hAnsi="仿宋" w:eastAsia="仿宋"/>
          <w:sz w:val="28"/>
          <w:szCs w:val="28"/>
          <w:highlight w:val="none"/>
        </w:rPr>
        <w:t>1/B1</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无</w:t>
      </w:r>
    </w:p>
    <w:p>
      <w:pPr>
        <w:spacing w:line="480" w:lineRule="exact"/>
        <w:rPr>
          <w:rFonts w:ascii="仿宋" w:hAnsi="仿宋" w:eastAsia="仿宋"/>
          <w:b/>
          <w:bCs/>
          <w:sz w:val="28"/>
          <w:szCs w:val="28"/>
        </w:rPr>
      </w:pPr>
      <w:r>
        <w:rPr>
          <w:rFonts w:ascii="仿宋" w:hAnsi="仿宋" w:eastAsia="仿宋"/>
          <w:b/>
          <w:bCs/>
          <w:sz w:val="28"/>
          <w:szCs w:val="28"/>
        </w:rPr>
        <w:t>2</w:t>
      </w:r>
      <w:r>
        <w:rPr>
          <w:rFonts w:hint="eastAsia" w:ascii="仿宋" w:hAnsi="仿宋" w:eastAsia="仿宋"/>
          <w:b/>
          <w:bCs/>
          <w:sz w:val="28"/>
          <w:szCs w:val="28"/>
          <w:lang w:val="en-US" w:eastAsia="zh-CN"/>
        </w:rPr>
        <w:t>2</w:t>
      </w:r>
      <w:r>
        <w:rPr>
          <w:rFonts w:ascii="仿宋" w:hAnsi="仿宋" w:eastAsia="仿宋"/>
          <w:b/>
          <w:bCs/>
          <w:sz w:val="28"/>
          <w:szCs w:val="28"/>
        </w:rPr>
        <w:t>.</w:t>
      </w:r>
      <w:r>
        <w:rPr>
          <w:rFonts w:hint="eastAsia" w:ascii="仿宋" w:hAnsi="仿宋" w:eastAsia="仿宋"/>
          <w:b/>
          <w:bCs/>
          <w:sz w:val="28"/>
          <w:szCs w:val="28"/>
        </w:rPr>
        <w:t>英语口语</w:t>
      </w:r>
    </w:p>
    <w:p>
      <w:pPr>
        <w:spacing w:line="480" w:lineRule="exact"/>
        <w:ind w:firstLine="482"/>
        <w:rPr>
          <w:rFonts w:ascii="仿宋" w:hAnsi="仿宋" w:eastAsia="仿宋"/>
          <w:sz w:val="28"/>
          <w:szCs w:val="28"/>
        </w:rPr>
      </w:pPr>
      <w:r>
        <w:rPr>
          <w:rFonts w:hint="eastAsia" w:ascii="仿宋" w:hAnsi="仿宋" w:eastAsia="仿宋"/>
          <w:b/>
          <w:sz w:val="28"/>
          <w:szCs w:val="28"/>
        </w:rPr>
        <w:t>课程代码：</w:t>
      </w:r>
      <w:r>
        <w:rPr>
          <w:rFonts w:ascii="仿宋" w:hAnsi="仿宋" w:eastAsia="仿宋"/>
          <w:b/>
          <w:sz w:val="28"/>
          <w:szCs w:val="28"/>
        </w:rPr>
        <w:t>72102114</w:t>
      </w:r>
      <w:r>
        <w:rPr>
          <w:rFonts w:ascii="仿宋" w:hAnsi="仿宋" w:eastAsia="仿宋"/>
          <w:sz w:val="28"/>
          <w:szCs w:val="28"/>
        </w:rPr>
        <w:t xml:space="preserve">         </w:t>
      </w:r>
      <w:r>
        <w:rPr>
          <w:rFonts w:hint="eastAsia" w:ascii="仿宋" w:hAnsi="仿宋" w:eastAsia="仿宋"/>
          <w:b/>
          <w:sz w:val="28"/>
          <w:szCs w:val="28"/>
        </w:rPr>
        <w:t>课程性质：选修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w:t>
      </w:r>
      <w:r>
        <w:rPr>
          <w:rFonts w:ascii="仿宋" w:hAnsi="仿宋" w:eastAsia="仿宋"/>
          <w:b/>
          <w:sz w:val="28"/>
          <w:szCs w:val="28"/>
        </w:rPr>
        <w:t>48</w:t>
      </w:r>
      <w:r>
        <w:rPr>
          <w:rFonts w:ascii="仿宋" w:hAnsi="仿宋" w:eastAsia="仿宋"/>
          <w:sz w:val="28"/>
          <w:szCs w:val="28"/>
        </w:rPr>
        <w:t xml:space="preserve">               </w:t>
      </w:r>
      <w:r>
        <w:rPr>
          <w:rFonts w:hint="eastAsia" w:ascii="仿宋" w:hAnsi="仿宋" w:eastAsia="仿宋"/>
          <w:b/>
          <w:sz w:val="28"/>
          <w:szCs w:val="28"/>
        </w:rPr>
        <w:t>课程学分：</w:t>
      </w:r>
      <w:r>
        <w:rPr>
          <w:rFonts w:ascii="仿宋" w:hAnsi="仿宋" w:eastAsia="仿宋"/>
          <w:b/>
          <w:sz w:val="28"/>
          <w:szCs w:val="28"/>
        </w:rPr>
        <w:t>3</w:t>
      </w:r>
    </w:p>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培养英语口头表达和交际能力，能就日常生活中一般的话题进行连贯发言，能确切表达思想，语音语调正确，语言得体。初步具备基本英语交流、英语演讲、英语辩论能力，以及参加外企工作面试、商务谈判、签证申请、出国旅游、工作的英语听讲能力。</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通过围绕语言功能和日常生活口语、校园口语、面试口语、商务口语、出国口语等话题开展学习和训练。</w:t>
      </w:r>
    </w:p>
    <w:p>
      <w:pPr>
        <w:spacing w:line="480" w:lineRule="exact"/>
        <w:ind w:firstLine="482"/>
        <w:rPr>
          <w:rFonts w:ascii="仿宋" w:hAnsi="仿宋" w:eastAsia="仿宋"/>
          <w:sz w:val="28"/>
          <w:szCs w:val="28"/>
        </w:rPr>
      </w:pPr>
      <w:r>
        <w:rPr>
          <w:rFonts w:hint="eastAsia" w:ascii="仿宋" w:hAnsi="仿宋" w:eastAsia="仿宋"/>
          <w:b/>
          <w:sz w:val="28"/>
          <w:szCs w:val="28"/>
        </w:rPr>
        <w:t>教学要求：</w:t>
      </w:r>
      <w:r>
        <w:rPr>
          <w:rFonts w:hint="eastAsia" w:ascii="仿宋" w:hAnsi="仿宋" w:eastAsia="仿宋"/>
          <w:sz w:val="28"/>
          <w:szCs w:val="28"/>
        </w:rPr>
        <w:t>课程通过大量的口语练习和实践，逐步培养和提高学生用英语进行口头交际的能力，同时帮助学生了解主要英语国家的文化背景和生活习俗。课程不仅注重语言运用能力的培养，而且重视培养学生的跨文化交际能力。通过本课程的学习，学生应能就日常生活中的一般情景进行恰当的交谈；能就社会生活中的一般话题进行连贯的发言；能比较准确地表达思想，做到语音、语调、语法正确，语言运用恰当得体。</w:t>
      </w:r>
      <w:r>
        <w:rPr>
          <w:rFonts w:ascii="仿宋" w:hAnsi="仿宋" w:eastAsia="仿宋"/>
          <w:sz w:val="28"/>
          <w:szCs w:val="28"/>
        </w:rPr>
        <w:t xml:space="preserve"> </w:t>
      </w:r>
    </w:p>
    <w:p>
      <w:pPr>
        <w:spacing w:line="480" w:lineRule="exact"/>
        <w:ind w:firstLine="482"/>
        <w:rPr>
          <w:rFonts w:ascii="仿宋" w:hAnsi="仿宋" w:eastAsia="仿宋"/>
          <w:sz w:val="28"/>
          <w:szCs w:val="28"/>
        </w:rPr>
      </w:pPr>
      <w:r>
        <w:rPr>
          <w:rFonts w:hint="eastAsia" w:ascii="仿宋" w:hAnsi="仿宋" w:eastAsia="仿宋"/>
          <w:b/>
          <w:sz w:val="28"/>
          <w:szCs w:val="28"/>
        </w:rPr>
        <w:t>先修课程：</w:t>
      </w:r>
      <w:r>
        <w:rPr>
          <w:rFonts w:hint="eastAsia" w:ascii="仿宋" w:hAnsi="仿宋" w:eastAsia="仿宋"/>
          <w:sz w:val="28"/>
          <w:szCs w:val="28"/>
        </w:rPr>
        <w:t>大学英语</w:t>
      </w:r>
      <w:r>
        <w:rPr>
          <w:rFonts w:ascii="仿宋" w:hAnsi="仿宋" w:eastAsia="仿宋"/>
          <w:sz w:val="28"/>
          <w:szCs w:val="28"/>
        </w:rPr>
        <w:t>1</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无</w:t>
      </w:r>
    </w:p>
    <w:p>
      <w:pPr>
        <w:spacing w:line="480" w:lineRule="exact"/>
        <w:rPr>
          <w:rFonts w:ascii="仿宋" w:hAnsi="仿宋" w:eastAsia="仿宋"/>
          <w:b/>
          <w:bCs/>
          <w:sz w:val="28"/>
          <w:szCs w:val="28"/>
          <w:highlight w:val="none"/>
        </w:rPr>
      </w:pPr>
      <w:r>
        <w:rPr>
          <w:rFonts w:ascii="仿宋" w:hAnsi="仿宋" w:eastAsia="仿宋"/>
          <w:b/>
          <w:bCs/>
          <w:sz w:val="28"/>
          <w:szCs w:val="28"/>
          <w:highlight w:val="none"/>
        </w:rPr>
        <w:t>2</w:t>
      </w:r>
      <w:r>
        <w:rPr>
          <w:rFonts w:hint="eastAsia" w:ascii="仿宋" w:hAnsi="仿宋" w:eastAsia="仿宋"/>
          <w:b/>
          <w:bCs/>
          <w:sz w:val="28"/>
          <w:szCs w:val="28"/>
          <w:highlight w:val="none"/>
          <w:lang w:val="en-US" w:eastAsia="zh-CN"/>
        </w:rPr>
        <w:t>3</w:t>
      </w:r>
      <w:r>
        <w:rPr>
          <w:rFonts w:ascii="仿宋" w:hAnsi="仿宋" w:eastAsia="仿宋"/>
          <w:b/>
          <w:bCs/>
          <w:sz w:val="28"/>
          <w:szCs w:val="28"/>
          <w:highlight w:val="none"/>
        </w:rPr>
        <w:t>.</w:t>
      </w:r>
      <w:r>
        <w:rPr>
          <w:rFonts w:hint="eastAsia" w:ascii="仿宋" w:hAnsi="仿宋" w:eastAsia="仿宋"/>
          <w:b/>
          <w:bCs/>
          <w:sz w:val="28"/>
          <w:szCs w:val="28"/>
          <w:highlight w:val="none"/>
        </w:rPr>
        <w:t>高等数学</w:t>
      </w:r>
      <w:r>
        <w:rPr>
          <w:rFonts w:ascii="仿宋" w:hAnsi="仿宋" w:eastAsia="仿宋"/>
          <w:b/>
          <w:bCs/>
          <w:sz w:val="28"/>
          <w:szCs w:val="28"/>
          <w:highlight w:val="none"/>
        </w:rPr>
        <w:t>2</w:t>
      </w:r>
    </w:p>
    <w:p>
      <w:pPr>
        <w:spacing w:line="480" w:lineRule="exact"/>
        <w:ind w:firstLine="482"/>
        <w:rPr>
          <w:rFonts w:ascii="仿宋" w:hAnsi="仿宋" w:eastAsia="仿宋"/>
          <w:sz w:val="28"/>
          <w:szCs w:val="28"/>
          <w:highlight w:val="none"/>
        </w:rPr>
      </w:pPr>
      <w:r>
        <w:rPr>
          <w:rFonts w:hint="eastAsia" w:ascii="仿宋" w:hAnsi="仿宋" w:eastAsia="仿宋"/>
          <w:b/>
          <w:sz w:val="28"/>
          <w:szCs w:val="28"/>
          <w:highlight w:val="none"/>
        </w:rPr>
        <w:t>课程代码：</w:t>
      </w:r>
      <w:r>
        <w:rPr>
          <w:rFonts w:ascii="仿宋" w:hAnsi="仿宋" w:eastAsia="仿宋"/>
          <w:b/>
          <w:sz w:val="28"/>
          <w:szCs w:val="28"/>
          <w:highlight w:val="none"/>
        </w:rPr>
        <w:t>71811103-B</w:t>
      </w:r>
      <w:r>
        <w:rPr>
          <w:rFonts w:ascii="仿宋" w:hAnsi="仿宋" w:eastAsia="仿宋"/>
          <w:sz w:val="28"/>
          <w:szCs w:val="28"/>
          <w:highlight w:val="none"/>
        </w:rPr>
        <w:t xml:space="preserve">         </w:t>
      </w:r>
      <w:r>
        <w:rPr>
          <w:rFonts w:hint="eastAsia" w:ascii="仿宋" w:hAnsi="仿宋" w:eastAsia="仿宋"/>
          <w:b/>
          <w:sz w:val="28"/>
          <w:szCs w:val="28"/>
          <w:highlight w:val="none"/>
        </w:rPr>
        <w:t>课程性质：选修</w:t>
      </w:r>
    </w:p>
    <w:p>
      <w:pPr>
        <w:spacing w:line="480" w:lineRule="exact"/>
        <w:ind w:firstLine="482"/>
        <w:rPr>
          <w:rFonts w:ascii="仿宋" w:hAnsi="仿宋" w:eastAsia="仿宋"/>
          <w:b/>
          <w:sz w:val="28"/>
          <w:szCs w:val="28"/>
          <w:highlight w:val="none"/>
        </w:rPr>
      </w:pPr>
      <w:r>
        <w:rPr>
          <w:rFonts w:hint="eastAsia" w:ascii="仿宋" w:hAnsi="仿宋" w:eastAsia="仿宋"/>
          <w:b/>
          <w:sz w:val="28"/>
          <w:szCs w:val="28"/>
          <w:highlight w:val="none"/>
        </w:rPr>
        <w:t>课程学时：</w:t>
      </w:r>
      <w:r>
        <w:rPr>
          <w:rFonts w:ascii="仿宋" w:hAnsi="仿宋" w:eastAsia="仿宋"/>
          <w:b/>
          <w:sz w:val="28"/>
          <w:szCs w:val="28"/>
          <w:highlight w:val="none"/>
        </w:rPr>
        <w:t xml:space="preserve">72   </w:t>
      </w:r>
      <w:r>
        <w:rPr>
          <w:rFonts w:ascii="仿宋" w:hAnsi="仿宋" w:eastAsia="仿宋"/>
          <w:sz w:val="28"/>
          <w:szCs w:val="28"/>
          <w:highlight w:val="none"/>
        </w:rPr>
        <w:t xml:space="preserve">              </w:t>
      </w:r>
      <w:r>
        <w:rPr>
          <w:rFonts w:hint="eastAsia" w:ascii="仿宋" w:hAnsi="仿宋" w:eastAsia="仿宋"/>
          <w:b/>
          <w:sz w:val="28"/>
          <w:szCs w:val="28"/>
          <w:highlight w:val="none"/>
        </w:rPr>
        <w:t>课程学分：</w:t>
      </w:r>
      <w:r>
        <w:rPr>
          <w:rFonts w:ascii="仿宋" w:hAnsi="仿宋" w:eastAsia="仿宋"/>
          <w:b/>
          <w:sz w:val="28"/>
          <w:szCs w:val="28"/>
          <w:highlight w:val="none"/>
        </w:rPr>
        <w:t>4.5</w:t>
      </w:r>
    </w:p>
    <w:p>
      <w:pPr>
        <w:spacing w:line="480" w:lineRule="exact"/>
        <w:ind w:firstLine="482"/>
        <w:rPr>
          <w:rFonts w:ascii="仿宋" w:hAnsi="仿宋" w:eastAsia="仿宋"/>
          <w:sz w:val="28"/>
          <w:szCs w:val="28"/>
          <w:highlight w:val="none"/>
        </w:rPr>
      </w:pPr>
      <w:r>
        <w:rPr>
          <w:rFonts w:hint="eastAsia" w:ascii="仿宋" w:hAnsi="仿宋" w:eastAsia="仿宋"/>
          <w:b/>
          <w:sz w:val="28"/>
          <w:szCs w:val="28"/>
          <w:highlight w:val="none"/>
        </w:rPr>
        <w:t>课程目标：</w:t>
      </w:r>
      <w:r>
        <w:rPr>
          <w:rFonts w:hint="eastAsia" w:ascii="仿宋" w:hAnsi="仿宋" w:eastAsia="仿宋"/>
          <w:sz w:val="28"/>
          <w:szCs w:val="28"/>
          <w:highlight w:val="none"/>
        </w:rPr>
        <w:t>熟练掌握一元函数和多元函数微积分的基本理论与基本方法，养成科学地分析问题和解决问题的思维方式；培养学生的创新意识，提高学生的创造力；强化高等数学知识及应用能力，为专升本考试及专接本相关课程的学习奠定基础。</w:t>
      </w:r>
    </w:p>
    <w:p>
      <w:pPr>
        <w:spacing w:line="480" w:lineRule="exact"/>
        <w:ind w:firstLine="482"/>
        <w:rPr>
          <w:rFonts w:ascii="仿宋" w:hAnsi="仿宋" w:eastAsia="仿宋"/>
          <w:sz w:val="28"/>
          <w:szCs w:val="28"/>
          <w:highlight w:val="none"/>
        </w:rPr>
      </w:pPr>
      <w:r>
        <w:rPr>
          <w:rFonts w:hint="eastAsia" w:ascii="仿宋" w:hAnsi="仿宋" w:eastAsia="仿宋"/>
          <w:b/>
          <w:sz w:val="28"/>
          <w:szCs w:val="28"/>
          <w:highlight w:val="none"/>
        </w:rPr>
        <w:t>主要内容：</w:t>
      </w:r>
      <w:r>
        <w:rPr>
          <w:rFonts w:hint="eastAsia" w:ascii="仿宋" w:hAnsi="仿宋" w:eastAsia="仿宋"/>
          <w:sz w:val="28"/>
          <w:szCs w:val="28"/>
          <w:highlight w:val="none"/>
        </w:rPr>
        <w:t>一元函数的极限、微分、积分内容深化，级数及多元函数的极限、连续、微分、积分等。</w:t>
      </w:r>
    </w:p>
    <w:p>
      <w:pPr>
        <w:spacing w:line="480" w:lineRule="exact"/>
        <w:ind w:firstLine="482"/>
        <w:rPr>
          <w:rFonts w:ascii="仿宋" w:hAnsi="仿宋" w:eastAsia="仿宋"/>
          <w:sz w:val="28"/>
          <w:szCs w:val="28"/>
          <w:highlight w:val="none"/>
        </w:rPr>
      </w:pPr>
      <w:r>
        <w:rPr>
          <w:rFonts w:hint="eastAsia" w:ascii="仿宋" w:hAnsi="仿宋" w:eastAsia="仿宋"/>
          <w:b/>
          <w:color w:val="000000"/>
          <w:sz w:val="28"/>
          <w:szCs w:val="28"/>
          <w:highlight w:val="none"/>
        </w:rPr>
        <w:t>教学要求：</w:t>
      </w:r>
      <w:r>
        <w:rPr>
          <w:rFonts w:hint="eastAsia" w:ascii="仿宋" w:hAnsi="仿宋" w:eastAsia="仿宋"/>
          <w:sz w:val="28"/>
          <w:szCs w:val="28"/>
          <w:highlight w:val="none"/>
        </w:rPr>
        <w:t>通过学习函数的极限与连续性，使学生会计算常见类型的函数极限，会判断函数在一点的连续性，会求函数的间断点并判断其类型，培养学生的计算能力；通过学习导数的定义和计算法则，使学生会计算初等函数、隐函数、参数式函数的一阶、二阶导数，并会利于导数灵活分析函数的性质，培养学生逻辑思维能力，分析和解决问题的能力；通过学习不定积分和定积分的概念与性质，使学生会灵活进行积分的计算及几何上的应用，培养学生的应用能力；通过学习多元函数的微积分，使学生会求多元函数的导数和二重积分的计算，培养学生的扩展能力；通过学习无穷级数的收敛概念，使学生会判断无穷级数的敛散性、会判断幂级数的收敛区间，并会将函数展开成幂级数，培养学生思维的严谨性。</w:t>
      </w:r>
    </w:p>
    <w:p>
      <w:pPr>
        <w:spacing w:line="480" w:lineRule="exact"/>
        <w:ind w:firstLine="482"/>
        <w:rPr>
          <w:rFonts w:ascii="仿宋" w:hAnsi="仿宋" w:eastAsia="仿宋"/>
          <w:sz w:val="28"/>
          <w:szCs w:val="28"/>
          <w:highlight w:val="none"/>
        </w:rPr>
      </w:pPr>
      <w:r>
        <w:rPr>
          <w:rFonts w:hint="eastAsia" w:ascii="仿宋" w:hAnsi="仿宋" w:eastAsia="仿宋"/>
          <w:b/>
          <w:sz w:val="28"/>
          <w:szCs w:val="28"/>
          <w:highlight w:val="none"/>
        </w:rPr>
        <w:t>先修课程：</w:t>
      </w:r>
      <w:r>
        <w:rPr>
          <w:rFonts w:hint="eastAsia" w:ascii="仿宋" w:hAnsi="仿宋" w:eastAsia="仿宋"/>
          <w:sz w:val="28"/>
          <w:szCs w:val="28"/>
          <w:highlight w:val="none"/>
        </w:rPr>
        <w:t>高等数学</w:t>
      </w:r>
      <w:r>
        <w:rPr>
          <w:rFonts w:ascii="仿宋" w:hAnsi="仿宋" w:eastAsia="仿宋"/>
          <w:sz w:val="28"/>
          <w:szCs w:val="28"/>
          <w:highlight w:val="none"/>
        </w:rPr>
        <w:t>1</w:t>
      </w:r>
    </w:p>
    <w:p>
      <w:pPr>
        <w:spacing w:line="480" w:lineRule="exact"/>
        <w:ind w:firstLine="482"/>
        <w:rPr>
          <w:rFonts w:hint="eastAsia" w:ascii="仿宋" w:hAnsi="仿宋" w:eastAsia="仿宋"/>
          <w:sz w:val="28"/>
          <w:szCs w:val="28"/>
          <w:highlight w:val="none"/>
        </w:rPr>
      </w:pPr>
      <w:r>
        <w:rPr>
          <w:rFonts w:hint="eastAsia" w:ascii="仿宋" w:hAnsi="仿宋" w:eastAsia="仿宋"/>
          <w:b/>
          <w:sz w:val="28"/>
          <w:szCs w:val="28"/>
          <w:highlight w:val="none"/>
        </w:rPr>
        <w:t>后续课程：</w:t>
      </w:r>
      <w:r>
        <w:rPr>
          <w:rFonts w:hint="eastAsia" w:ascii="仿宋" w:hAnsi="仿宋" w:eastAsia="仿宋"/>
          <w:sz w:val="28"/>
          <w:szCs w:val="28"/>
          <w:highlight w:val="none"/>
        </w:rPr>
        <w:t>专业课程</w:t>
      </w:r>
    </w:p>
    <w:p>
      <w:pPr>
        <w:spacing w:line="480" w:lineRule="exact"/>
        <w:rPr>
          <w:rFonts w:ascii="仿宋" w:hAnsi="仿宋" w:eastAsia="仿宋"/>
          <w:b/>
          <w:bCs/>
          <w:sz w:val="28"/>
          <w:szCs w:val="28"/>
          <w:highlight w:val="none"/>
        </w:rPr>
      </w:pPr>
      <w:r>
        <w:rPr>
          <w:rFonts w:hint="eastAsia" w:ascii="仿宋" w:hAnsi="仿宋" w:eastAsia="仿宋"/>
          <w:sz w:val="28"/>
          <w:szCs w:val="28"/>
          <w:highlight w:val="none"/>
          <w:lang w:val="en-US" w:eastAsia="zh-CN"/>
        </w:rPr>
        <w:t>24.</w:t>
      </w:r>
      <w:r>
        <w:rPr>
          <w:rFonts w:hint="eastAsia" w:ascii="仿宋" w:hAnsi="仿宋" w:eastAsia="仿宋"/>
          <w:b/>
          <w:bCs/>
          <w:sz w:val="28"/>
          <w:szCs w:val="28"/>
          <w:highlight w:val="none"/>
        </w:rPr>
        <w:t>应用语文</w:t>
      </w:r>
    </w:p>
    <w:p>
      <w:pPr>
        <w:spacing w:line="480" w:lineRule="exact"/>
        <w:rPr>
          <w:rFonts w:ascii="仿宋" w:hAnsi="仿宋" w:eastAsia="仿宋"/>
          <w:b/>
          <w:bCs/>
          <w:sz w:val="28"/>
          <w:szCs w:val="28"/>
          <w:highlight w:val="none"/>
        </w:rPr>
      </w:pPr>
      <w:r>
        <w:rPr>
          <w:rFonts w:hint="eastAsia" w:ascii="仿宋" w:hAnsi="仿宋" w:eastAsia="仿宋"/>
          <w:b/>
          <w:bCs/>
          <w:sz w:val="28"/>
          <w:szCs w:val="28"/>
          <w:highlight w:val="none"/>
        </w:rPr>
        <w:t xml:space="preserve">课程代码：71817103 </w:t>
      </w:r>
      <w:r>
        <w:rPr>
          <w:rFonts w:ascii="仿宋" w:hAnsi="仿宋" w:eastAsia="仿宋"/>
          <w:b/>
          <w:bCs/>
          <w:sz w:val="28"/>
          <w:szCs w:val="28"/>
          <w:highlight w:val="none"/>
        </w:rPr>
        <w:t xml:space="preserve">           </w:t>
      </w:r>
      <w:r>
        <w:rPr>
          <w:rFonts w:hint="eastAsia" w:ascii="仿宋" w:hAnsi="仿宋" w:eastAsia="仿宋"/>
          <w:b/>
          <w:bCs/>
          <w:sz w:val="28"/>
          <w:szCs w:val="28"/>
          <w:highlight w:val="none"/>
        </w:rPr>
        <w:t>课程性质：选修</w:t>
      </w:r>
    </w:p>
    <w:p>
      <w:pPr>
        <w:spacing w:line="480" w:lineRule="exact"/>
        <w:rPr>
          <w:rFonts w:hint="default" w:ascii="仿宋" w:hAnsi="仿宋" w:eastAsia="仿宋"/>
          <w:b/>
          <w:bCs/>
          <w:sz w:val="28"/>
          <w:szCs w:val="28"/>
          <w:highlight w:val="none"/>
          <w:lang w:val="en-US" w:eastAsia="zh-CN"/>
        </w:rPr>
      </w:pPr>
      <w:r>
        <w:rPr>
          <w:rFonts w:hint="eastAsia" w:ascii="仿宋" w:hAnsi="仿宋" w:eastAsia="仿宋"/>
          <w:b/>
          <w:bCs/>
          <w:sz w:val="28"/>
          <w:szCs w:val="28"/>
          <w:highlight w:val="none"/>
        </w:rPr>
        <w:t>课程学时：7</w:t>
      </w:r>
      <w:r>
        <w:rPr>
          <w:rFonts w:hint="eastAsia" w:ascii="仿宋" w:hAnsi="仿宋" w:eastAsia="仿宋"/>
          <w:b/>
          <w:bCs/>
          <w:sz w:val="28"/>
          <w:szCs w:val="28"/>
          <w:highlight w:val="none"/>
          <w:lang w:val="en-US" w:eastAsia="zh-CN"/>
        </w:rPr>
        <w:t>2</w:t>
      </w:r>
      <w:r>
        <w:rPr>
          <w:rFonts w:ascii="仿宋" w:hAnsi="仿宋" w:eastAsia="仿宋"/>
          <w:b/>
          <w:bCs/>
          <w:sz w:val="28"/>
          <w:szCs w:val="28"/>
          <w:highlight w:val="none"/>
        </w:rPr>
        <w:t xml:space="preserve">           </w:t>
      </w:r>
      <w:r>
        <w:rPr>
          <w:rFonts w:hint="eastAsia" w:ascii="仿宋" w:hAnsi="仿宋" w:eastAsia="仿宋"/>
          <w:b/>
          <w:bCs/>
          <w:sz w:val="28"/>
          <w:szCs w:val="28"/>
          <w:highlight w:val="none"/>
          <w:lang w:val="en-US" w:eastAsia="zh-CN"/>
        </w:rPr>
        <w:t xml:space="preserve">       </w:t>
      </w:r>
      <w:r>
        <w:rPr>
          <w:rFonts w:hint="eastAsia" w:ascii="仿宋" w:hAnsi="仿宋" w:eastAsia="仿宋"/>
          <w:b/>
          <w:bCs/>
          <w:sz w:val="28"/>
          <w:szCs w:val="28"/>
          <w:highlight w:val="none"/>
        </w:rPr>
        <w:t>课程学分：</w:t>
      </w:r>
      <w:r>
        <w:rPr>
          <w:rFonts w:hint="eastAsia" w:ascii="仿宋" w:hAnsi="仿宋" w:eastAsia="仿宋"/>
          <w:b/>
          <w:bCs/>
          <w:sz w:val="28"/>
          <w:szCs w:val="28"/>
          <w:highlight w:val="none"/>
          <w:lang w:val="en-US" w:eastAsia="zh-CN"/>
        </w:rPr>
        <w:t>4.5</w:t>
      </w:r>
    </w:p>
    <w:p>
      <w:pPr>
        <w:ind w:firstLine="562" w:firstLineChars="200"/>
        <w:jc w:val="left"/>
        <w:rPr>
          <w:rFonts w:hint="eastAsia" w:ascii="仿宋" w:hAnsi="仿宋" w:eastAsia="仿宋"/>
          <w:sz w:val="28"/>
          <w:szCs w:val="28"/>
          <w:highlight w:val="none"/>
          <w:lang w:val="en-US" w:eastAsia="zh-CN"/>
        </w:rPr>
      </w:pPr>
      <w:r>
        <w:rPr>
          <w:rFonts w:hint="eastAsia" w:ascii="仿宋" w:hAnsi="仿宋" w:eastAsia="仿宋"/>
          <w:b/>
          <w:sz w:val="28"/>
          <w:szCs w:val="28"/>
          <w:highlight w:val="none"/>
        </w:rPr>
        <w:t>课程目标：</w:t>
      </w:r>
      <w:r>
        <w:rPr>
          <w:rFonts w:hint="eastAsia" w:ascii="仿宋" w:hAnsi="仿宋" w:eastAsia="仿宋"/>
          <w:sz w:val="28"/>
          <w:szCs w:val="28"/>
          <w:highlight w:val="none"/>
          <w:lang w:val="en-US" w:eastAsia="zh-CN"/>
        </w:rPr>
        <w:t>掌握汉语言文字基础知识，引导学生在学习中注重知识的转化，提高对母语的应用能力；能准确地阅读、理解文本，引导学生创造性地进行文本分析和赏析；掌握常用的文体写作知识，结合生活和学习，提高撰写应用类文章的能力；具有运用语言文字进行思想、情感表达的综合能力，引导应用语文教学在重视学生语文素养培养的同时，实现课程的育人价值。</w:t>
      </w:r>
    </w:p>
    <w:p>
      <w:pPr>
        <w:ind w:firstLine="562" w:firstLineChars="200"/>
        <w:jc w:val="left"/>
        <w:rPr>
          <w:rFonts w:ascii="仿宋" w:hAnsi="仿宋" w:eastAsia="仿宋"/>
          <w:sz w:val="24"/>
          <w:szCs w:val="32"/>
          <w:highlight w:val="none"/>
        </w:rPr>
      </w:pPr>
      <w:r>
        <w:rPr>
          <w:rFonts w:hint="eastAsia" w:ascii="仿宋" w:hAnsi="仿宋" w:eastAsia="仿宋"/>
          <w:b/>
          <w:sz w:val="28"/>
          <w:szCs w:val="28"/>
          <w:highlight w:val="none"/>
        </w:rPr>
        <w:t>主要内容：</w:t>
      </w:r>
      <w:r>
        <w:rPr>
          <w:rFonts w:hint="eastAsia" w:ascii="仿宋" w:hAnsi="仿宋" w:eastAsia="仿宋"/>
          <w:sz w:val="28"/>
          <w:szCs w:val="28"/>
          <w:highlight w:val="none"/>
          <w:lang w:val="en-US" w:eastAsia="zh-CN"/>
        </w:rPr>
        <w:t>讲授以语言文字运用、文学和文化常识为主要内容的语文基础知识；传授阅读鉴赏现代文、文言文、古诗词作品的方法；讲解常用的文体写作知识，重视应用写作和基础写作能力的培养。</w:t>
      </w:r>
    </w:p>
    <w:p>
      <w:pPr>
        <w:ind w:firstLine="562" w:firstLineChars="200"/>
        <w:jc w:val="left"/>
        <w:rPr>
          <w:rFonts w:hint="eastAsia" w:ascii="仿宋" w:hAnsi="仿宋" w:eastAsia="仿宋"/>
          <w:sz w:val="28"/>
          <w:szCs w:val="28"/>
          <w:highlight w:val="none"/>
          <w:lang w:val="en-US" w:eastAsia="zh-CN"/>
        </w:rPr>
      </w:pPr>
      <w:r>
        <w:rPr>
          <w:rFonts w:hint="eastAsia" w:ascii="仿宋" w:hAnsi="仿宋" w:eastAsia="仿宋"/>
          <w:b/>
          <w:sz w:val="28"/>
          <w:szCs w:val="28"/>
          <w:highlight w:val="none"/>
        </w:rPr>
        <w:t>教学要求：</w:t>
      </w:r>
      <w:r>
        <w:rPr>
          <w:rFonts w:hint="eastAsia" w:ascii="仿宋" w:hAnsi="仿宋" w:eastAsia="仿宋"/>
          <w:sz w:val="28"/>
          <w:szCs w:val="28"/>
          <w:highlight w:val="none"/>
          <w:lang w:val="en-US" w:eastAsia="zh-CN"/>
        </w:rPr>
        <w:t>通过讲授语文基础知识，帮助学生正确、熟练、有效地使用国家通用语言文字，提升对母语的认同感和自豪感；通过讲授现代文、文言文、古诗词等文本，引导学生继承中华民族的优秀文化传统，树立文化自信，培养高尚的思想品质和道德情操；通过讲授应用写作和基础写作知识，帮助大学生综合运用各种表达方式，具有较高的写作能力。</w:t>
      </w:r>
    </w:p>
    <w:p>
      <w:pPr>
        <w:ind w:firstLine="482" w:firstLineChars="200"/>
        <w:jc w:val="left"/>
        <w:rPr>
          <w:rFonts w:hint="eastAsia" w:ascii="仿宋" w:hAnsi="仿宋" w:eastAsia="仿宋"/>
          <w:sz w:val="28"/>
          <w:szCs w:val="28"/>
          <w:highlight w:val="none"/>
          <w:lang w:val="en-US" w:eastAsia="zh-CN"/>
        </w:rPr>
      </w:pPr>
      <w:r>
        <w:rPr>
          <w:rFonts w:hint="eastAsia" w:ascii="仿宋" w:hAnsi="仿宋" w:eastAsia="仿宋"/>
          <w:b/>
          <w:bCs/>
          <w:sz w:val="24"/>
          <w:szCs w:val="32"/>
          <w:highlight w:val="none"/>
        </w:rPr>
        <w:t>先修课程：</w:t>
      </w:r>
      <w:r>
        <w:rPr>
          <w:rFonts w:hint="eastAsia" w:ascii="仿宋" w:hAnsi="仿宋" w:eastAsia="仿宋"/>
          <w:sz w:val="28"/>
          <w:szCs w:val="28"/>
          <w:highlight w:val="none"/>
          <w:lang w:val="en-US" w:eastAsia="zh-CN"/>
        </w:rPr>
        <w:t>大学语文</w:t>
      </w:r>
    </w:p>
    <w:p>
      <w:pPr>
        <w:ind w:firstLine="482" w:firstLineChars="200"/>
        <w:jc w:val="left"/>
        <w:rPr>
          <w:rFonts w:hint="eastAsia" w:ascii="仿宋" w:hAnsi="仿宋" w:eastAsia="仿宋"/>
          <w:sz w:val="28"/>
          <w:szCs w:val="28"/>
          <w:highlight w:val="none"/>
          <w:lang w:val="en-US" w:eastAsia="zh-CN"/>
        </w:rPr>
      </w:pPr>
      <w:r>
        <w:rPr>
          <w:rFonts w:hint="eastAsia" w:ascii="仿宋" w:hAnsi="仿宋" w:eastAsia="仿宋"/>
          <w:b/>
          <w:bCs/>
          <w:sz w:val="24"/>
          <w:szCs w:val="32"/>
          <w:highlight w:val="none"/>
        </w:rPr>
        <w:t>后续课程：</w:t>
      </w:r>
      <w:r>
        <w:rPr>
          <w:rFonts w:hint="eastAsia" w:ascii="仿宋" w:hAnsi="仿宋" w:eastAsia="仿宋"/>
          <w:sz w:val="28"/>
          <w:szCs w:val="28"/>
          <w:highlight w:val="none"/>
          <w:lang w:val="en-US" w:eastAsia="zh-CN"/>
        </w:rPr>
        <w:t>中华文化类限选课</w:t>
      </w:r>
    </w:p>
    <w:p>
      <w:pPr>
        <w:spacing w:line="480" w:lineRule="exact"/>
        <w:rPr>
          <w:rFonts w:hint="default" w:ascii="仿宋" w:hAnsi="仿宋" w:eastAsia="仿宋"/>
          <w:sz w:val="28"/>
          <w:szCs w:val="28"/>
          <w:highlight w:val="none"/>
          <w:lang w:val="en-US" w:eastAsia="zh-CN"/>
        </w:rPr>
      </w:pPr>
    </w:p>
    <w:p>
      <w:pPr>
        <w:spacing w:line="480" w:lineRule="exact"/>
        <w:rPr>
          <w:rFonts w:ascii="仿宋" w:hAnsi="仿宋" w:eastAsia="仿宋"/>
          <w:b/>
          <w:sz w:val="28"/>
          <w:szCs w:val="28"/>
          <w:highlight w:val="none"/>
        </w:rPr>
      </w:pPr>
      <w:r>
        <w:rPr>
          <w:rFonts w:hint="eastAsia" w:ascii="仿宋" w:hAnsi="仿宋" w:eastAsia="仿宋"/>
          <w:b/>
          <w:sz w:val="28"/>
          <w:szCs w:val="28"/>
          <w:highlight w:val="none"/>
        </w:rPr>
        <w:t>2</w:t>
      </w:r>
      <w:r>
        <w:rPr>
          <w:rFonts w:hint="eastAsia" w:ascii="仿宋" w:hAnsi="仿宋" w:eastAsia="仿宋"/>
          <w:b/>
          <w:sz w:val="28"/>
          <w:szCs w:val="28"/>
          <w:highlight w:val="none"/>
          <w:lang w:val="en-US" w:eastAsia="zh-CN"/>
        </w:rPr>
        <w:t>5</w:t>
      </w:r>
      <w:r>
        <w:rPr>
          <w:rFonts w:hint="eastAsia" w:ascii="仿宋" w:hAnsi="仿宋" w:eastAsia="仿宋"/>
          <w:b/>
          <w:sz w:val="28"/>
          <w:szCs w:val="28"/>
          <w:highlight w:val="none"/>
        </w:rPr>
        <w:t>．日语1</w:t>
      </w:r>
    </w:p>
    <w:p>
      <w:pPr>
        <w:spacing w:line="480" w:lineRule="exact"/>
        <w:ind w:firstLine="562" w:firstLineChars="200"/>
        <w:rPr>
          <w:rFonts w:ascii="仿宋" w:hAnsi="仿宋" w:eastAsia="仿宋"/>
          <w:b/>
          <w:sz w:val="28"/>
          <w:szCs w:val="28"/>
          <w:highlight w:val="none"/>
        </w:rPr>
      </w:pPr>
      <w:r>
        <w:rPr>
          <w:rFonts w:hint="eastAsia" w:ascii="仿宋" w:hAnsi="仿宋" w:eastAsia="仿宋"/>
          <w:b/>
          <w:sz w:val="28"/>
          <w:szCs w:val="28"/>
          <w:highlight w:val="none"/>
        </w:rPr>
        <w:t>课程代码：72102121</w:t>
      </w:r>
      <w:r>
        <w:rPr>
          <w:rFonts w:ascii="仿宋" w:hAnsi="仿宋" w:eastAsia="仿宋"/>
          <w:b/>
          <w:sz w:val="28"/>
          <w:szCs w:val="28"/>
          <w:highlight w:val="none"/>
        </w:rPr>
        <w:t>-B</w:t>
      </w:r>
      <w:r>
        <w:rPr>
          <w:rFonts w:hint="eastAsia" w:ascii="仿宋" w:hAnsi="仿宋" w:eastAsia="仿宋"/>
          <w:b/>
          <w:sz w:val="28"/>
          <w:szCs w:val="28"/>
          <w:highlight w:val="none"/>
        </w:rPr>
        <w:t xml:space="preserve">            课程性质: 必修</w:t>
      </w:r>
    </w:p>
    <w:p>
      <w:pPr>
        <w:spacing w:line="480" w:lineRule="exact"/>
        <w:ind w:firstLine="562" w:firstLineChars="200"/>
        <w:rPr>
          <w:rFonts w:ascii="仿宋" w:hAnsi="仿宋" w:eastAsia="仿宋"/>
          <w:b/>
          <w:sz w:val="28"/>
          <w:szCs w:val="28"/>
          <w:highlight w:val="none"/>
        </w:rPr>
      </w:pPr>
      <w:r>
        <w:rPr>
          <w:rFonts w:hint="eastAsia" w:ascii="仿宋" w:hAnsi="仿宋" w:eastAsia="仿宋"/>
          <w:b/>
          <w:sz w:val="28"/>
          <w:szCs w:val="28"/>
          <w:highlight w:val="none"/>
        </w:rPr>
        <w:t xml:space="preserve">课程学时: </w:t>
      </w:r>
      <w:r>
        <w:rPr>
          <w:rFonts w:ascii="仿宋" w:hAnsi="仿宋" w:eastAsia="仿宋"/>
          <w:b/>
          <w:sz w:val="28"/>
          <w:szCs w:val="28"/>
          <w:highlight w:val="none"/>
        </w:rPr>
        <w:t>56</w:t>
      </w:r>
      <w:r>
        <w:rPr>
          <w:rFonts w:hint="eastAsia" w:ascii="仿宋" w:hAnsi="仿宋" w:eastAsia="仿宋"/>
          <w:b/>
          <w:sz w:val="28"/>
          <w:szCs w:val="28"/>
          <w:highlight w:val="none"/>
        </w:rPr>
        <w:t xml:space="preserve">                  </w:t>
      </w:r>
      <w:r>
        <w:rPr>
          <w:rFonts w:ascii="仿宋" w:hAnsi="仿宋" w:eastAsia="仿宋"/>
          <w:b/>
          <w:sz w:val="28"/>
          <w:szCs w:val="28"/>
          <w:highlight w:val="none"/>
        </w:rPr>
        <w:t xml:space="preserve">  </w:t>
      </w:r>
      <w:r>
        <w:rPr>
          <w:rFonts w:hint="eastAsia" w:ascii="仿宋" w:hAnsi="仿宋" w:eastAsia="仿宋"/>
          <w:b/>
          <w:sz w:val="28"/>
          <w:szCs w:val="28"/>
          <w:highlight w:val="none"/>
        </w:rPr>
        <w:t>课程学分:  3</w:t>
      </w:r>
      <w:r>
        <w:rPr>
          <w:rFonts w:ascii="仿宋" w:hAnsi="仿宋" w:eastAsia="仿宋"/>
          <w:b/>
          <w:sz w:val="28"/>
          <w:szCs w:val="28"/>
          <w:highlight w:val="none"/>
        </w:rPr>
        <w:t>.5</w:t>
      </w:r>
    </w:p>
    <w:p>
      <w:pPr>
        <w:spacing w:line="480" w:lineRule="exact"/>
        <w:rPr>
          <w:rFonts w:ascii="仿宋" w:hAnsi="仿宋" w:eastAsia="仿宋"/>
          <w:bCs/>
          <w:sz w:val="28"/>
          <w:szCs w:val="28"/>
          <w:highlight w:val="none"/>
        </w:rPr>
      </w:pPr>
      <w:r>
        <w:rPr>
          <w:rFonts w:hint="eastAsia" w:ascii="仿宋" w:hAnsi="仿宋" w:eastAsia="仿宋"/>
          <w:bCs/>
          <w:sz w:val="28"/>
          <w:szCs w:val="28"/>
          <w:highlight w:val="none"/>
        </w:rPr>
        <w:t>课程目标:通过学习新编日语这门课程，力图使学生能够获得关于日本语语音，文字，词汇，语法，句型，功能用语等语言知识，以及以日本学校，家庭和社会为主线的日本文化和风俗习惯等跨文化知识，从而提高学生的文化视野和文化鉴赏能力，增强对中华民族的民族自豪感。</w:t>
      </w:r>
    </w:p>
    <w:p>
      <w:pPr>
        <w:spacing w:line="480" w:lineRule="exact"/>
        <w:rPr>
          <w:rFonts w:ascii="仿宋" w:hAnsi="仿宋" w:eastAsia="仿宋"/>
          <w:bCs/>
          <w:sz w:val="28"/>
          <w:szCs w:val="28"/>
          <w:highlight w:val="none"/>
        </w:rPr>
      </w:pPr>
      <w:r>
        <w:rPr>
          <w:rFonts w:hint="eastAsia" w:ascii="仿宋" w:hAnsi="仿宋" w:eastAsia="仿宋"/>
          <w:bCs/>
          <w:sz w:val="28"/>
          <w:szCs w:val="28"/>
          <w:highlight w:val="none"/>
        </w:rPr>
        <w:t>主要内容:全面涵盖日本语的语言知识，围绕日本学校、家庭和社会三大主题展开听说训练。</w:t>
      </w:r>
    </w:p>
    <w:p>
      <w:pPr>
        <w:spacing w:line="480" w:lineRule="exact"/>
        <w:rPr>
          <w:rFonts w:ascii="仿宋" w:hAnsi="仿宋" w:eastAsia="仿宋"/>
          <w:bCs/>
          <w:sz w:val="28"/>
          <w:szCs w:val="28"/>
          <w:highlight w:val="none"/>
        </w:rPr>
      </w:pPr>
      <w:r>
        <w:rPr>
          <w:rFonts w:hint="eastAsia" w:ascii="仿宋" w:hAnsi="仿宋" w:eastAsia="仿宋"/>
          <w:bCs/>
          <w:sz w:val="28"/>
          <w:szCs w:val="28"/>
          <w:highlight w:val="none"/>
        </w:rPr>
        <w:t>教学要求:教师通过模块式知识介绍，使学生系统了解日语和日本的基本概况；通过案例教学法，借助图片、视频、动画等多媒体资源，配合小组调研、讨论，使学生充分掌握日本文化常识，提升对日语实际应用的能力。</w:t>
      </w:r>
    </w:p>
    <w:p>
      <w:pPr>
        <w:spacing w:line="480" w:lineRule="exact"/>
        <w:ind w:firstLine="562" w:firstLineChars="200"/>
        <w:rPr>
          <w:rFonts w:ascii="仿宋" w:hAnsi="仿宋" w:eastAsia="仿宋"/>
          <w:b/>
          <w:sz w:val="28"/>
          <w:szCs w:val="28"/>
          <w:highlight w:val="none"/>
        </w:rPr>
      </w:pPr>
      <w:r>
        <w:rPr>
          <w:rFonts w:hint="eastAsia" w:ascii="仿宋" w:hAnsi="仿宋" w:eastAsia="仿宋"/>
          <w:b/>
          <w:sz w:val="28"/>
          <w:szCs w:val="28"/>
          <w:highlight w:val="none"/>
        </w:rPr>
        <w:t>先修课程:高中日语</w:t>
      </w:r>
    </w:p>
    <w:p>
      <w:pPr>
        <w:spacing w:line="480" w:lineRule="exact"/>
        <w:ind w:firstLine="562" w:firstLineChars="200"/>
        <w:rPr>
          <w:rFonts w:ascii="仿宋" w:hAnsi="仿宋" w:eastAsia="仿宋"/>
          <w:b/>
          <w:sz w:val="28"/>
          <w:szCs w:val="28"/>
          <w:highlight w:val="none"/>
        </w:rPr>
      </w:pPr>
      <w:r>
        <w:rPr>
          <w:rFonts w:hint="eastAsia" w:ascii="仿宋" w:hAnsi="仿宋" w:eastAsia="仿宋"/>
          <w:b/>
          <w:sz w:val="28"/>
          <w:szCs w:val="28"/>
          <w:highlight w:val="none"/>
        </w:rPr>
        <w:t>后续课程:专业类各课程</w:t>
      </w:r>
    </w:p>
    <w:p>
      <w:pPr>
        <w:spacing w:line="360" w:lineRule="auto"/>
        <w:outlineLvl w:val="1"/>
        <w:rPr>
          <w:rFonts w:ascii="黑体" w:hAnsi="黑体" w:eastAsia="黑体"/>
          <w:bCs/>
          <w:color w:val="auto"/>
          <w:sz w:val="28"/>
          <w:szCs w:val="28"/>
          <w:highlight w:val="none"/>
        </w:rPr>
      </w:pPr>
      <w:r>
        <w:rPr>
          <w:rFonts w:hint="eastAsia" w:ascii="黑体" w:hAnsi="黑体" w:eastAsia="黑体"/>
          <w:bCs/>
          <w:color w:val="auto"/>
          <w:sz w:val="28"/>
          <w:szCs w:val="28"/>
          <w:highlight w:val="none"/>
        </w:rPr>
        <w:t>（三）创新创业能力课程简介</w:t>
      </w:r>
    </w:p>
    <w:p>
      <w:pPr>
        <w:spacing w:line="480" w:lineRule="exact"/>
        <w:rPr>
          <w:rFonts w:ascii="仿宋" w:hAnsi="仿宋" w:eastAsia="仿宋"/>
          <w:b/>
          <w:bCs/>
          <w:color w:val="auto"/>
          <w:sz w:val="28"/>
          <w:szCs w:val="28"/>
          <w:highlight w:val="none"/>
        </w:rPr>
      </w:pPr>
      <w:r>
        <w:rPr>
          <w:rFonts w:ascii="仿宋" w:hAnsi="仿宋" w:eastAsia="仿宋"/>
          <w:b/>
          <w:bCs/>
          <w:color w:val="auto"/>
          <w:sz w:val="28"/>
          <w:szCs w:val="28"/>
          <w:highlight w:val="none"/>
        </w:rPr>
        <w:t>1.</w:t>
      </w:r>
      <w:r>
        <w:rPr>
          <w:rFonts w:hint="eastAsia" w:ascii="仿宋" w:hAnsi="仿宋" w:eastAsia="仿宋"/>
          <w:b/>
          <w:bCs/>
          <w:color w:val="auto"/>
          <w:sz w:val="28"/>
          <w:szCs w:val="28"/>
          <w:highlight w:val="none"/>
        </w:rPr>
        <w:t xml:space="preserve">职业生涯规划 </w:t>
      </w:r>
    </w:p>
    <w:p>
      <w:pPr>
        <w:spacing w:line="480" w:lineRule="exact"/>
        <w:ind w:firstLine="482"/>
        <w:rPr>
          <w:rFonts w:ascii="仿宋" w:hAnsi="仿宋" w:eastAsia="仿宋"/>
          <w:b/>
          <w:color w:val="auto"/>
          <w:sz w:val="28"/>
          <w:szCs w:val="28"/>
          <w:highlight w:val="none"/>
        </w:rPr>
      </w:pPr>
      <w:r>
        <w:rPr>
          <w:rFonts w:ascii="仿宋" w:hAnsi="仿宋" w:eastAsia="仿宋"/>
          <w:b/>
          <w:color w:val="auto"/>
          <w:sz w:val="28"/>
          <w:szCs w:val="28"/>
          <w:highlight w:val="none"/>
        </w:rPr>
        <w:t>课程代码</w:t>
      </w:r>
      <w:r>
        <w:rPr>
          <w:rFonts w:hint="eastAsia" w:ascii="仿宋" w:hAnsi="仿宋" w:eastAsia="仿宋"/>
          <w:b/>
          <w:color w:val="auto"/>
          <w:sz w:val="28"/>
          <w:szCs w:val="28"/>
          <w:highlight w:val="none"/>
        </w:rPr>
        <w:t>：</w:t>
      </w:r>
      <w:r>
        <w:rPr>
          <w:rFonts w:ascii="仿宋" w:hAnsi="仿宋" w:eastAsia="仿宋"/>
          <w:b/>
          <w:color w:val="auto"/>
          <w:sz w:val="28"/>
          <w:szCs w:val="28"/>
          <w:highlight w:val="none"/>
        </w:rPr>
        <w:t>72201102</w:t>
      </w:r>
      <w:r>
        <w:rPr>
          <w:rFonts w:hint="eastAsia" w:ascii="仿宋" w:hAnsi="仿宋" w:eastAsia="仿宋"/>
          <w:b/>
          <w:color w:val="auto"/>
          <w:sz w:val="28"/>
          <w:szCs w:val="28"/>
          <w:highlight w:val="none"/>
        </w:rPr>
        <w:t xml:space="preserve"> </w:t>
      </w:r>
      <w:r>
        <w:rPr>
          <w:rFonts w:ascii="仿宋" w:hAnsi="仿宋" w:eastAsia="仿宋"/>
          <w:b/>
          <w:color w:val="auto"/>
          <w:sz w:val="28"/>
          <w:szCs w:val="28"/>
          <w:highlight w:val="none"/>
        </w:rPr>
        <w:t xml:space="preserve"> </w:t>
      </w:r>
      <w:r>
        <w:rPr>
          <w:rFonts w:hint="eastAsia" w:ascii="仿宋" w:hAnsi="仿宋" w:eastAsia="仿宋"/>
          <w:b/>
          <w:color w:val="auto"/>
          <w:sz w:val="28"/>
          <w:szCs w:val="28"/>
          <w:highlight w:val="none"/>
        </w:rPr>
        <w:t xml:space="preserve">  </w:t>
      </w:r>
      <w:r>
        <w:rPr>
          <w:rFonts w:ascii="仿宋" w:hAnsi="仿宋" w:eastAsia="仿宋"/>
          <w:b/>
          <w:color w:val="auto"/>
          <w:sz w:val="28"/>
          <w:szCs w:val="28"/>
          <w:highlight w:val="none"/>
        </w:rPr>
        <w:t xml:space="preserve">   课程性质</w:t>
      </w:r>
      <w:r>
        <w:rPr>
          <w:rFonts w:hint="eastAsia" w:ascii="仿宋" w:hAnsi="仿宋" w:eastAsia="仿宋"/>
          <w:b/>
          <w:color w:val="auto"/>
          <w:sz w:val="28"/>
          <w:szCs w:val="28"/>
          <w:highlight w:val="none"/>
        </w:rPr>
        <w:t>：必修</w:t>
      </w:r>
    </w:p>
    <w:p>
      <w:pPr>
        <w:spacing w:line="480" w:lineRule="exact"/>
        <w:ind w:firstLine="482"/>
        <w:rPr>
          <w:rFonts w:ascii="仿宋" w:hAnsi="仿宋" w:eastAsia="仿宋"/>
          <w:b/>
          <w:color w:val="auto"/>
          <w:sz w:val="28"/>
          <w:szCs w:val="28"/>
          <w:highlight w:val="none"/>
        </w:rPr>
      </w:pPr>
      <w:r>
        <w:rPr>
          <w:rFonts w:ascii="仿宋" w:hAnsi="仿宋" w:eastAsia="仿宋"/>
          <w:b/>
          <w:color w:val="auto"/>
          <w:sz w:val="28"/>
          <w:szCs w:val="28"/>
          <w:highlight w:val="none"/>
        </w:rPr>
        <w:t>课程学时</w:t>
      </w:r>
      <w:r>
        <w:rPr>
          <w:rFonts w:hint="eastAsia" w:ascii="仿宋" w:hAnsi="仿宋" w:eastAsia="仿宋"/>
          <w:b/>
          <w:color w:val="auto"/>
          <w:sz w:val="28"/>
          <w:szCs w:val="28"/>
          <w:highlight w:val="none"/>
        </w:rPr>
        <w:t>：</w:t>
      </w:r>
      <w:r>
        <w:rPr>
          <w:rFonts w:ascii="仿宋" w:hAnsi="仿宋" w:eastAsia="仿宋"/>
          <w:b/>
          <w:color w:val="auto"/>
          <w:sz w:val="28"/>
          <w:szCs w:val="28"/>
          <w:highlight w:val="none"/>
        </w:rPr>
        <w:t>8</w:t>
      </w:r>
      <w:r>
        <w:rPr>
          <w:rFonts w:hint="eastAsia" w:ascii="仿宋" w:hAnsi="仿宋" w:eastAsia="仿宋"/>
          <w:b/>
          <w:color w:val="auto"/>
          <w:sz w:val="28"/>
          <w:szCs w:val="28"/>
          <w:highlight w:val="none"/>
        </w:rPr>
        <w:t xml:space="preserve">           </w:t>
      </w:r>
      <w:r>
        <w:rPr>
          <w:rFonts w:ascii="仿宋" w:hAnsi="仿宋" w:eastAsia="仿宋"/>
          <w:b/>
          <w:color w:val="auto"/>
          <w:sz w:val="28"/>
          <w:szCs w:val="28"/>
          <w:highlight w:val="none"/>
        </w:rPr>
        <w:t xml:space="preserve">   课程学分：0.5</w:t>
      </w:r>
    </w:p>
    <w:p>
      <w:pPr>
        <w:spacing w:line="480" w:lineRule="exact"/>
        <w:ind w:firstLine="482"/>
        <w:rPr>
          <w:rFonts w:ascii="仿宋" w:hAnsi="仿宋" w:eastAsia="仿宋"/>
          <w:color w:val="auto"/>
          <w:sz w:val="28"/>
          <w:szCs w:val="28"/>
          <w:highlight w:val="none"/>
        </w:rPr>
      </w:pPr>
      <w:r>
        <w:rPr>
          <w:rFonts w:ascii="仿宋" w:hAnsi="仿宋" w:eastAsia="仿宋"/>
          <w:b/>
          <w:color w:val="auto"/>
          <w:sz w:val="28"/>
          <w:szCs w:val="28"/>
          <w:highlight w:val="none"/>
        </w:rPr>
        <w:t>课程目标</w:t>
      </w:r>
      <w:r>
        <w:rPr>
          <w:rFonts w:hint="eastAsia" w:ascii="仿宋" w:hAnsi="仿宋" w:eastAsia="仿宋"/>
          <w:b/>
          <w:color w:val="auto"/>
          <w:sz w:val="28"/>
          <w:szCs w:val="28"/>
          <w:highlight w:val="none"/>
        </w:rPr>
        <w:t>：</w:t>
      </w:r>
      <w:r>
        <w:rPr>
          <w:rFonts w:hint="eastAsia" w:ascii="仿宋" w:hAnsi="仿宋" w:eastAsia="仿宋"/>
          <w:color w:val="auto"/>
          <w:sz w:val="28"/>
          <w:szCs w:val="28"/>
          <w:highlight w:val="none"/>
        </w:rPr>
        <w:t>激发大学生关注自身的职业发展；了解职业生涯规划的基本概念和基本思路；明确大学生活与未来职业生涯的关系；掌握生涯规划基本理论知识，具备根据自身情况制定合适学业生涯规划的能力，培养学生在工作过程中的计划性和目的性，提高学生自我管理与自我约束的素质；了解影响职业发展与规划的内外部重要因素，为科学、有效地进行职业规划做好铺垫与准备。</w:t>
      </w:r>
    </w:p>
    <w:p>
      <w:pPr>
        <w:spacing w:line="480" w:lineRule="exact"/>
        <w:ind w:firstLine="482"/>
        <w:rPr>
          <w:rFonts w:ascii="仿宋" w:hAnsi="仿宋" w:eastAsia="仿宋"/>
          <w:color w:val="auto"/>
          <w:sz w:val="28"/>
          <w:szCs w:val="28"/>
          <w:highlight w:val="none"/>
        </w:rPr>
      </w:pPr>
      <w:r>
        <w:rPr>
          <w:rFonts w:hint="eastAsia" w:ascii="仿宋" w:hAnsi="仿宋" w:eastAsia="仿宋"/>
          <w:b/>
          <w:bCs/>
          <w:color w:val="auto"/>
          <w:sz w:val="28"/>
          <w:szCs w:val="28"/>
          <w:highlight w:val="none"/>
        </w:rPr>
        <w:t>主要内容：</w:t>
      </w:r>
      <w:r>
        <w:rPr>
          <w:rFonts w:hint="eastAsia" w:ascii="仿宋" w:hAnsi="仿宋" w:eastAsia="仿宋"/>
          <w:color w:val="auto"/>
          <w:sz w:val="28"/>
          <w:szCs w:val="28"/>
          <w:highlight w:val="none"/>
        </w:rPr>
        <w:t>职业发展与规划导论、职业规划影响因素、自我与环境探索、职业发展决策。为学生提供职业生涯规划、求职心理等方面的指导，实现自己的人生价值。</w:t>
      </w:r>
    </w:p>
    <w:p>
      <w:pPr>
        <w:spacing w:line="480" w:lineRule="exact"/>
        <w:ind w:firstLine="482"/>
        <w:rPr>
          <w:rFonts w:ascii="仿宋" w:hAnsi="仿宋" w:eastAsia="仿宋"/>
          <w:color w:val="auto"/>
          <w:sz w:val="28"/>
          <w:szCs w:val="28"/>
        </w:rPr>
      </w:pPr>
      <w:r>
        <w:rPr>
          <w:rFonts w:hint="eastAsia" w:ascii="仿宋" w:hAnsi="仿宋" w:eastAsia="仿宋"/>
          <w:b/>
          <w:bCs/>
          <w:color w:val="auto"/>
          <w:sz w:val="28"/>
          <w:szCs w:val="28"/>
          <w:highlight w:val="none"/>
        </w:rPr>
        <w:t>教学要求：</w:t>
      </w:r>
      <w:r>
        <w:rPr>
          <w:rFonts w:hint="eastAsia" w:ascii="仿宋" w:hAnsi="仿宋" w:eastAsia="仿宋"/>
          <w:color w:val="auto"/>
          <w:sz w:val="28"/>
          <w:szCs w:val="28"/>
          <w:highlight w:val="none"/>
        </w:rPr>
        <w:t>通过教师的讲解，使学生了解职业生涯规划的基本概念和基本</w:t>
      </w:r>
      <w:r>
        <w:rPr>
          <w:rFonts w:hint="eastAsia" w:ascii="仿宋" w:hAnsi="仿宋" w:eastAsia="仿宋"/>
          <w:color w:val="auto"/>
          <w:sz w:val="28"/>
          <w:szCs w:val="28"/>
        </w:rPr>
        <w:t>思路，掌握职业生涯规划的基本理论知识；通过比例的教学，使学生明确大学生活与未来职业生涯的关系，激发大学生关注自身的职业发展职业发展，提高学生自我管理与自我约束的素质；通过案例剖析，使学生能结合自身实际合理制定职业生业规划，为未来的职业规划做好铺垫与准备。</w:t>
      </w:r>
    </w:p>
    <w:p>
      <w:pPr>
        <w:spacing w:line="480" w:lineRule="exact"/>
        <w:ind w:firstLine="562" w:firstLineChars="200"/>
        <w:rPr>
          <w:rFonts w:ascii="仿宋" w:hAnsi="仿宋" w:eastAsia="仿宋"/>
          <w:b/>
          <w:color w:val="auto"/>
          <w:sz w:val="28"/>
          <w:szCs w:val="28"/>
        </w:rPr>
      </w:pPr>
      <w:r>
        <w:rPr>
          <w:rFonts w:hint="eastAsia" w:ascii="仿宋" w:hAnsi="仿宋" w:eastAsia="仿宋"/>
          <w:b/>
          <w:color w:val="auto"/>
          <w:sz w:val="28"/>
          <w:szCs w:val="28"/>
        </w:rPr>
        <w:t>先修</w:t>
      </w:r>
      <w:r>
        <w:rPr>
          <w:rFonts w:ascii="仿宋" w:hAnsi="仿宋" w:eastAsia="仿宋"/>
          <w:b/>
          <w:color w:val="auto"/>
          <w:sz w:val="28"/>
          <w:szCs w:val="28"/>
        </w:rPr>
        <w:t>课程</w:t>
      </w:r>
      <w:r>
        <w:rPr>
          <w:rFonts w:hint="eastAsia" w:ascii="仿宋" w:hAnsi="仿宋" w:eastAsia="仿宋"/>
          <w:b/>
          <w:color w:val="auto"/>
          <w:sz w:val="28"/>
          <w:szCs w:val="28"/>
        </w:rPr>
        <w:t>：</w:t>
      </w:r>
      <w:r>
        <w:rPr>
          <w:rFonts w:hint="eastAsia" w:ascii="仿宋" w:hAnsi="仿宋" w:eastAsia="仿宋"/>
          <w:color w:val="auto"/>
          <w:sz w:val="28"/>
          <w:szCs w:val="28"/>
        </w:rPr>
        <w:t>入学教育</w:t>
      </w:r>
    </w:p>
    <w:p>
      <w:pPr>
        <w:spacing w:line="480" w:lineRule="exact"/>
        <w:ind w:firstLine="562" w:firstLineChars="200"/>
        <w:rPr>
          <w:rFonts w:ascii="仿宋" w:hAnsi="仿宋" w:eastAsia="仿宋"/>
          <w:b/>
          <w:bCs/>
          <w:color w:val="auto"/>
          <w:sz w:val="28"/>
          <w:szCs w:val="28"/>
        </w:rPr>
      </w:pPr>
      <w:r>
        <w:rPr>
          <w:rFonts w:hint="eastAsia" w:ascii="仿宋" w:hAnsi="仿宋" w:eastAsia="仿宋"/>
          <w:b/>
          <w:bCs/>
          <w:color w:val="auto"/>
          <w:sz w:val="28"/>
          <w:szCs w:val="28"/>
        </w:rPr>
        <w:t>后续</w:t>
      </w:r>
      <w:r>
        <w:rPr>
          <w:rFonts w:ascii="仿宋" w:hAnsi="仿宋" w:eastAsia="仿宋"/>
          <w:b/>
          <w:bCs/>
          <w:color w:val="auto"/>
          <w:sz w:val="28"/>
          <w:szCs w:val="28"/>
        </w:rPr>
        <w:t>课程：</w:t>
      </w:r>
      <w:r>
        <w:rPr>
          <w:rFonts w:hint="eastAsia" w:ascii="仿宋" w:hAnsi="仿宋" w:eastAsia="仿宋"/>
          <w:color w:val="auto"/>
          <w:sz w:val="28"/>
          <w:szCs w:val="28"/>
        </w:rPr>
        <w:t>创新方法</w:t>
      </w:r>
      <w:r>
        <w:rPr>
          <w:rFonts w:ascii="仿宋" w:hAnsi="仿宋" w:eastAsia="仿宋"/>
          <w:color w:val="auto"/>
          <w:sz w:val="28"/>
          <w:szCs w:val="28"/>
        </w:rPr>
        <w:t>训练、</w:t>
      </w:r>
      <w:r>
        <w:rPr>
          <w:rFonts w:hint="eastAsia" w:ascii="仿宋" w:hAnsi="仿宋" w:eastAsia="仿宋"/>
          <w:color w:val="auto"/>
          <w:sz w:val="28"/>
          <w:szCs w:val="28"/>
        </w:rPr>
        <w:t>就业</w:t>
      </w:r>
      <w:r>
        <w:rPr>
          <w:rFonts w:ascii="仿宋" w:hAnsi="仿宋" w:eastAsia="仿宋"/>
          <w:color w:val="auto"/>
          <w:sz w:val="28"/>
          <w:szCs w:val="28"/>
        </w:rPr>
        <w:t>与创业指导、</w:t>
      </w:r>
      <w:r>
        <w:rPr>
          <w:rFonts w:hint="eastAsia" w:ascii="仿宋" w:hAnsi="仿宋" w:eastAsia="仿宋"/>
          <w:color w:val="auto"/>
          <w:sz w:val="28"/>
          <w:szCs w:val="28"/>
        </w:rPr>
        <w:t>职业素养</w:t>
      </w:r>
      <w:r>
        <w:rPr>
          <w:rFonts w:ascii="仿宋" w:hAnsi="仿宋" w:eastAsia="仿宋"/>
          <w:color w:val="auto"/>
          <w:sz w:val="28"/>
          <w:szCs w:val="28"/>
        </w:rPr>
        <w:t>类限选课</w:t>
      </w:r>
    </w:p>
    <w:p>
      <w:pPr>
        <w:spacing w:line="480" w:lineRule="exact"/>
        <w:rPr>
          <w:rFonts w:ascii="仿宋" w:hAnsi="仿宋" w:eastAsia="仿宋"/>
          <w:b/>
          <w:bCs/>
          <w:color w:val="auto"/>
          <w:sz w:val="28"/>
          <w:szCs w:val="28"/>
        </w:rPr>
      </w:pPr>
      <w:r>
        <w:rPr>
          <w:rFonts w:ascii="仿宋" w:hAnsi="仿宋" w:eastAsia="仿宋"/>
          <w:b/>
          <w:bCs/>
          <w:color w:val="auto"/>
          <w:sz w:val="28"/>
          <w:szCs w:val="28"/>
        </w:rPr>
        <w:t>2.</w:t>
      </w:r>
      <w:r>
        <w:rPr>
          <w:rFonts w:hint="eastAsia" w:ascii="仿宋" w:hAnsi="仿宋" w:eastAsia="仿宋"/>
          <w:b/>
          <w:bCs/>
          <w:color w:val="auto"/>
          <w:sz w:val="28"/>
          <w:szCs w:val="28"/>
        </w:rPr>
        <w:t>创新方法训练</w:t>
      </w:r>
    </w:p>
    <w:p>
      <w:pPr>
        <w:spacing w:line="480" w:lineRule="exact"/>
        <w:ind w:firstLine="482"/>
        <w:rPr>
          <w:rFonts w:ascii="仿宋" w:hAnsi="仿宋" w:eastAsia="仿宋"/>
          <w:b/>
          <w:color w:val="auto"/>
          <w:sz w:val="28"/>
          <w:szCs w:val="28"/>
        </w:rPr>
      </w:pPr>
      <w:r>
        <w:rPr>
          <w:rFonts w:ascii="仿宋" w:hAnsi="仿宋" w:eastAsia="仿宋"/>
          <w:b/>
          <w:color w:val="auto"/>
          <w:sz w:val="28"/>
          <w:szCs w:val="28"/>
        </w:rPr>
        <w:t>课程代码</w:t>
      </w:r>
      <w:r>
        <w:rPr>
          <w:rFonts w:hint="eastAsia" w:ascii="仿宋" w:hAnsi="仿宋" w:eastAsia="仿宋"/>
          <w:b/>
          <w:color w:val="auto"/>
          <w:sz w:val="28"/>
          <w:szCs w:val="28"/>
        </w:rPr>
        <w:t>：</w:t>
      </w:r>
      <w:r>
        <w:rPr>
          <w:rFonts w:ascii="仿宋" w:hAnsi="仿宋" w:eastAsia="仿宋"/>
          <w:b/>
          <w:color w:val="auto"/>
          <w:sz w:val="28"/>
          <w:szCs w:val="28"/>
        </w:rPr>
        <w:t>72201103</w:t>
      </w:r>
      <w:r>
        <w:rPr>
          <w:rFonts w:hint="eastAsia" w:ascii="仿宋" w:hAnsi="仿宋" w:eastAsia="仿宋"/>
          <w:b/>
          <w:color w:val="auto"/>
          <w:sz w:val="28"/>
          <w:szCs w:val="28"/>
        </w:rPr>
        <w:t xml:space="preserve"> </w:t>
      </w:r>
      <w:r>
        <w:rPr>
          <w:rFonts w:ascii="仿宋" w:hAnsi="仿宋" w:eastAsia="仿宋"/>
          <w:b/>
          <w:color w:val="auto"/>
          <w:sz w:val="28"/>
          <w:szCs w:val="28"/>
        </w:rPr>
        <w:t xml:space="preserve"> </w:t>
      </w:r>
      <w:r>
        <w:rPr>
          <w:rFonts w:hint="eastAsia" w:ascii="仿宋" w:hAnsi="仿宋" w:eastAsia="仿宋"/>
          <w:b/>
          <w:color w:val="auto"/>
          <w:sz w:val="28"/>
          <w:szCs w:val="28"/>
        </w:rPr>
        <w:t xml:space="preserve"> </w:t>
      </w:r>
      <w:r>
        <w:rPr>
          <w:rFonts w:ascii="仿宋" w:hAnsi="仿宋" w:eastAsia="仿宋"/>
          <w:b/>
          <w:color w:val="auto"/>
          <w:sz w:val="28"/>
          <w:szCs w:val="28"/>
        </w:rPr>
        <w:t xml:space="preserve">  </w:t>
      </w:r>
      <w:r>
        <w:rPr>
          <w:rFonts w:hint="eastAsia" w:ascii="仿宋" w:hAnsi="仿宋" w:eastAsia="仿宋"/>
          <w:b/>
          <w:color w:val="auto"/>
          <w:sz w:val="28"/>
          <w:szCs w:val="28"/>
        </w:rPr>
        <w:t xml:space="preserve"> </w:t>
      </w:r>
      <w:r>
        <w:rPr>
          <w:rFonts w:ascii="仿宋" w:hAnsi="仿宋" w:eastAsia="仿宋"/>
          <w:b/>
          <w:color w:val="auto"/>
          <w:sz w:val="28"/>
          <w:szCs w:val="28"/>
        </w:rPr>
        <w:t xml:space="preserve"> 课程性质</w:t>
      </w:r>
      <w:r>
        <w:rPr>
          <w:rFonts w:hint="eastAsia" w:ascii="仿宋" w:hAnsi="仿宋" w:eastAsia="仿宋"/>
          <w:b/>
          <w:color w:val="auto"/>
          <w:sz w:val="28"/>
          <w:szCs w:val="28"/>
        </w:rPr>
        <w:t>：必修</w:t>
      </w:r>
    </w:p>
    <w:p>
      <w:pPr>
        <w:spacing w:line="480" w:lineRule="exact"/>
        <w:ind w:firstLine="482"/>
        <w:rPr>
          <w:rFonts w:ascii="仿宋" w:hAnsi="仿宋" w:eastAsia="仿宋"/>
          <w:b/>
          <w:color w:val="auto"/>
          <w:sz w:val="28"/>
          <w:szCs w:val="28"/>
        </w:rPr>
      </w:pPr>
      <w:r>
        <w:rPr>
          <w:rFonts w:ascii="仿宋" w:hAnsi="仿宋" w:eastAsia="仿宋"/>
          <w:b/>
          <w:color w:val="auto"/>
          <w:sz w:val="28"/>
          <w:szCs w:val="28"/>
        </w:rPr>
        <w:t>课程学时</w:t>
      </w:r>
      <w:r>
        <w:rPr>
          <w:rFonts w:hint="eastAsia" w:ascii="仿宋" w:hAnsi="仿宋" w:eastAsia="仿宋"/>
          <w:b/>
          <w:color w:val="auto"/>
          <w:sz w:val="28"/>
          <w:szCs w:val="28"/>
        </w:rPr>
        <w:t>：</w:t>
      </w:r>
      <w:r>
        <w:rPr>
          <w:rFonts w:ascii="仿宋" w:hAnsi="仿宋" w:eastAsia="仿宋"/>
          <w:b/>
          <w:color w:val="auto"/>
          <w:sz w:val="28"/>
          <w:szCs w:val="28"/>
        </w:rPr>
        <w:t>16</w:t>
      </w:r>
      <w:r>
        <w:rPr>
          <w:rFonts w:hint="eastAsia" w:ascii="仿宋" w:hAnsi="仿宋" w:eastAsia="仿宋"/>
          <w:b/>
          <w:color w:val="auto"/>
          <w:sz w:val="28"/>
          <w:szCs w:val="28"/>
        </w:rPr>
        <w:t xml:space="preserve">          </w:t>
      </w:r>
      <w:r>
        <w:rPr>
          <w:rFonts w:ascii="仿宋" w:hAnsi="仿宋" w:eastAsia="仿宋"/>
          <w:b/>
          <w:color w:val="auto"/>
          <w:sz w:val="28"/>
          <w:szCs w:val="28"/>
        </w:rPr>
        <w:t xml:space="preserve">   课程学分：1</w:t>
      </w:r>
    </w:p>
    <w:p>
      <w:pPr>
        <w:spacing w:line="480" w:lineRule="exact"/>
        <w:ind w:firstLine="482"/>
        <w:rPr>
          <w:rFonts w:ascii="仿宋" w:hAnsi="仿宋" w:eastAsia="仿宋"/>
          <w:color w:val="auto"/>
          <w:sz w:val="28"/>
          <w:szCs w:val="28"/>
        </w:rPr>
      </w:pPr>
      <w:r>
        <w:rPr>
          <w:rFonts w:ascii="仿宋" w:hAnsi="仿宋" w:eastAsia="仿宋"/>
          <w:b/>
          <w:color w:val="auto"/>
          <w:sz w:val="28"/>
          <w:szCs w:val="28"/>
        </w:rPr>
        <w:t>课程目标</w:t>
      </w:r>
      <w:r>
        <w:rPr>
          <w:rFonts w:hint="eastAsia" w:ascii="仿宋" w:hAnsi="仿宋" w:eastAsia="仿宋"/>
          <w:b/>
          <w:color w:val="auto"/>
          <w:sz w:val="28"/>
          <w:szCs w:val="28"/>
        </w:rPr>
        <w:t>：</w:t>
      </w:r>
      <w:r>
        <w:rPr>
          <w:rFonts w:hint="eastAsia" w:ascii="仿宋" w:hAnsi="仿宋" w:eastAsia="仿宋"/>
          <w:color w:val="auto"/>
          <w:sz w:val="28"/>
          <w:szCs w:val="28"/>
        </w:rPr>
        <w:t>培养学生作为职业人的创新发展能力，促进学生了解创新</w:t>
      </w:r>
      <w:r>
        <w:rPr>
          <w:rFonts w:ascii="仿宋" w:hAnsi="仿宋" w:eastAsia="仿宋"/>
          <w:color w:val="auto"/>
          <w:sz w:val="28"/>
          <w:szCs w:val="28"/>
        </w:rPr>
        <w:t>方法的</w:t>
      </w:r>
      <w:r>
        <w:rPr>
          <w:rFonts w:hint="eastAsia" w:ascii="仿宋" w:hAnsi="仿宋" w:eastAsia="仿宋"/>
          <w:color w:val="auto"/>
          <w:sz w:val="28"/>
          <w:szCs w:val="28"/>
        </w:rPr>
        <w:t>基本概念、技术进化法则、理想化方法等，通过各类创新案例，说明技术创新方法的实际应用，学会描述问题、分析矛盾，寻求一般技术问题的创新解决办法，提升学生创新意识与创新能力。</w:t>
      </w:r>
    </w:p>
    <w:p>
      <w:pPr>
        <w:spacing w:line="480" w:lineRule="exact"/>
        <w:ind w:firstLine="482"/>
        <w:rPr>
          <w:rFonts w:ascii="仿宋" w:hAnsi="仿宋" w:eastAsia="仿宋"/>
          <w:color w:val="auto"/>
          <w:sz w:val="28"/>
          <w:szCs w:val="28"/>
        </w:rPr>
      </w:pPr>
      <w:r>
        <w:rPr>
          <w:rFonts w:ascii="仿宋" w:hAnsi="仿宋" w:eastAsia="仿宋"/>
          <w:b/>
          <w:color w:val="auto"/>
          <w:sz w:val="28"/>
          <w:szCs w:val="28"/>
        </w:rPr>
        <w:t>主要内容</w:t>
      </w:r>
      <w:r>
        <w:rPr>
          <w:rFonts w:hint="eastAsia" w:ascii="仿宋" w:hAnsi="仿宋" w:eastAsia="仿宋"/>
          <w:b/>
          <w:color w:val="auto"/>
          <w:sz w:val="28"/>
          <w:szCs w:val="28"/>
        </w:rPr>
        <w:t>：</w:t>
      </w:r>
      <w:r>
        <w:rPr>
          <w:rFonts w:hint="eastAsia" w:ascii="仿宋" w:hAnsi="仿宋" w:eastAsia="仿宋"/>
          <w:color w:val="auto"/>
          <w:sz w:val="28"/>
          <w:szCs w:val="28"/>
        </w:rPr>
        <w:t>创新理论基础、创新的概念、创新思维概述、创新方法与技巧、创新人格培养、创新实践、创新与创业的关系。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教学要求：</w:t>
      </w:r>
      <w:r>
        <w:rPr>
          <w:rFonts w:hint="eastAsia" w:ascii="仿宋" w:hAnsi="仿宋" w:eastAsia="仿宋"/>
          <w:color w:val="auto"/>
          <w:sz w:val="28"/>
          <w:szCs w:val="28"/>
        </w:rPr>
        <w:t>通过教师讲解，使学生了解创新的基本概念、基本理论及方法等；通过创新案例分析，使学生掌握创新方法的实际应用，培养学生的创新人格；通过创新思维训练，引导学生探寻一般技术问题的创新解决方法及途径，培养学生的创新方法和技巧，提升学生的创新意识和创新能力。</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w:t>
      </w:r>
      <w:r>
        <w:rPr>
          <w:rFonts w:ascii="仿宋" w:hAnsi="仿宋" w:eastAsia="仿宋"/>
          <w:b/>
          <w:color w:val="auto"/>
          <w:sz w:val="28"/>
          <w:szCs w:val="28"/>
        </w:rPr>
        <w:t>课程</w:t>
      </w:r>
      <w:r>
        <w:rPr>
          <w:rFonts w:hint="eastAsia" w:ascii="仿宋" w:hAnsi="仿宋" w:eastAsia="仿宋"/>
          <w:b/>
          <w:color w:val="auto"/>
          <w:sz w:val="28"/>
          <w:szCs w:val="28"/>
        </w:rPr>
        <w:t>：</w:t>
      </w:r>
      <w:r>
        <w:rPr>
          <w:rFonts w:hint="eastAsia" w:ascii="仿宋" w:hAnsi="仿宋" w:eastAsia="仿宋"/>
          <w:color w:val="auto"/>
          <w:sz w:val="28"/>
          <w:szCs w:val="28"/>
        </w:rPr>
        <w:t>职业生涯</w:t>
      </w:r>
      <w:r>
        <w:rPr>
          <w:rFonts w:ascii="仿宋" w:hAnsi="仿宋" w:eastAsia="仿宋"/>
          <w:color w:val="auto"/>
          <w:sz w:val="28"/>
          <w:szCs w:val="28"/>
        </w:rPr>
        <w:t>规划</w:t>
      </w:r>
    </w:p>
    <w:p>
      <w:pPr>
        <w:spacing w:line="480" w:lineRule="exact"/>
        <w:ind w:firstLine="422" w:firstLineChars="150"/>
        <w:rPr>
          <w:rFonts w:ascii="仿宋" w:hAnsi="仿宋" w:eastAsia="仿宋"/>
          <w:b/>
          <w:bCs/>
          <w:color w:val="auto"/>
          <w:sz w:val="28"/>
          <w:szCs w:val="28"/>
        </w:rPr>
      </w:pPr>
      <w:r>
        <w:rPr>
          <w:rFonts w:hint="eastAsia" w:ascii="仿宋" w:hAnsi="仿宋" w:eastAsia="仿宋"/>
          <w:b/>
          <w:bCs/>
          <w:color w:val="auto"/>
          <w:sz w:val="28"/>
          <w:szCs w:val="28"/>
        </w:rPr>
        <w:t>后续</w:t>
      </w:r>
      <w:r>
        <w:rPr>
          <w:rFonts w:ascii="仿宋" w:hAnsi="仿宋" w:eastAsia="仿宋"/>
          <w:b/>
          <w:bCs/>
          <w:color w:val="auto"/>
          <w:sz w:val="28"/>
          <w:szCs w:val="28"/>
        </w:rPr>
        <w:t>课程：</w:t>
      </w:r>
      <w:r>
        <w:rPr>
          <w:rFonts w:hint="eastAsia" w:ascii="仿宋" w:hAnsi="仿宋" w:eastAsia="仿宋"/>
          <w:color w:val="auto"/>
          <w:sz w:val="28"/>
          <w:szCs w:val="28"/>
        </w:rPr>
        <w:t>就业</w:t>
      </w:r>
      <w:r>
        <w:rPr>
          <w:rFonts w:ascii="仿宋" w:hAnsi="仿宋" w:eastAsia="仿宋"/>
          <w:color w:val="auto"/>
          <w:sz w:val="28"/>
          <w:szCs w:val="28"/>
        </w:rPr>
        <w:t>与创业指导、</w:t>
      </w:r>
      <w:r>
        <w:rPr>
          <w:rFonts w:hint="eastAsia" w:ascii="仿宋" w:hAnsi="仿宋" w:eastAsia="仿宋"/>
          <w:color w:val="auto"/>
          <w:sz w:val="28"/>
          <w:szCs w:val="28"/>
        </w:rPr>
        <w:t>职业素养</w:t>
      </w:r>
      <w:r>
        <w:rPr>
          <w:rFonts w:ascii="仿宋" w:hAnsi="仿宋" w:eastAsia="仿宋"/>
          <w:color w:val="auto"/>
          <w:sz w:val="28"/>
          <w:szCs w:val="28"/>
        </w:rPr>
        <w:t>类限选课</w:t>
      </w:r>
    </w:p>
    <w:p>
      <w:pPr>
        <w:spacing w:line="480" w:lineRule="exact"/>
        <w:rPr>
          <w:rFonts w:ascii="仿宋" w:hAnsi="仿宋" w:eastAsia="仿宋"/>
          <w:b/>
          <w:bCs/>
          <w:color w:val="auto"/>
          <w:sz w:val="28"/>
          <w:szCs w:val="28"/>
        </w:rPr>
      </w:pPr>
      <w:r>
        <w:rPr>
          <w:rFonts w:ascii="仿宋" w:hAnsi="仿宋" w:eastAsia="仿宋"/>
          <w:b/>
          <w:bCs/>
          <w:color w:val="auto"/>
          <w:sz w:val="28"/>
          <w:szCs w:val="28"/>
        </w:rPr>
        <w:t>3.</w:t>
      </w:r>
      <w:r>
        <w:rPr>
          <w:rFonts w:hint="eastAsia" w:ascii="仿宋" w:hAnsi="仿宋" w:eastAsia="仿宋"/>
          <w:b/>
          <w:bCs/>
          <w:color w:val="auto"/>
          <w:sz w:val="28"/>
          <w:szCs w:val="28"/>
        </w:rPr>
        <w:t>就业与创业指导</w:t>
      </w:r>
    </w:p>
    <w:p>
      <w:pPr>
        <w:spacing w:line="480" w:lineRule="exact"/>
        <w:ind w:firstLine="562" w:firstLineChars="200"/>
        <w:rPr>
          <w:rFonts w:ascii="仿宋" w:hAnsi="仿宋" w:eastAsia="仿宋"/>
          <w:b/>
          <w:color w:val="auto"/>
          <w:sz w:val="28"/>
          <w:szCs w:val="28"/>
        </w:rPr>
      </w:pPr>
      <w:r>
        <w:rPr>
          <w:rFonts w:ascii="仿宋" w:hAnsi="仿宋" w:eastAsia="仿宋"/>
          <w:b/>
          <w:color w:val="auto"/>
          <w:sz w:val="28"/>
          <w:szCs w:val="28"/>
        </w:rPr>
        <w:t>课程代码</w:t>
      </w:r>
      <w:r>
        <w:rPr>
          <w:rFonts w:hint="eastAsia" w:ascii="仿宋" w:hAnsi="仿宋" w:eastAsia="仿宋"/>
          <w:b/>
          <w:color w:val="auto"/>
          <w:sz w:val="28"/>
          <w:szCs w:val="28"/>
        </w:rPr>
        <w:t>：</w:t>
      </w:r>
      <w:r>
        <w:rPr>
          <w:rFonts w:ascii="仿宋" w:hAnsi="仿宋" w:eastAsia="仿宋"/>
          <w:b/>
          <w:color w:val="auto"/>
          <w:sz w:val="28"/>
          <w:szCs w:val="28"/>
        </w:rPr>
        <w:t xml:space="preserve">72201104 </w:t>
      </w:r>
      <w:r>
        <w:rPr>
          <w:rFonts w:hint="eastAsia" w:ascii="仿宋" w:hAnsi="仿宋" w:eastAsia="仿宋"/>
          <w:b/>
          <w:color w:val="auto"/>
          <w:sz w:val="28"/>
          <w:szCs w:val="28"/>
        </w:rPr>
        <w:t xml:space="preserve">  </w:t>
      </w:r>
      <w:r>
        <w:rPr>
          <w:rFonts w:ascii="仿宋" w:hAnsi="仿宋" w:eastAsia="仿宋"/>
          <w:b/>
          <w:color w:val="auto"/>
          <w:sz w:val="28"/>
          <w:szCs w:val="28"/>
        </w:rPr>
        <w:t xml:space="preserve">    课程性质</w:t>
      </w:r>
      <w:r>
        <w:rPr>
          <w:rFonts w:hint="eastAsia" w:ascii="仿宋" w:hAnsi="仿宋" w:eastAsia="仿宋"/>
          <w:b/>
          <w:color w:val="auto"/>
          <w:sz w:val="28"/>
          <w:szCs w:val="28"/>
        </w:rPr>
        <w:t>：必修</w:t>
      </w:r>
    </w:p>
    <w:p>
      <w:pPr>
        <w:spacing w:line="480" w:lineRule="exact"/>
        <w:ind w:firstLine="562" w:firstLineChars="200"/>
        <w:rPr>
          <w:rFonts w:ascii="仿宋" w:hAnsi="仿宋" w:eastAsia="仿宋"/>
          <w:b/>
          <w:color w:val="auto"/>
          <w:sz w:val="28"/>
          <w:szCs w:val="28"/>
        </w:rPr>
      </w:pPr>
      <w:r>
        <w:rPr>
          <w:rFonts w:ascii="仿宋" w:hAnsi="仿宋" w:eastAsia="仿宋"/>
          <w:b/>
          <w:color w:val="auto"/>
          <w:sz w:val="28"/>
          <w:szCs w:val="28"/>
        </w:rPr>
        <w:t>课程学时</w:t>
      </w:r>
      <w:r>
        <w:rPr>
          <w:rFonts w:hint="eastAsia" w:ascii="仿宋" w:hAnsi="仿宋" w:eastAsia="仿宋"/>
          <w:b/>
          <w:color w:val="auto"/>
          <w:sz w:val="28"/>
          <w:szCs w:val="28"/>
        </w:rPr>
        <w:t>：</w:t>
      </w:r>
      <w:r>
        <w:rPr>
          <w:rFonts w:ascii="仿宋" w:hAnsi="仿宋" w:eastAsia="仿宋"/>
          <w:b/>
          <w:color w:val="auto"/>
          <w:sz w:val="28"/>
          <w:szCs w:val="28"/>
        </w:rPr>
        <w:t>16</w:t>
      </w:r>
      <w:r>
        <w:rPr>
          <w:rFonts w:hint="eastAsia" w:ascii="仿宋" w:hAnsi="仿宋" w:eastAsia="仿宋"/>
          <w:b/>
          <w:color w:val="auto"/>
          <w:sz w:val="28"/>
          <w:szCs w:val="28"/>
        </w:rPr>
        <w:t xml:space="preserve">          </w:t>
      </w:r>
      <w:r>
        <w:rPr>
          <w:rFonts w:ascii="仿宋" w:hAnsi="仿宋" w:eastAsia="仿宋"/>
          <w:b/>
          <w:color w:val="auto"/>
          <w:sz w:val="28"/>
          <w:szCs w:val="28"/>
        </w:rPr>
        <w:t xml:space="preserve">   课程学分</w:t>
      </w:r>
      <w:r>
        <w:rPr>
          <w:rFonts w:hint="eastAsia" w:ascii="仿宋" w:hAnsi="仿宋" w:eastAsia="仿宋"/>
          <w:b/>
          <w:color w:val="auto"/>
          <w:sz w:val="28"/>
          <w:szCs w:val="28"/>
        </w:rPr>
        <w:t>：</w:t>
      </w:r>
      <w:r>
        <w:rPr>
          <w:rFonts w:ascii="仿宋" w:hAnsi="仿宋" w:eastAsia="仿宋"/>
          <w:b/>
          <w:color w:val="auto"/>
          <w:sz w:val="28"/>
          <w:szCs w:val="28"/>
        </w:rPr>
        <w:t>1</w:t>
      </w:r>
    </w:p>
    <w:p>
      <w:pPr>
        <w:spacing w:line="480" w:lineRule="exact"/>
        <w:ind w:firstLine="562" w:firstLineChars="200"/>
        <w:rPr>
          <w:rFonts w:ascii="仿宋" w:hAnsi="仿宋" w:eastAsia="仿宋"/>
          <w:color w:val="auto"/>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提供就业政策、求职技巧、就业信息等方面的指导，帮助学生根据自身的条件和特点选择职业岗位，了解就业形势，熟悉就业政策，提高就业竞争意识和依法维权意识，形成正确的就业观；了解创业的基本知识，培养创业意识和创新精神，了解创业的方法和途径，拓宽创业门路，具备创业的初步能力，为其今后创业奠定基础。</w:t>
      </w:r>
    </w:p>
    <w:p>
      <w:pPr>
        <w:adjustRightInd w:val="0"/>
        <w:snapToGrid w:val="0"/>
        <w:spacing w:line="480" w:lineRule="exact"/>
        <w:ind w:firstLine="562" w:firstLineChars="200"/>
        <w:rPr>
          <w:rFonts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大学生就业政策和制度、就业信息的获取、求职材料的准备、求职中的群益保护、创新创业与人生发展、创业团队、创业机会、创业市场、创业资源、创业风险、创业计划、创新创业实践、新企业开办与管理、创新创业案例与启示。</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教学要求：</w:t>
      </w:r>
      <w:r>
        <w:rPr>
          <w:rFonts w:hint="eastAsia" w:ascii="仿宋" w:hAnsi="仿宋" w:eastAsia="仿宋"/>
          <w:color w:val="auto"/>
          <w:sz w:val="28"/>
          <w:szCs w:val="28"/>
        </w:rPr>
        <w:t>通过教师讲解，使学生了解就业形势，熟悉就业政策，形成正确的就业观；通过教师讲解，使学生了解创业的基本知识、创业的方法和途径，激发学生的创业意识和创新精神；通过创新创业案例分析，使学生了解创业计划、市场、资源及公司管理等，为其今后创业奠定基础。</w:t>
      </w:r>
    </w:p>
    <w:p>
      <w:pPr>
        <w:spacing w:line="480" w:lineRule="exact"/>
        <w:ind w:firstLine="562" w:firstLineChars="200"/>
        <w:rPr>
          <w:rFonts w:ascii="仿宋" w:hAnsi="仿宋" w:eastAsia="仿宋"/>
          <w:b/>
          <w:color w:val="auto"/>
          <w:sz w:val="28"/>
          <w:szCs w:val="28"/>
        </w:rPr>
      </w:pPr>
      <w:r>
        <w:rPr>
          <w:rFonts w:hint="eastAsia" w:ascii="仿宋" w:hAnsi="仿宋" w:eastAsia="仿宋"/>
          <w:b/>
          <w:bCs/>
          <w:color w:val="auto"/>
          <w:sz w:val="28"/>
          <w:szCs w:val="28"/>
        </w:rPr>
        <w:t>先修</w:t>
      </w:r>
      <w:r>
        <w:rPr>
          <w:rFonts w:ascii="仿宋" w:hAnsi="仿宋" w:eastAsia="仿宋"/>
          <w:b/>
          <w:bCs/>
          <w:color w:val="auto"/>
          <w:sz w:val="28"/>
          <w:szCs w:val="28"/>
        </w:rPr>
        <w:t>课程</w:t>
      </w:r>
      <w:r>
        <w:rPr>
          <w:rFonts w:hint="eastAsia" w:ascii="仿宋" w:hAnsi="仿宋" w:eastAsia="仿宋"/>
          <w:b/>
          <w:bCs/>
          <w:color w:val="auto"/>
          <w:sz w:val="28"/>
          <w:szCs w:val="28"/>
        </w:rPr>
        <w:t>：</w:t>
      </w:r>
      <w:r>
        <w:rPr>
          <w:rFonts w:hint="eastAsia" w:ascii="仿宋" w:hAnsi="仿宋" w:eastAsia="仿宋"/>
          <w:color w:val="auto"/>
          <w:sz w:val="28"/>
          <w:szCs w:val="28"/>
        </w:rPr>
        <w:t>职业生涯</w:t>
      </w:r>
      <w:r>
        <w:rPr>
          <w:rFonts w:ascii="仿宋" w:hAnsi="仿宋" w:eastAsia="仿宋"/>
          <w:color w:val="auto"/>
          <w:sz w:val="28"/>
          <w:szCs w:val="28"/>
        </w:rPr>
        <w:t>规划</w:t>
      </w:r>
      <w:r>
        <w:rPr>
          <w:rFonts w:hint="eastAsia" w:ascii="仿宋" w:hAnsi="仿宋" w:eastAsia="仿宋"/>
          <w:color w:val="auto"/>
          <w:sz w:val="28"/>
          <w:szCs w:val="28"/>
        </w:rPr>
        <w:t>、创新方法训练</w:t>
      </w:r>
    </w:p>
    <w:p>
      <w:pPr>
        <w:spacing w:line="480" w:lineRule="exact"/>
        <w:ind w:firstLine="562" w:firstLineChars="200"/>
        <w:rPr>
          <w:rFonts w:ascii="仿宋" w:hAnsi="仿宋" w:eastAsia="仿宋"/>
          <w:b/>
          <w:bCs/>
          <w:color w:val="auto"/>
          <w:sz w:val="28"/>
          <w:szCs w:val="28"/>
        </w:rPr>
      </w:pPr>
      <w:r>
        <w:rPr>
          <w:rFonts w:hint="eastAsia" w:ascii="仿宋" w:hAnsi="仿宋" w:eastAsia="仿宋"/>
          <w:b/>
          <w:bCs/>
          <w:color w:val="auto"/>
          <w:sz w:val="28"/>
          <w:szCs w:val="28"/>
        </w:rPr>
        <w:t>后续</w:t>
      </w:r>
      <w:r>
        <w:rPr>
          <w:rFonts w:ascii="仿宋" w:hAnsi="仿宋" w:eastAsia="仿宋"/>
          <w:b/>
          <w:bCs/>
          <w:color w:val="auto"/>
          <w:sz w:val="28"/>
          <w:szCs w:val="28"/>
        </w:rPr>
        <w:t>课程：</w:t>
      </w:r>
      <w:r>
        <w:rPr>
          <w:rFonts w:hint="eastAsia" w:ascii="仿宋" w:hAnsi="仿宋" w:eastAsia="仿宋"/>
          <w:color w:val="auto"/>
          <w:sz w:val="28"/>
          <w:szCs w:val="28"/>
        </w:rPr>
        <w:t>职前</w:t>
      </w:r>
      <w:r>
        <w:rPr>
          <w:rFonts w:ascii="仿宋" w:hAnsi="仿宋" w:eastAsia="仿宋"/>
          <w:color w:val="auto"/>
          <w:sz w:val="28"/>
          <w:szCs w:val="28"/>
        </w:rPr>
        <w:t>训练、</w:t>
      </w:r>
      <w:r>
        <w:rPr>
          <w:rFonts w:hint="eastAsia" w:ascii="仿宋" w:hAnsi="仿宋" w:eastAsia="仿宋"/>
          <w:color w:val="auto"/>
          <w:sz w:val="28"/>
          <w:szCs w:val="28"/>
        </w:rPr>
        <w:t>顶岗实习</w:t>
      </w:r>
    </w:p>
    <w:p>
      <w:pPr>
        <w:adjustRightInd w:val="0"/>
        <w:snapToGrid w:val="0"/>
        <w:spacing w:line="360" w:lineRule="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4.劳动教育</w:t>
      </w:r>
    </w:p>
    <w:p>
      <w:pPr>
        <w:adjustRightInd w:val="0"/>
        <w:snapToGrid w:val="0"/>
        <w:spacing w:line="360" w:lineRule="auto"/>
        <w:ind w:firstLine="482"/>
        <w:rPr>
          <w:rFonts w:hint="eastAsia" w:ascii="仿宋" w:hAnsi="仿宋" w:eastAsia="仿宋" w:cs="仿宋"/>
          <w:b/>
          <w:color w:val="auto"/>
          <w:sz w:val="28"/>
          <w:szCs w:val="28"/>
        </w:rPr>
      </w:pPr>
      <w:r>
        <w:rPr>
          <w:rFonts w:hint="eastAsia" w:ascii="仿宋" w:hAnsi="仿宋" w:eastAsia="仿宋" w:cs="仿宋"/>
          <w:b/>
          <w:color w:val="auto"/>
          <w:sz w:val="28"/>
          <w:szCs w:val="28"/>
        </w:rPr>
        <w:t>课程代码：71714103            课程性质：必修课</w:t>
      </w:r>
    </w:p>
    <w:p>
      <w:pPr>
        <w:adjustRightInd w:val="0"/>
        <w:snapToGrid w:val="0"/>
        <w:spacing w:line="360" w:lineRule="auto"/>
        <w:ind w:firstLine="482"/>
        <w:rPr>
          <w:rFonts w:hint="eastAsia" w:ascii="仿宋" w:hAnsi="仿宋" w:eastAsia="仿宋" w:cs="仿宋"/>
          <w:b/>
          <w:color w:val="auto"/>
          <w:sz w:val="28"/>
          <w:szCs w:val="28"/>
        </w:rPr>
      </w:pPr>
      <w:r>
        <w:rPr>
          <w:rFonts w:hint="eastAsia" w:ascii="仿宋" w:hAnsi="仿宋" w:eastAsia="仿宋" w:cs="仿宋"/>
          <w:b/>
          <w:color w:val="auto"/>
          <w:sz w:val="28"/>
          <w:szCs w:val="28"/>
        </w:rPr>
        <w:t>课程学时：16学时              课程学分： 1</w:t>
      </w:r>
    </w:p>
    <w:p>
      <w:pPr>
        <w:spacing w:line="540" w:lineRule="exact"/>
        <w:ind w:firstLine="559" w:firstLineChars="199"/>
        <w:rPr>
          <w:rFonts w:ascii="楷体" w:hAnsi="楷体" w:eastAsia="楷体"/>
          <w:sz w:val="24"/>
        </w:rPr>
      </w:pPr>
      <w:r>
        <w:rPr>
          <w:rFonts w:hint="eastAsia" w:ascii="仿宋" w:hAnsi="仿宋" w:eastAsia="仿宋" w:cs="仿宋"/>
          <w:b/>
          <w:color w:val="auto"/>
          <w:sz w:val="28"/>
          <w:szCs w:val="28"/>
        </w:rPr>
        <w:t>课程目标：</w:t>
      </w:r>
      <w:r>
        <w:rPr>
          <w:rFonts w:hint="eastAsia" w:ascii="仿宋" w:hAnsi="仿宋" w:eastAsia="仿宋"/>
          <w:color w:val="auto"/>
          <w:sz w:val="28"/>
          <w:szCs w:val="28"/>
        </w:rPr>
        <w:t>准确把握社会主义建设者和接班人的劳动精神面貌、劳动价值取向和劳动技能水平的培养要求，全面提高学生劳动素养，使学生树立正确的劳动观念。正确理解劳动是人类发展和社会进步的根本力量，认识劳动创造人、劳动创造价值、创造财富、创造美好生活的道理，尊重劳动，尊重普通劳动者，牢固树立劳动最光荣、劳动最崇高、劳动最伟大、劳动最美丽的思想观念。培育积极的劳动精神，养成良好的劳动习惯和品质，能够自觉自愿、认真负责、安全规范、坚持不懈地参与劳动，践行垃圾分类，形成诚实守信、吃苦耐劳的品质。珍惜劳动成果，养成良好的消费习惯，杜绝浪费。</w:t>
      </w:r>
    </w:p>
    <w:p>
      <w:pPr>
        <w:spacing w:line="540" w:lineRule="exact"/>
        <w:ind w:firstLine="562" w:firstLineChars="200"/>
        <w:rPr>
          <w:rFonts w:ascii="楷体" w:hAnsi="楷体" w:eastAsia="楷体"/>
          <w:sz w:val="24"/>
        </w:rPr>
      </w:pPr>
      <w:r>
        <w:rPr>
          <w:rFonts w:hint="eastAsia" w:ascii="仿宋" w:hAnsi="仿宋" w:eastAsia="仿宋" w:cs="仿宋"/>
          <w:b/>
          <w:color w:val="auto"/>
          <w:sz w:val="28"/>
          <w:szCs w:val="28"/>
        </w:rPr>
        <w:t>课程内容：</w:t>
      </w:r>
      <w:r>
        <w:rPr>
          <w:rFonts w:hint="eastAsia" w:ascii="仿宋" w:hAnsi="仿宋" w:eastAsia="仿宋"/>
          <w:color w:val="auto"/>
          <w:sz w:val="28"/>
          <w:szCs w:val="28"/>
        </w:rPr>
        <w:t>主要包括劳动课程概述、劳动与职业、职业道德、职业精神、职业意识、劳动素养、劳动价值等；结合劳动的含义、意义和价值，让学生理解和掌握“劳动创造了人本身”“劳动创造世界”等历史唯物主义基本理论主张以及劳动相关法律、法规、政策。围绕劳动精神、劳模精神、工匠精神、劳动组织等内容，强化马克思主义劳动观、劳动安全和劳动法规等结合专业特点，增强职业荣誉感和责任感，提高职业劳动技能水平，培育积极向上的劳动精神和认真负责的劳动态度。</w:t>
      </w:r>
    </w:p>
    <w:p>
      <w:pPr>
        <w:spacing w:line="540" w:lineRule="exact"/>
        <w:ind w:firstLine="562" w:firstLineChars="200"/>
        <w:rPr>
          <w:rFonts w:ascii="楷体" w:hAnsi="楷体" w:eastAsia="楷体"/>
          <w:sz w:val="24"/>
        </w:rPr>
      </w:pPr>
      <w:r>
        <w:rPr>
          <w:rFonts w:hint="eastAsia" w:ascii="仿宋" w:hAnsi="仿宋" w:eastAsia="仿宋" w:cs="仿宋"/>
          <w:b/>
          <w:color w:val="auto"/>
          <w:sz w:val="28"/>
          <w:szCs w:val="28"/>
        </w:rPr>
        <w:t>课程要求：</w:t>
      </w:r>
      <w:r>
        <w:rPr>
          <w:rFonts w:hint="eastAsia" w:ascii="仿宋" w:hAnsi="仿宋" w:eastAsia="仿宋"/>
          <w:color w:val="auto"/>
          <w:sz w:val="28"/>
          <w:szCs w:val="28"/>
        </w:rPr>
        <w:t>重点结合专业特点，增强职业荣誉感和责任感，提高职业劳动技能水平，培育积极向上的劳动精神和认真负责的劳动态度。开展日常生活劳动，自我管理生活，提高劳动自立自强的意识和能力；开展校内外公益服务性劳动，做好校园环境秩序维护，运用专业技能为社会、为他人提供相关公益服务，培育社会公德，厚植爱国爱民的情怀；依托实习实训，参与真实的生产劳动和服务性劳动，增强职业认同感和劳动自豪感，提升创意物化能力，培育不断探索、精益求精、追求卓越的工匠精神和爱岗敬业的劳动态度，坚信“三百六十行，行行出状元”，任何职业都很光荣，都能出彩。</w:t>
      </w:r>
    </w:p>
    <w:p>
      <w:pPr>
        <w:spacing w:line="540" w:lineRule="exact"/>
        <w:ind w:firstLine="562" w:firstLineChars="200"/>
        <w:rPr>
          <w:rFonts w:hint="eastAsia" w:ascii="仿宋" w:hAnsi="仿宋" w:eastAsia="仿宋"/>
          <w:color w:val="auto"/>
          <w:sz w:val="28"/>
          <w:szCs w:val="28"/>
        </w:rPr>
      </w:pPr>
      <w:r>
        <w:rPr>
          <w:rFonts w:hint="eastAsia" w:ascii="仿宋" w:hAnsi="仿宋" w:eastAsia="仿宋" w:cs="仿宋"/>
          <w:b/>
          <w:color w:val="auto"/>
          <w:sz w:val="28"/>
          <w:szCs w:val="28"/>
        </w:rPr>
        <w:t>先修课程：</w:t>
      </w:r>
      <w:r>
        <w:rPr>
          <w:rFonts w:hint="eastAsia" w:ascii="仿宋" w:hAnsi="仿宋" w:eastAsia="仿宋"/>
          <w:color w:val="auto"/>
          <w:sz w:val="28"/>
          <w:szCs w:val="28"/>
        </w:rPr>
        <w:t>入学教育</w:t>
      </w:r>
    </w:p>
    <w:p>
      <w:pPr>
        <w:spacing w:line="540" w:lineRule="exact"/>
        <w:ind w:firstLine="562" w:firstLineChars="200"/>
        <w:rPr>
          <w:rFonts w:ascii="楷体" w:hAnsi="楷体" w:eastAsia="楷体"/>
          <w:sz w:val="24"/>
        </w:rPr>
      </w:pPr>
      <w:r>
        <w:rPr>
          <w:rFonts w:hint="eastAsia" w:ascii="仿宋" w:hAnsi="仿宋" w:eastAsia="仿宋" w:cs="仿宋"/>
          <w:b/>
          <w:color w:val="auto"/>
          <w:sz w:val="28"/>
          <w:szCs w:val="28"/>
        </w:rPr>
        <w:t>后续课程：</w:t>
      </w:r>
      <w:r>
        <w:rPr>
          <w:rFonts w:hint="eastAsia" w:ascii="仿宋" w:hAnsi="仿宋" w:eastAsia="仿宋"/>
          <w:color w:val="auto"/>
          <w:sz w:val="28"/>
          <w:szCs w:val="28"/>
        </w:rPr>
        <w:t>所有实践性课程</w:t>
      </w:r>
    </w:p>
    <w:p>
      <w:pPr>
        <w:spacing w:line="480" w:lineRule="exact"/>
        <w:rPr>
          <w:rFonts w:ascii="仿宋" w:hAnsi="仿宋" w:eastAsia="仿宋"/>
          <w:b/>
          <w:bCs/>
          <w:color w:val="auto"/>
          <w:sz w:val="28"/>
          <w:szCs w:val="28"/>
        </w:rPr>
      </w:pPr>
      <w:r>
        <w:rPr>
          <w:rFonts w:hint="eastAsia" w:ascii="仿宋" w:hAnsi="仿宋" w:eastAsia="仿宋"/>
          <w:b/>
          <w:bCs/>
          <w:color w:val="auto"/>
          <w:sz w:val="28"/>
          <w:szCs w:val="28"/>
          <w:lang w:val="en-US" w:eastAsia="zh-CN"/>
        </w:rPr>
        <w:t>5</w:t>
      </w:r>
      <w:r>
        <w:rPr>
          <w:rFonts w:ascii="仿宋" w:hAnsi="仿宋" w:eastAsia="仿宋"/>
          <w:b/>
          <w:bCs/>
          <w:color w:val="auto"/>
          <w:sz w:val="28"/>
          <w:szCs w:val="28"/>
        </w:rPr>
        <w:t>.</w:t>
      </w:r>
      <w:r>
        <w:rPr>
          <w:rFonts w:hint="eastAsia" w:ascii="仿宋" w:hAnsi="仿宋" w:eastAsia="仿宋"/>
          <w:b/>
          <w:bCs/>
          <w:color w:val="auto"/>
          <w:sz w:val="28"/>
          <w:szCs w:val="28"/>
        </w:rPr>
        <w:t>马克思主义</w:t>
      </w:r>
      <w:r>
        <w:rPr>
          <w:rFonts w:ascii="仿宋" w:hAnsi="仿宋" w:eastAsia="仿宋"/>
          <w:b/>
          <w:bCs/>
          <w:color w:val="auto"/>
          <w:sz w:val="28"/>
          <w:szCs w:val="28"/>
        </w:rPr>
        <w:t>理论类限选课</w:t>
      </w:r>
      <w:r>
        <w:rPr>
          <w:rFonts w:hint="eastAsia" w:ascii="仿宋" w:hAnsi="仿宋" w:eastAsia="仿宋"/>
          <w:b/>
          <w:bCs/>
          <w:color w:val="auto"/>
          <w:sz w:val="28"/>
          <w:szCs w:val="28"/>
        </w:rPr>
        <w:t>程</w:t>
      </w:r>
    </w:p>
    <w:p>
      <w:pPr>
        <w:spacing w:line="480" w:lineRule="exact"/>
        <w:ind w:firstLine="562" w:firstLineChars="200"/>
        <w:rPr>
          <w:rFonts w:ascii="仿宋" w:hAnsi="仿宋" w:eastAsia="仿宋"/>
          <w:b/>
          <w:color w:val="auto"/>
          <w:sz w:val="28"/>
          <w:szCs w:val="28"/>
        </w:rPr>
      </w:pPr>
      <w:r>
        <w:rPr>
          <w:rFonts w:ascii="仿宋" w:hAnsi="仿宋" w:eastAsia="仿宋"/>
          <w:b/>
          <w:color w:val="auto"/>
          <w:sz w:val="28"/>
          <w:szCs w:val="28"/>
        </w:rPr>
        <w:t>课程代码</w:t>
      </w:r>
      <w:r>
        <w:rPr>
          <w:rFonts w:hint="eastAsia" w:ascii="仿宋" w:hAnsi="仿宋" w:eastAsia="仿宋"/>
          <w:b/>
          <w:color w:val="auto"/>
          <w:sz w:val="28"/>
          <w:szCs w:val="28"/>
        </w:rPr>
        <w:t>：详见人文</w:t>
      </w:r>
      <w:r>
        <w:rPr>
          <w:rFonts w:ascii="仿宋" w:hAnsi="仿宋" w:eastAsia="仿宋"/>
          <w:b/>
          <w:color w:val="auto"/>
          <w:sz w:val="28"/>
          <w:szCs w:val="28"/>
        </w:rPr>
        <w:t>素养课程汇总表</w:t>
      </w:r>
      <w:r>
        <w:rPr>
          <w:rFonts w:hint="eastAsia" w:ascii="仿宋" w:hAnsi="仿宋" w:eastAsia="仿宋"/>
          <w:b/>
          <w:color w:val="auto"/>
          <w:sz w:val="28"/>
          <w:szCs w:val="28"/>
        </w:rPr>
        <w:t xml:space="preserve">    </w:t>
      </w:r>
      <w:r>
        <w:rPr>
          <w:rFonts w:ascii="仿宋" w:hAnsi="仿宋" w:eastAsia="仿宋"/>
          <w:b/>
          <w:color w:val="auto"/>
          <w:sz w:val="28"/>
          <w:szCs w:val="28"/>
        </w:rPr>
        <w:t>课程性质</w:t>
      </w:r>
      <w:r>
        <w:rPr>
          <w:rFonts w:hint="eastAsia" w:ascii="仿宋" w:hAnsi="仿宋" w:eastAsia="仿宋"/>
          <w:b/>
          <w:color w:val="auto"/>
          <w:sz w:val="28"/>
          <w:szCs w:val="28"/>
        </w:rPr>
        <w:t>：限选</w:t>
      </w:r>
    </w:p>
    <w:p>
      <w:pPr>
        <w:spacing w:line="480" w:lineRule="exact"/>
        <w:ind w:firstLine="562" w:firstLineChars="200"/>
        <w:rPr>
          <w:rFonts w:ascii="仿宋" w:hAnsi="仿宋" w:eastAsia="仿宋"/>
          <w:b/>
          <w:color w:val="auto"/>
          <w:sz w:val="28"/>
          <w:szCs w:val="28"/>
        </w:rPr>
      </w:pPr>
      <w:r>
        <w:rPr>
          <w:rFonts w:ascii="仿宋" w:hAnsi="仿宋" w:eastAsia="仿宋"/>
          <w:b/>
          <w:color w:val="auto"/>
          <w:sz w:val="28"/>
          <w:szCs w:val="28"/>
        </w:rPr>
        <w:t>课程学时</w:t>
      </w:r>
      <w:r>
        <w:rPr>
          <w:rFonts w:hint="eastAsia" w:ascii="仿宋" w:hAnsi="仿宋" w:eastAsia="仿宋"/>
          <w:b/>
          <w:color w:val="auto"/>
          <w:sz w:val="28"/>
          <w:szCs w:val="28"/>
        </w:rPr>
        <w:t>：</w:t>
      </w:r>
      <w:r>
        <w:rPr>
          <w:rFonts w:ascii="仿宋" w:hAnsi="仿宋" w:eastAsia="仿宋"/>
          <w:b/>
          <w:color w:val="auto"/>
          <w:sz w:val="28"/>
          <w:szCs w:val="28"/>
        </w:rPr>
        <w:t xml:space="preserve">16    </w:t>
      </w:r>
      <w:r>
        <w:rPr>
          <w:rFonts w:hint="eastAsia" w:ascii="仿宋" w:hAnsi="仿宋" w:eastAsia="仿宋"/>
          <w:b/>
          <w:color w:val="auto"/>
          <w:sz w:val="28"/>
          <w:szCs w:val="28"/>
        </w:rPr>
        <w:t xml:space="preserve">   </w:t>
      </w:r>
      <w:r>
        <w:rPr>
          <w:rFonts w:ascii="仿宋" w:hAnsi="仿宋" w:eastAsia="仿宋"/>
          <w:b/>
          <w:color w:val="auto"/>
          <w:sz w:val="28"/>
          <w:szCs w:val="28"/>
        </w:rPr>
        <w:t xml:space="preserve">                </w:t>
      </w:r>
      <w:r>
        <w:rPr>
          <w:rFonts w:hint="eastAsia" w:ascii="仿宋" w:hAnsi="仿宋" w:eastAsia="仿宋"/>
          <w:b/>
          <w:color w:val="auto"/>
          <w:sz w:val="28"/>
          <w:szCs w:val="28"/>
        </w:rPr>
        <w:t xml:space="preserve"> 课程学分：</w:t>
      </w:r>
      <w:r>
        <w:rPr>
          <w:rFonts w:ascii="仿宋" w:hAnsi="仿宋" w:eastAsia="仿宋"/>
          <w:b/>
          <w:color w:val="auto"/>
          <w:sz w:val="28"/>
          <w:szCs w:val="28"/>
        </w:rPr>
        <w:t>1</w:t>
      </w:r>
    </w:p>
    <w:p>
      <w:pPr>
        <w:spacing w:line="480" w:lineRule="exact"/>
        <w:ind w:firstLine="562" w:firstLineChars="200"/>
        <w:rPr>
          <w:rFonts w:ascii="仿宋" w:hAnsi="仿宋" w:eastAsia="仿宋"/>
          <w:color w:val="auto"/>
          <w:sz w:val="28"/>
          <w:szCs w:val="28"/>
        </w:rPr>
      </w:pPr>
      <w:r>
        <w:rPr>
          <w:rFonts w:hint="eastAsia" w:ascii="仿宋" w:hAnsi="仿宋" w:eastAsia="仿宋"/>
          <w:b/>
          <w:color w:val="auto"/>
          <w:sz w:val="28"/>
          <w:szCs w:val="28"/>
        </w:rPr>
        <w:t>课程目标</w:t>
      </w:r>
      <w:r>
        <w:rPr>
          <w:rFonts w:ascii="仿宋" w:hAnsi="仿宋" w:eastAsia="仿宋"/>
          <w:b/>
          <w:color w:val="auto"/>
          <w:sz w:val="28"/>
          <w:szCs w:val="28"/>
        </w:rPr>
        <w:t>：</w:t>
      </w:r>
      <w:r>
        <w:rPr>
          <w:rFonts w:hint="eastAsia" w:ascii="仿宋" w:hAnsi="仿宋" w:eastAsia="仿宋"/>
          <w:color w:val="auto"/>
          <w:sz w:val="28"/>
          <w:szCs w:val="28"/>
        </w:rPr>
        <w:t>对青年学生进行马克思主义基本理论的教育，帮助学生树立正确的世界观和人生观，坚定对社会主义和共产主义的信念。</w:t>
      </w:r>
    </w:p>
    <w:p>
      <w:pPr>
        <w:spacing w:line="480" w:lineRule="exact"/>
        <w:ind w:firstLine="562" w:firstLineChars="200"/>
        <w:rPr>
          <w:rFonts w:ascii="仿宋" w:hAnsi="仿宋" w:eastAsia="仿宋"/>
          <w:color w:val="auto"/>
          <w:sz w:val="28"/>
          <w:szCs w:val="28"/>
        </w:rPr>
      </w:pPr>
      <w:r>
        <w:rPr>
          <w:rFonts w:hint="eastAsia" w:ascii="仿宋" w:hAnsi="仿宋" w:eastAsia="仿宋"/>
          <w:b/>
          <w:bCs/>
          <w:color w:val="auto"/>
          <w:sz w:val="28"/>
          <w:szCs w:val="28"/>
        </w:rPr>
        <w:t>课程内容：</w:t>
      </w:r>
      <w:r>
        <w:rPr>
          <w:rFonts w:hint="eastAsia" w:ascii="仿宋" w:hAnsi="仿宋" w:eastAsia="仿宋"/>
          <w:color w:val="auto"/>
          <w:sz w:val="28"/>
          <w:szCs w:val="28"/>
        </w:rPr>
        <w:t>包括</w:t>
      </w:r>
      <w:r>
        <w:rPr>
          <w:rFonts w:ascii="仿宋" w:hAnsi="仿宋" w:eastAsia="仿宋"/>
          <w:color w:val="auto"/>
          <w:sz w:val="28"/>
          <w:szCs w:val="28"/>
        </w:rPr>
        <w:t>马克思列宁主义</w:t>
      </w:r>
      <w:r>
        <w:rPr>
          <w:rFonts w:ascii="仿宋" w:hAnsi="仿宋" w:eastAsia="仿宋"/>
          <w:b/>
          <w:bCs/>
          <w:color w:val="auto"/>
          <w:sz w:val="28"/>
          <w:szCs w:val="28"/>
        </w:rPr>
        <w:t>、</w:t>
      </w:r>
      <w:r>
        <w:rPr>
          <w:rFonts w:hint="eastAsia" w:ascii="仿宋" w:hAnsi="仿宋" w:eastAsia="仿宋"/>
          <w:color w:val="auto"/>
          <w:sz w:val="28"/>
          <w:szCs w:val="28"/>
        </w:rPr>
        <w:t>毛泽东思想、邓小平理论和“三个代表”重要思想、科学发展观、</w:t>
      </w:r>
      <w:r>
        <w:rPr>
          <w:rFonts w:ascii="仿宋" w:hAnsi="仿宋" w:eastAsia="仿宋"/>
          <w:color w:val="auto"/>
          <w:sz w:val="28"/>
          <w:szCs w:val="28"/>
        </w:rPr>
        <w:t>习近平</w:t>
      </w:r>
      <w:r>
        <w:rPr>
          <w:rFonts w:hint="eastAsia" w:ascii="仿宋" w:hAnsi="仿宋" w:eastAsia="仿宋"/>
          <w:color w:val="auto"/>
          <w:sz w:val="28"/>
          <w:szCs w:val="28"/>
        </w:rPr>
        <w:t>新</w:t>
      </w:r>
      <w:r>
        <w:rPr>
          <w:rFonts w:ascii="仿宋" w:hAnsi="仿宋" w:eastAsia="仿宋"/>
          <w:color w:val="auto"/>
          <w:sz w:val="28"/>
          <w:szCs w:val="28"/>
        </w:rPr>
        <w:t>时代中国特色社会主</w:t>
      </w:r>
      <w:r>
        <w:rPr>
          <w:rFonts w:hint="eastAsia" w:ascii="仿宋" w:hAnsi="仿宋" w:eastAsia="仿宋"/>
          <w:color w:val="auto"/>
          <w:sz w:val="28"/>
          <w:szCs w:val="28"/>
        </w:rPr>
        <w:t>义思想理论</w:t>
      </w:r>
      <w:r>
        <w:rPr>
          <w:rFonts w:ascii="仿宋" w:hAnsi="仿宋" w:eastAsia="仿宋"/>
          <w:color w:val="auto"/>
          <w:sz w:val="28"/>
          <w:szCs w:val="28"/>
        </w:rPr>
        <w:t>及相关</w:t>
      </w:r>
      <w:r>
        <w:rPr>
          <w:rFonts w:hint="eastAsia" w:ascii="仿宋" w:hAnsi="仿宋" w:eastAsia="仿宋"/>
          <w:color w:val="auto"/>
          <w:sz w:val="28"/>
          <w:szCs w:val="28"/>
        </w:rPr>
        <w:t>哲学</w:t>
      </w:r>
      <w:r>
        <w:rPr>
          <w:rFonts w:ascii="仿宋" w:hAnsi="仿宋" w:eastAsia="仿宋"/>
          <w:color w:val="auto"/>
          <w:sz w:val="28"/>
          <w:szCs w:val="28"/>
        </w:rPr>
        <w:t>、政治经济学</w:t>
      </w:r>
      <w:r>
        <w:rPr>
          <w:rFonts w:hint="eastAsia" w:ascii="仿宋" w:hAnsi="仿宋" w:eastAsia="仿宋"/>
          <w:color w:val="auto"/>
          <w:sz w:val="28"/>
          <w:szCs w:val="28"/>
        </w:rPr>
        <w:t>等</w:t>
      </w:r>
      <w:r>
        <w:rPr>
          <w:rFonts w:ascii="仿宋" w:hAnsi="仿宋" w:eastAsia="仿宋"/>
          <w:color w:val="auto"/>
          <w:sz w:val="28"/>
          <w:szCs w:val="28"/>
        </w:rPr>
        <w:t>课程。</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教学要求：</w:t>
      </w:r>
      <w:r>
        <w:rPr>
          <w:rFonts w:hint="eastAsia" w:ascii="仿宋" w:hAnsi="仿宋" w:eastAsia="仿宋"/>
          <w:color w:val="auto"/>
          <w:sz w:val="28"/>
          <w:szCs w:val="28"/>
        </w:rPr>
        <w:t>通过本课程的学习,要使学生完整地把握马克思主义基本理论,使学生认识到马克思主义是科学的世界观和方法论,是我们从事社会主义革命和社会主义建设指导思想和理论基础。要求学生要掌握和了解马克思主义哲学、马克思主义政治经济学以及科学社会主义的基本理论，在实践中学会运用马克思主义的基本原理认识和分析各种社会实际问题，正确认识人类社会的本质、社会发展动力和社会发展基本规律，正确认识资本主义和社会主义在其发展过程中出现的各种新情况、新问题，认识社会主义代替资本主义的历史必然性，从而坚定对社会主义和共产主义的信念。</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先修课程：</w:t>
      </w:r>
      <w:r>
        <w:rPr>
          <w:rFonts w:hint="eastAsia" w:ascii="仿宋" w:hAnsi="仿宋" w:eastAsia="仿宋"/>
          <w:bCs/>
          <w:color w:val="auto"/>
          <w:sz w:val="28"/>
          <w:szCs w:val="28"/>
        </w:rPr>
        <w:t>思想道德修养与法律基础、</w:t>
      </w:r>
      <w:r>
        <w:rPr>
          <w:rFonts w:ascii="仿宋" w:hAnsi="仿宋" w:eastAsia="仿宋"/>
          <w:bCs/>
          <w:color w:val="auto"/>
          <w:sz w:val="28"/>
          <w:szCs w:val="28"/>
        </w:rPr>
        <w:t>毛泽东思想与中国特色理论</w:t>
      </w:r>
      <w:r>
        <w:rPr>
          <w:rFonts w:hint="eastAsia" w:ascii="仿宋" w:hAnsi="仿宋" w:eastAsia="仿宋"/>
          <w:bCs/>
          <w:color w:val="auto"/>
          <w:sz w:val="28"/>
          <w:szCs w:val="28"/>
        </w:rPr>
        <w:t>概论</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后续</w:t>
      </w:r>
      <w:r>
        <w:rPr>
          <w:rFonts w:ascii="仿宋" w:hAnsi="仿宋" w:eastAsia="仿宋"/>
          <w:b/>
          <w:color w:val="auto"/>
          <w:sz w:val="28"/>
          <w:szCs w:val="28"/>
        </w:rPr>
        <w:t>课程：</w:t>
      </w:r>
      <w:r>
        <w:rPr>
          <w:rFonts w:hint="eastAsia" w:ascii="仿宋" w:hAnsi="仿宋" w:eastAsia="仿宋"/>
          <w:bCs/>
          <w:color w:val="auto"/>
          <w:sz w:val="28"/>
          <w:szCs w:val="28"/>
        </w:rPr>
        <w:t>其它人文</w:t>
      </w:r>
      <w:r>
        <w:rPr>
          <w:rFonts w:ascii="仿宋" w:hAnsi="仿宋" w:eastAsia="仿宋"/>
          <w:bCs/>
          <w:color w:val="auto"/>
          <w:sz w:val="28"/>
          <w:szCs w:val="28"/>
        </w:rPr>
        <w:t>素养限选课程</w:t>
      </w:r>
    </w:p>
    <w:p>
      <w:pPr>
        <w:spacing w:line="480" w:lineRule="exact"/>
        <w:rPr>
          <w:rFonts w:ascii="仿宋" w:hAnsi="仿宋" w:eastAsia="仿宋"/>
          <w:b/>
          <w:bCs/>
          <w:color w:val="auto"/>
          <w:sz w:val="28"/>
          <w:szCs w:val="28"/>
        </w:rPr>
      </w:pPr>
      <w:r>
        <w:rPr>
          <w:rFonts w:hint="eastAsia" w:ascii="仿宋" w:hAnsi="仿宋" w:eastAsia="仿宋"/>
          <w:b/>
          <w:bCs/>
          <w:color w:val="auto"/>
          <w:sz w:val="28"/>
          <w:szCs w:val="28"/>
          <w:lang w:val="en-US" w:eastAsia="zh-CN"/>
        </w:rPr>
        <w:t>6</w:t>
      </w:r>
      <w:r>
        <w:rPr>
          <w:rFonts w:ascii="仿宋" w:hAnsi="仿宋" w:eastAsia="仿宋"/>
          <w:b/>
          <w:bCs/>
          <w:color w:val="auto"/>
          <w:sz w:val="28"/>
          <w:szCs w:val="28"/>
        </w:rPr>
        <w:t>.</w:t>
      </w:r>
      <w:r>
        <w:rPr>
          <w:rFonts w:hint="eastAsia" w:ascii="仿宋" w:hAnsi="仿宋" w:eastAsia="仿宋"/>
          <w:b/>
          <w:bCs/>
          <w:color w:val="auto"/>
          <w:sz w:val="28"/>
          <w:szCs w:val="28"/>
        </w:rPr>
        <w:t>党史国史</w:t>
      </w:r>
      <w:r>
        <w:rPr>
          <w:rFonts w:ascii="仿宋" w:hAnsi="仿宋" w:eastAsia="仿宋"/>
          <w:b/>
          <w:bCs/>
          <w:color w:val="auto"/>
          <w:sz w:val="28"/>
          <w:szCs w:val="28"/>
        </w:rPr>
        <w:t>类限选课</w:t>
      </w:r>
    </w:p>
    <w:p>
      <w:pPr>
        <w:spacing w:line="480" w:lineRule="exact"/>
        <w:ind w:firstLine="562" w:firstLineChars="200"/>
        <w:rPr>
          <w:rFonts w:ascii="仿宋" w:hAnsi="仿宋" w:eastAsia="仿宋"/>
          <w:b/>
          <w:color w:val="auto"/>
          <w:sz w:val="28"/>
          <w:szCs w:val="28"/>
        </w:rPr>
      </w:pPr>
      <w:r>
        <w:rPr>
          <w:rFonts w:ascii="仿宋" w:hAnsi="仿宋" w:eastAsia="仿宋"/>
          <w:b/>
          <w:color w:val="auto"/>
          <w:sz w:val="28"/>
          <w:szCs w:val="28"/>
        </w:rPr>
        <w:t>课程代码</w:t>
      </w:r>
      <w:r>
        <w:rPr>
          <w:rFonts w:hint="eastAsia" w:ascii="仿宋" w:hAnsi="仿宋" w:eastAsia="仿宋"/>
          <w:b/>
          <w:color w:val="auto"/>
          <w:sz w:val="28"/>
          <w:szCs w:val="28"/>
        </w:rPr>
        <w:t>：详见人文</w:t>
      </w:r>
      <w:r>
        <w:rPr>
          <w:rFonts w:ascii="仿宋" w:hAnsi="仿宋" w:eastAsia="仿宋"/>
          <w:b/>
          <w:color w:val="auto"/>
          <w:sz w:val="28"/>
          <w:szCs w:val="28"/>
        </w:rPr>
        <w:t>素养课程汇总表</w:t>
      </w:r>
      <w:r>
        <w:rPr>
          <w:rFonts w:hint="eastAsia" w:ascii="仿宋" w:hAnsi="仿宋" w:eastAsia="仿宋"/>
          <w:b/>
          <w:color w:val="auto"/>
          <w:sz w:val="28"/>
          <w:szCs w:val="28"/>
        </w:rPr>
        <w:t xml:space="preserve">    </w:t>
      </w:r>
      <w:r>
        <w:rPr>
          <w:rFonts w:ascii="仿宋" w:hAnsi="仿宋" w:eastAsia="仿宋"/>
          <w:b/>
          <w:color w:val="auto"/>
          <w:sz w:val="28"/>
          <w:szCs w:val="28"/>
        </w:rPr>
        <w:t>课程性质</w:t>
      </w:r>
      <w:r>
        <w:rPr>
          <w:rFonts w:hint="eastAsia" w:ascii="仿宋" w:hAnsi="仿宋" w:eastAsia="仿宋"/>
          <w:b/>
          <w:color w:val="auto"/>
          <w:sz w:val="28"/>
          <w:szCs w:val="28"/>
        </w:rPr>
        <w:t>：限选</w:t>
      </w:r>
    </w:p>
    <w:p>
      <w:pPr>
        <w:spacing w:line="480" w:lineRule="exact"/>
        <w:ind w:firstLine="562" w:firstLineChars="200"/>
        <w:rPr>
          <w:rFonts w:ascii="仿宋" w:hAnsi="仿宋" w:eastAsia="仿宋"/>
          <w:b/>
          <w:color w:val="auto"/>
          <w:sz w:val="28"/>
          <w:szCs w:val="28"/>
        </w:rPr>
      </w:pPr>
      <w:r>
        <w:rPr>
          <w:rFonts w:ascii="仿宋" w:hAnsi="仿宋" w:eastAsia="仿宋"/>
          <w:b/>
          <w:color w:val="auto"/>
          <w:sz w:val="28"/>
          <w:szCs w:val="28"/>
        </w:rPr>
        <w:t>课程学时</w:t>
      </w:r>
      <w:r>
        <w:rPr>
          <w:rFonts w:hint="eastAsia" w:ascii="仿宋" w:hAnsi="仿宋" w:eastAsia="仿宋"/>
          <w:b/>
          <w:color w:val="auto"/>
          <w:sz w:val="28"/>
          <w:szCs w:val="28"/>
        </w:rPr>
        <w:t>：</w:t>
      </w:r>
      <w:r>
        <w:rPr>
          <w:rFonts w:ascii="仿宋" w:hAnsi="仿宋" w:eastAsia="仿宋"/>
          <w:b/>
          <w:color w:val="auto"/>
          <w:sz w:val="28"/>
          <w:szCs w:val="28"/>
        </w:rPr>
        <w:t xml:space="preserve">16    </w:t>
      </w:r>
      <w:r>
        <w:rPr>
          <w:rFonts w:hint="eastAsia" w:ascii="仿宋" w:hAnsi="仿宋" w:eastAsia="仿宋"/>
          <w:b/>
          <w:color w:val="auto"/>
          <w:sz w:val="28"/>
          <w:szCs w:val="28"/>
        </w:rPr>
        <w:t xml:space="preserve">   </w:t>
      </w:r>
      <w:r>
        <w:rPr>
          <w:rFonts w:ascii="仿宋" w:hAnsi="仿宋" w:eastAsia="仿宋"/>
          <w:b/>
          <w:color w:val="auto"/>
          <w:sz w:val="28"/>
          <w:szCs w:val="28"/>
        </w:rPr>
        <w:t xml:space="preserve">                </w:t>
      </w:r>
      <w:r>
        <w:rPr>
          <w:rFonts w:hint="eastAsia" w:ascii="仿宋" w:hAnsi="仿宋" w:eastAsia="仿宋"/>
          <w:b/>
          <w:color w:val="auto"/>
          <w:sz w:val="28"/>
          <w:szCs w:val="28"/>
        </w:rPr>
        <w:t xml:space="preserve"> 课程学分：</w:t>
      </w:r>
      <w:r>
        <w:rPr>
          <w:rFonts w:ascii="仿宋" w:hAnsi="仿宋" w:eastAsia="仿宋"/>
          <w:b/>
          <w:color w:val="auto"/>
          <w:sz w:val="28"/>
          <w:szCs w:val="28"/>
        </w:rPr>
        <w:t>1</w:t>
      </w:r>
    </w:p>
    <w:p>
      <w:pPr>
        <w:spacing w:line="480" w:lineRule="exact"/>
        <w:ind w:firstLine="562" w:firstLineChars="200"/>
        <w:rPr>
          <w:rFonts w:ascii="仿宋" w:hAnsi="仿宋" w:eastAsia="仿宋"/>
          <w:color w:val="auto"/>
          <w:sz w:val="28"/>
          <w:szCs w:val="28"/>
        </w:rPr>
      </w:pPr>
      <w:r>
        <w:rPr>
          <w:rFonts w:hint="eastAsia" w:ascii="仿宋" w:hAnsi="仿宋" w:eastAsia="仿宋"/>
          <w:b/>
          <w:color w:val="auto"/>
          <w:sz w:val="28"/>
          <w:szCs w:val="28"/>
        </w:rPr>
        <w:t>课程目标</w:t>
      </w:r>
      <w:r>
        <w:rPr>
          <w:rFonts w:ascii="仿宋" w:hAnsi="仿宋" w:eastAsia="仿宋"/>
          <w:b/>
          <w:color w:val="auto"/>
          <w:sz w:val="28"/>
          <w:szCs w:val="28"/>
        </w:rPr>
        <w:t>：</w:t>
      </w:r>
      <w:r>
        <w:rPr>
          <w:rFonts w:hint="eastAsia" w:ascii="仿宋" w:hAnsi="仿宋" w:eastAsia="仿宋"/>
          <w:color w:val="auto"/>
          <w:sz w:val="28"/>
          <w:szCs w:val="28"/>
        </w:rPr>
        <w:t>增强拥护党的领导、坚决跟党走的自觉性，加深对近现代中国国情和中国社会发展规律的认识，充分认识走中国特色社会主义道路是中国近代历史发展的必然结果，是中国人民经过长时期的实践检验而作出的正确选择，进一步坚定走中国特色社会主义道路的信念。</w:t>
      </w:r>
    </w:p>
    <w:p>
      <w:pPr>
        <w:spacing w:line="480" w:lineRule="exact"/>
        <w:ind w:firstLine="562" w:firstLineChars="200"/>
        <w:rPr>
          <w:rFonts w:ascii="仿宋" w:hAnsi="仿宋" w:eastAsia="仿宋"/>
          <w:color w:val="auto"/>
          <w:sz w:val="28"/>
          <w:szCs w:val="28"/>
        </w:rPr>
      </w:pPr>
      <w:r>
        <w:rPr>
          <w:rFonts w:hint="eastAsia" w:ascii="仿宋" w:hAnsi="仿宋" w:eastAsia="仿宋"/>
          <w:b/>
          <w:bCs/>
          <w:color w:val="auto"/>
          <w:sz w:val="28"/>
          <w:szCs w:val="28"/>
        </w:rPr>
        <w:t>课程内容：</w:t>
      </w:r>
      <w:r>
        <w:rPr>
          <w:rFonts w:hint="eastAsia" w:ascii="仿宋" w:hAnsi="仿宋" w:eastAsia="仿宋"/>
          <w:color w:val="auto"/>
          <w:sz w:val="28"/>
          <w:szCs w:val="28"/>
        </w:rPr>
        <w:t>包括中</w:t>
      </w:r>
      <w:r>
        <w:rPr>
          <w:rFonts w:ascii="仿宋" w:hAnsi="仿宋" w:eastAsia="仿宋"/>
          <w:color w:val="auto"/>
          <w:sz w:val="28"/>
          <w:szCs w:val="28"/>
        </w:rPr>
        <w:t>国共产党历</w:t>
      </w:r>
      <w:r>
        <w:rPr>
          <w:rFonts w:hint="eastAsia" w:ascii="仿宋" w:hAnsi="仿宋" w:eastAsia="仿宋"/>
          <w:color w:val="auto"/>
          <w:sz w:val="28"/>
          <w:szCs w:val="28"/>
        </w:rPr>
        <w:t>史、</w:t>
      </w:r>
      <w:r>
        <w:rPr>
          <w:color w:val="auto"/>
        </w:rPr>
        <w:fldChar w:fldCharType="begin"/>
      </w:r>
      <w:r>
        <w:rPr>
          <w:color w:val="auto"/>
        </w:rPr>
        <w:instrText xml:space="preserve"> HYPERLINK "https://book.douban.com/subject/11637420/" \o "中共党史学概论" </w:instrText>
      </w:r>
      <w:r>
        <w:rPr>
          <w:color w:val="auto"/>
        </w:rPr>
        <w:fldChar w:fldCharType="separate"/>
      </w:r>
      <w:r>
        <w:rPr>
          <w:rFonts w:ascii="仿宋" w:hAnsi="仿宋" w:eastAsia="仿宋"/>
          <w:color w:val="auto"/>
          <w:sz w:val="28"/>
          <w:szCs w:val="28"/>
        </w:rPr>
        <w:t>中共党史学概论</w:t>
      </w:r>
      <w:r>
        <w:rPr>
          <w:rFonts w:ascii="仿宋" w:hAnsi="仿宋" w:eastAsia="仿宋"/>
          <w:color w:val="auto"/>
          <w:sz w:val="28"/>
          <w:szCs w:val="28"/>
        </w:rPr>
        <w:fldChar w:fldCharType="end"/>
      </w:r>
      <w:r>
        <w:rPr>
          <w:rFonts w:hint="eastAsia" w:ascii="仿宋" w:hAnsi="仿宋" w:eastAsia="仿宋"/>
          <w:color w:val="auto"/>
          <w:sz w:val="28"/>
          <w:szCs w:val="28"/>
        </w:rPr>
        <w:t>、</w:t>
      </w:r>
      <w:r>
        <w:rPr>
          <w:color w:val="auto"/>
        </w:rPr>
        <w:fldChar w:fldCharType="begin"/>
      </w:r>
      <w:r>
        <w:rPr>
          <w:color w:val="auto"/>
        </w:rPr>
        <w:instrText xml:space="preserve"> HYPERLINK "https://book.douban.com/subject/4132769/" \o "中华人民共和国史" </w:instrText>
      </w:r>
      <w:r>
        <w:rPr>
          <w:color w:val="auto"/>
        </w:rPr>
        <w:fldChar w:fldCharType="separate"/>
      </w:r>
      <w:r>
        <w:rPr>
          <w:rFonts w:ascii="仿宋" w:hAnsi="仿宋" w:eastAsia="仿宋"/>
          <w:color w:val="auto"/>
          <w:sz w:val="28"/>
          <w:szCs w:val="28"/>
        </w:rPr>
        <w:t>中华人民共和国史</w:t>
      </w:r>
      <w:r>
        <w:rPr>
          <w:rFonts w:ascii="仿宋" w:hAnsi="仿宋" w:eastAsia="仿宋"/>
          <w:color w:val="auto"/>
          <w:sz w:val="28"/>
          <w:szCs w:val="28"/>
        </w:rPr>
        <w:fldChar w:fldCharType="end"/>
      </w:r>
      <w:r>
        <w:rPr>
          <w:rFonts w:hint="eastAsia" w:ascii="仿宋" w:hAnsi="仿宋" w:eastAsia="仿宋"/>
          <w:color w:val="auto"/>
          <w:sz w:val="28"/>
          <w:szCs w:val="28"/>
        </w:rPr>
        <w:t>、</w:t>
      </w:r>
      <w:r>
        <w:rPr>
          <w:color w:val="auto"/>
        </w:rPr>
        <w:fldChar w:fldCharType="begin"/>
      </w:r>
      <w:r>
        <w:rPr>
          <w:color w:val="auto"/>
        </w:rPr>
        <w:instrText xml:space="preserve"> HYPERLINK "https://book.douban.com/subject/2175945/" \o "马克思主义党的学说和党的建设" </w:instrText>
      </w:r>
      <w:r>
        <w:rPr>
          <w:color w:val="auto"/>
        </w:rPr>
        <w:fldChar w:fldCharType="separate"/>
      </w:r>
      <w:r>
        <w:rPr>
          <w:rFonts w:ascii="仿宋" w:hAnsi="仿宋" w:eastAsia="仿宋"/>
          <w:color w:val="auto"/>
          <w:sz w:val="28"/>
          <w:szCs w:val="28"/>
        </w:rPr>
        <w:t>马克思主义党的学说和党的建设</w:t>
      </w:r>
      <w:r>
        <w:rPr>
          <w:rFonts w:ascii="仿宋" w:hAnsi="仿宋" w:eastAsia="仿宋"/>
          <w:color w:val="auto"/>
          <w:sz w:val="28"/>
          <w:szCs w:val="28"/>
        </w:rPr>
        <w:fldChar w:fldCharType="end"/>
      </w:r>
      <w:r>
        <w:rPr>
          <w:rFonts w:hint="eastAsia" w:ascii="仿宋" w:hAnsi="仿宋" w:eastAsia="仿宋"/>
          <w:color w:val="auto"/>
          <w:sz w:val="28"/>
          <w:szCs w:val="28"/>
        </w:rPr>
        <w:t>、</w:t>
      </w:r>
      <w:r>
        <w:rPr>
          <w:color w:val="auto"/>
        </w:rPr>
        <w:fldChar w:fldCharType="begin"/>
      </w:r>
      <w:r>
        <w:rPr>
          <w:color w:val="auto"/>
        </w:rPr>
        <w:instrText xml:space="preserve"> HYPERLINK "https://book.douban.com/subject/2307729/" \o "中国近现代史概要" </w:instrText>
      </w:r>
      <w:r>
        <w:rPr>
          <w:color w:val="auto"/>
        </w:rPr>
        <w:fldChar w:fldCharType="separate"/>
      </w:r>
      <w:r>
        <w:rPr>
          <w:rFonts w:ascii="仿宋" w:hAnsi="仿宋" w:eastAsia="仿宋"/>
          <w:color w:val="auto"/>
          <w:sz w:val="28"/>
          <w:szCs w:val="28"/>
        </w:rPr>
        <w:t>中国近现代史概要</w:t>
      </w:r>
      <w:r>
        <w:rPr>
          <w:rFonts w:ascii="仿宋" w:hAnsi="仿宋" w:eastAsia="仿宋"/>
          <w:color w:val="auto"/>
          <w:sz w:val="28"/>
          <w:szCs w:val="28"/>
        </w:rPr>
        <w:fldChar w:fldCharType="end"/>
      </w:r>
      <w:r>
        <w:rPr>
          <w:rFonts w:hint="eastAsia" w:ascii="仿宋" w:hAnsi="仿宋" w:eastAsia="仿宋"/>
          <w:color w:val="auto"/>
          <w:sz w:val="28"/>
          <w:szCs w:val="28"/>
        </w:rPr>
        <w:t>等</w:t>
      </w:r>
      <w:r>
        <w:rPr>
          <w:rFonts w:ascii="仿宋" w:hAnsi="仿宋" w:eastAsia="仿宋"/>
          <w:color w:val="auto"/>
          <w:sz w:val="28"/>
          <w:szCs w:val="28"/>
        </w:rPr>
        <w:t>党史国史类课程</w:t>
      </w:r>
      <w:r>
        <w:rPr>
          <w:rFonts w:hint="eastAsia" w:ascii="仿宋" w:hAnsi="仿宋" w:eastAsia="仿宋"/>
          <w:color w:val="auto"/>
          <w:sz w:val="28"/>
          <w:szCs w:val="28"/>
        </w:rPr>
        <w:t>。</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教学要求：</w:t>
      </w:r>
      <w:r>
        <w:rPr>
          <w:rFonts w:hint="eastAsia" w:ascii="仿宋" w:hAnsi="仿宋" w:eastAsia="仿宋"/>
          <w:color w:val="auto"/>
          <w:sz w:val="28"/>
          <w:szCs w:val="28"/>
        </w:rPr>
        <w:t>通过学习</w:t>
      </w:r>
      <w:r>
        <w:rPr>
          <w:color w:val="auto"/>
        </w:rPr>
        <w:fldChar w:fldCharType="begin"/>
      </w:r>
      <w:r>
        <w:rPr>
          <w:color w:val="auto"/>
        </w:rPr>
        <w:instrText xml:space="preserve"> HYPERLINK "https://book.douban.com/subject/2175945/" \o "马克思主义党的学说和党的建设" </w:instrText>
      </w:r>
      <w:r>
        <w:rPr>
          <w:color w:val="auto"/>
        </w:rPr>
        <w:fldChar w:fldCharType="separate"/>
      </w:r>
      <w:r>
        <w:rPr>
          <w:rFonts w:ascii="仿宋" w:hAnsi="仿宋" w:eastAsia="仿宋"/>
          <w:color w:val="auto"/>
          <w:sz w:val="28"/>
          <w:szCs w:val="28"/>
        </w:rPr>
        <w:t>马克思主义党的学说</w:t>
      </w:r>
      <w:r>
        <w:rPr>
          <w:rFonts w:hint="eastAsia" w:ascii="仿宋" w:hAnsi="仿宋" w:eastAsia="仿宋"/>
          <w:color w:val="auto"/>
          <w:sz w:val="28"/>
          <w:szCs w:val="28"/>
        </w:rPr>
        <w:t>、</w:t>
      </w:r>
      <w:r>
        <w:rPr>
          <w:rFonts w:ascii="仿宋" w:hAnsi="仿宋" w:eastAsia="仿宋"/>
          <w:color w:val="auto"/>
          <w:sz w:val="28"/>
          <w:szCs w:val="28"/>
        </w:rPr>
        <w:t>党的建设</w:t>
      </w:r>
      <w:r>
        <w:rPr>
          <w:rFonts w:ascii="仿宋" w:hAnsi="仿宋" w:eastAsia="仿宋"/>
          <w:color w:val="auto"/>
          <w:sz w:val="28"/>
          <w:szCs w:val="28"/>
        </w:rPr>
        <w:fldChar w:fldCharType="end"/>
      </w:r>
      <w:r>
        <w:rPr>
          <w:rFonts w:hint="eastAsia" w:ascii="仿宋" w:hAnsi="仿宋" w:eastAsia="仿宋"/>
          <w:color w:val="auto"/>
          <w:sz w:val="28"/>
          <w:szCs w:val="28"/>
        </w:rPr>
        <w:t>和中</w:t>
      </w:r>
      <w:r>
        <w:rPr>
          <w:rFonts w:ascii="仿宋" w:hAnsi="仿宋" w:eastAsia="仿宋"/>
          <w:color w:val="auto"/>
          <w:sz w:val="28"/>
          <w:szCs w:val="28"/>
        </w:rPr>
        <w:t>国</w:t>
      </w:r>
      <w:r>
        <w:rPr>
          <w:rFonts w:hint="eastAsia" w:ascii="仿宋" w:hAnsi="仿宋" w:eastAsia="仿宋"/>
          <w:color w:val="auto"/>
          <w:sz w:val="28"/>
          <w:szCs w:val="28"/>
        </w:rPr>
        <w:t>共产党历史了解党史、新中国史的重大事件、重要会议、重要文件、重要人物，了解我们党领导人民进行艰苦卓绝的斗争历程，从而坚定对马克主义领导、对中国共产党领导的坚定信念；通过学习</w:t>
      </w:r>
      <w:r>
        <w:rPr>
          <w:color w:val="auto"/>
        </w:rPr>
        <w:fldChar w:fldCharType="begin"/>
      </w:r>
      <w:r>
        <w:rPr>
          <w:color w:val="auto"/>
        </w:rPr>
        <w:instrText xml:space="preserve"> HYPERLINK "https://book.douban.com/subject/4132769/" \o "中华人民共和国史" </w:instrText>
      </w:r>
      <w:r>
        <w:rPr>
          <w:color w:val="auto"/>
        </w:rPr>
        <w:fldChar w:fldCharType="separate"/>
      </w:r>
      <w:r>
        <w:rPr>
          <w:rFonts w:hint="eastAsia" w:ascii="仿宋" w:hAnsi="仿宋" w:eastAsia="仿宋"/>
          <w:color w:val="auto"/>
          <w:sz w:val="28"/>
          <w:szCs w:val="28"/>
        </w:rPr>
        <w:t>中华人民共和国史</w:t>
      </w:r>
      <w:r>
        <w:rPr>
          <w:rFonts w:hint="eastAsia" w:ascii="仿宋" w:hAnsi="仿宋" w:eastAsia="仿宋"/>
          <w:color w:val="auto"/>
          <w:sz w:val="28"/>
          <w:szCs w:val="28"/>
        </w:rPr>
        <w:fldChar w:fldCharType="end"/>
      </w:r>
      <w:r>
        <w:rPr>
          <w:rFonts w:hint="eastAsia" w:ascii="仿宋" w:hAnsi="仿宋" w:eastAsia="仿宋"/>
          <w:color w:val="auto"/>
          <w:sz w:val="28"/>
          <w:szCs w:val="28"/>
        </w:rPr>
        <w:t>和中国近现代史深刻认识党带领人民经过长期探索实践，取得革命、建设、改革伟大胜利，从而坚定对中国特色社会主义的自信。</w:t>
      </w:r>
    </w:p>
    <w:p>
      <w:pPr>
        <w:spacing w:line="480" w:lineRule="exact"/>
        <w:ind w:firstLine="482"/>
        <w:rPr>
          <w:rFonts w:ascii="仿宋" w:hAnsi="仿宋" w:eastAsia="仿宋"/>
          <w:bCs/>
          <w:color w:val="auto"/>
          <w:sz w:val="28"/>
          <w:szCs w:val="28"/>
        </w:rPr>
      </w:pPr>
      <w:r>
        <w:rPr>
          <w:rFonts w:hint="eastAsia" w:ascii="仿宋" w:hAnsi="仿宋" w:eastAsia="仿宋"/>
          <w:b/>
          <w:color w:val="auto"/>
          <w:sz w:val="28"/>
          <w:szCs w:val="28"/>
        </w:rPr>
        <w:t>先修课程：</w:t>
      </w:r>
      <w:r>
        <w:rPr>
          <w:rFonts w:hint="eastAsia" w:ascii="仿宋" w:hAnsi="仿宋" w:eastAsia="仿宋"/>
          <w:bCs/>
          <w:color w:val="auto"/>
          <w:sz w:val="28"/>
          <w:szCs w:val="28"/>
        </w:rPr>
        <w:t>思想道德修养与法律基础、</w:t>
      </w:r>
      <w:r>
        <w:rPr>
          <w:rFonts w:ascii="仿宋" w:hAnsi="仿宋" w:eastAsia="仿宋"/>
          <w:bCs/>
          <w:color w:val="auto"/>
          <w:sz w:val="28"/>
          <w:szCs w:val="28"/>
        </w:rPr>
        <w:t>毛泽东思想与中国特色理论</w:t>
      </w:r>
      <w:r>
        <w:rPr>
          <w:rFonts w:hint="eastAsia" w:ascii="仿宋" w:hAnsi="仿宋" w:eastAsia="仿宋"/>
          <w:bCs/>
          <w:color w:val="auto"/>
          <w:sz w:val="28"/>
          <w:szCs w:val="28"/>
        </w:rPr>
        <w:t>概论</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后续</w:t>
      </w:r>
      <w:r>
        <w:rPr>
          <w:rFonts w:ascii="仿宋" w:hAnsi="仿宋" w:eastAsia="仿宋"/>
          <w:b/>
          <w:color w:val="auto"/>
          <w:sz w:val="28"/>
          <w:szCs w:val="28"/>
        </w:rPr>
        <w:t>课程：</w:t>
      </w:r>
      <w:r>
        <w:rPr>
          <w:rFonts w:hint="eastAsia" w:ascii="仿宋" w:hAnsi="仿宋" w:eastAsia="仿宋"/>
          <w:bCs/>
          <w:color w:val="auto"/>
          <w:sz w:val="28"/>
          <w:szCs w:val="28"/>
        </w:rPr>
        <w:t>其它人文</w:t>
      </w:r>
      <w:r>
        <w:rPr>
          <w:rFonts w:ascii="仿宋" w:hAnsi="仿宋" w:eastAsia="仿宋"/>
          <w:bCs/>
          <w:color w:val="auto"/>
          <w:sz w:val="28"/>
          <w:szCs w:val="28"/>
        </w:rPr>
        <w:t>素养限选课程</w:t>
      </w:r>
    </w:p>
    <w:p>
      <w:pPr>
        <w:spacing w:line="480" w:lineRule="exact"/>
        <w:rPr>
          <w:rFonts w:ascii="仿宋" w:hAnsi="仿宋" w:eastAsia="仿宋"/>
          <w:b/>
          <w:bCs/>
          <w:color w:val="auto"/>
          <w:sz w:val="28"/>
          <w:szCs w:val="28"/>
        </w:rPr>
      </w:pPr>
      <w:r>
        <w:rPr>
          <w:rFonts w:hint="eastAsia" w:ascii="仿宋" w:hAnsi="仿宋" w:eastAsia="仿宋"/>
          <w:b/>
          <w:color w:val="auto"/>
          <w:sz w:val="28"/>
          <w:szCs w:val="28"/>
          <w:lang w:val="en-US" w:eastAsia="zh-CN"/>
        </w:rPr>
        <w:t>7</w:t>
      </w:r>
      <w:r>
        <w:rPr>
          <w:rFonts w:hint="eastAsia" w:ascii="仿宋" w:hAnsi="仿宋" w:eastAsia="仿宋"/>
          <w:b/>
          <w:color w:val="auto"/>
          <w:sz w:val="28"/>
          <w:szCs w:val="28"/>
        </w:rPr>
        <w:t>.</w:t>
      </w:r>
      <w:r>
        <w:rPr>
          <w:rFonts w:hint="eastAsia" w:ascii="仿宋" w:hAnsi="仿宋" w:eastAsia="仿宋"/>
          <w:b/>
          <w:bCs/>
          <w:color w:val="auto"/>
          <w:sz w:val="28"/>
          <w:szCs w:val="28"/>
        </w:rPr>
        <w:t>中华优秀</w:t>
      </w:r>
      <w:r>
        <w:rPr>
          <w:rFonts w:ascii="仿宋" w:hAnsi="仿宋" w:eastAsia="仿宋"/>
          <w:b/>
          <w:bCs/>
          <w:color w:val="auto"/>
          <w:sz w:val="28"/>
          <w:szCs w:val="28"/>
        </w:rPr>
        <w:t>传统文化类限选课</w:t>
      </w:r>
    </w:p>
    <w:p>
      <w:pPr>
        <w:spacing w:line="480" w:lineRule="exact"/>
        <w:ind w:firstLine="562" w:firstLineChars="200"/>
        <w:rPr>
          <w:rFonts w:ascii="仿宋" w:hAnsi="仿宋" w:eastAsia="仿宋"/>
          <w:b/>
          <w:color w:val="auto"/>
          <w:sz w:val="28"/>
          <w:szCs w:val="28"/>
        </w:rPr>
      </w:pPr>
      <w:r>
        <w:rPr>
          <w:rFonts w:ascii="仿宋" w:hAnsi="仿宋" w:eastAsia="仿宋"/>
          <w:b/>
          <w:color w:val="auto"/>
          <w:sz w:val="28"/>
          <w:szCs w:val="28"/>
        </w:rPr>
        <w:t>课程代码</w:t>
      </w:r>
      <w:r>
        <w:rPr>
          <w:rFonts w:hint="eastAsia" w:ascii="仿宋" w:hAnsi="仿宋" w:eastAsia="仿宋"/>
          <w:b/>
          <w:color w:val="auto"/>
          <w:sz w:val="28"/>
          <w:szCs w:val="28"/>
        </w:rPr>
        <w:t>：详见人文</w:t>
      </w:r>
      <w:r>
        <w:rPr>
          <w:rFonts w:ascii="仿宋" w:hAnsi="仿宋" w:eastAsia="仿宋"/>
          <w:b/>
          <w:color w:val="auto"/>
          <w:sz w:val="28"/>
          <w:szCs w:val="28"/>
        </w:rPr>
        <w:t>素养课程汇总表</w:t>
      </w:r>
      <w:r>
        <w:rPr>
          <w:rFonts w:hint="eastAsia" w:ascii="仿宋" w:hAnsi="仿宋" w:eastAsia="仿宋"/>
          <w:b/>
          <w:color w:val="auto"/>
          <w:sz w:val="28"/>
          <w:szCs w:val="28"/>
        </w:rPr>
        <w:t xml:space="preserve">    </w:t>
      </w:r>
      <w:r>
        <w:rPr>
          <w:rFonts w:ascii="仿宋" w:hAnsi="仿宋" w:eastAsia="仿宋"/>
          <w:b/>
          <w:color w:val="auto"/>
          <w:sz w:val="28"/>
          <w:szCs w:val="28"/>
        </w:rPr>
        <w:t>课程性质</w:t>
      </w:r>
      <w:r>
        <w:rPr>
          <w:rFonts w:hint="eastAsia" w:ascii="仿宋" w:hAnsi="仿宋" w:eastAsia="仿宋"/>
          <w:b/>
          <w:color w:val="auto"/>
          <w:sz w:val="28"/>
          <w:szCs w:val="28"/>
        </w:rPr>
        <w:t>：限选</w:t>
      </w:r>
    </w:p>
    <w:p>
      <w:pPr>
        <w:spacing w:line="480" w:lineRule="exact"/>
        <w:ind w:firstLine="562" w:firstLineChars="200"/>
        <w:rPr>
          <w:rFonts w:ascii="仿宋" w:hAnsi="仿宋" w:eastAsia="仿宋"/>
          <w:b/>
          <w:color w:val="auto"/>
          <w:sz w:val="28"/>
          <w:szCs w:val="28"/>
        </w:rPr>
      </w:pPr>
      <w:r>
        <w:rPr>
          <w:rFonts w:ascii="仿宋" w:hAnsi="仿宋" w:eastAsia="仿宋"/>
          <w:b/>
          <w:color w:val="auto"/>
          <w:sz w:val="28"/>
          <w:szCs w:val="28"/>
        </w:rPr>
        <w:t>课程学时</w:t>
      </w:r>
      <w:r>
        <w:rPr>
          <w:rFonts w:hint="eastAsia" w:ascii="仿宋" w:hAnsi="仿宋" w:eastAsia="仿宋"/>
          <w:b/>
          <w:color w:val="auto"/>
          <w:sz w:val="28"/>
          <w:szCs w:val="28"/>
        </w:rPr>
        <w:t>：</w:t>
      </w:r>
      <w:r>
        <w:rPr>
          <w:rFonts w:ascii="仿宋" w:hAnsi="仿宋" w:eastAsia="仿宋"/>
          <w:b/>
          <w:color w:val="auto"/>
          <w:sz w:val="28"/>
          <w:szCs w:val="28"/>
        </w:rPr>
        <w:t xml:space="preserve">16    </w:t>
      </w:r>
      <w:r>
        <w:rPr>
          <w:rFonts w:hint="eastAsia" w:ascii="仿宋" w:hAnsi="仿宋" w:eastAsia="仿宋"/>
          <w:b/>
          <w:color w:val="auto"/>
          <w:sz w:val="28"/>
          <w:szCs w:val="28"/>
        </w:rPr>
        <w:t xml:space="preserve">   </w:t>
      </w:r>
      <w:r>
        <w:rPr>
          <w:rFonts w:ascii="仿宋" w:hAnsi="仿宋" w:eastAsia="仿宋"/>
          <w:b/>
          <w:color w:val="auto"/>
          <w:sz w:val="28"/>
          <w:szCs w:val="28"/>
        </w:rPr>
        <w:t xml:space="preserve">                </w:t>
      </w:r>
      <w:r>
        <w:rPr>
          <w:rFonts w:hint="eastAsia" w:ascii="仿宋" w:hAnsi="仿宋" w:eastAsia="仿宋"/>
          <w:b/>
          <w:color w:val="auto"/>
          <w:sz w:val="28"/>
          <w:szCs w:val="28"/>
        </w:rPr>
        <w:t xml:space="preserve"> 课程学分：</w:t>
      </w:r>
      <w:r>
        <w:rPr>
          <w:rFonts w:ascii="仿宋" w:hAnsi="仿宋" w:eastAsia="仿宋"/>
          <w:b/>
          <w:color w:val="auto"/>
          <w:sz w:val="28"/>
          <w:szCs w:val="28"/>
        </w:rPr>
        <w:t>1</w:t>
      </w:r>
    </w:p>
    <w:p>
      <w:pPr>
        <w:spacing w:line="480" w:lineRule="exact"/>
        <w:ind w:firstLine="562" w:firstLineChars="200"/>
        <w:rPr>
          <w:rFonts w:ascii="仿宋" w:hAnsi="仿宋" w:eastAsia="仿宋"/>
          <w:color w:val="auto"/>
          <w:sz w:val="28"/>
          <w:szCs w:val="28"/>
        </w:rPr>
      </w:pPr>
      <w:r>
        <w:rPr>
          <w:rFonts w:hint="eastAsia" w:ascii="仿宋" w:hAnsi="仿宋" w:eastAsia="仿宋"/>
          <w:b/>
          <w:color w:val="auto"/>
          <w:sz w:val="28"/>
          <w:szCs w:val="28"/>
        </w:rPr>
        <w:t>课程目标</w:t>
      </w:r>
      <w:r>
        <w:rPr>
          <w:rFonts w:ascii="仿宋" w:hAnsi="仿宋" w:eastAsia="仿宋"/>
          <w:b/>
          <w:color w:val="auto"/>
          <w:sz w:val="28"/>
          <w:szCs w:val="28"/>
        </w:rPr>
        <w:t>：</w:t>
      </w:r>
      <w:r>
        <w:rPr>
          <w:rFonts w:ascii="仿宋" w:hAnsi="仿宋" w:eastAsia="仿宋"/>
          <w:color w:val="auto"/>
          <w:sz w:val="28"/>
          <w:szCs w:val="28"/>
        </w:rPr>
        <w:t>深刻把握传承中华优秀传统文化与树立社会主义文化自信的关系，在继承与传承传统思想精华和文化智慧的基础上，激发文化创新创造的活力，发出中国特色社会主义先进文化的时代强音。以时代精神激活中华优秀传统文化</w:t>
      </w:r>
      <w:r>
        <w:rPr>
          <w:rFonts w:hint="eastAsia" w:ascii="仿宋" w:hAnsi="仿宋" w:eastAsia="仿宋"/>
          <w:color w:val="auto"/>
          <w:sz w:val="28"/>
          <w:szCs w:val="28"/>
        </w:rPr>
        <w:t>，</w:t>
      </w:r>
      <w:r>
        <w:rPr>
          <w:rFonts w:ascii="仿宋" w:hAnsi="仿宋" w:eastAsia="仿宋"/>
          <w:color w:val="auto"/>
          <w:sz w:val="28"/>
          <w:szCs w:val="28"/>
        </w:rPr>
        <w:t>在对外传播中弘扬中华优秀传统文化</w:t>
      </w:r>
      <w:r>
        <w:rPr>
          <w:rFonts w:hint="eastAsia" w:ascii="仿宋" w:hAnsi="仿宋" w:eastAsia="仿宋"/>
          <w:color w:val="auto"/>
          <w:sz w:val="28"/>
          <w:szCs w:val="28"/>
        </w:rPr>
        <w:t>，勇于</w:t>
      </w:r>
      <w:r>
        <w:rPr>
          <w:rFonts w:ascii="仿宋" w:hAnsi="仿宋" w:eastAsia="仿宋"/>
          <w:color w:val="auto"/>
          <w:sz w:val="28"/>
          <w:szCs w:val="28"/>
        </w:rPr>
        <w:t>担负起新的文化使命，在实践创造中推动文化进步，实现新时代中国特色社会主义文化复兴。</w:t>
      </w:r>
    </w:p>
    <w:p>
      <w:pPr>
        <w:spacing w:line="480" w:lineRule="exact"/>
        <w:ind w:firstLine="562" w:firstLineChars="200"/>
        <w:rPr>
          <w:rFonts w:ascii="仿宋" w:hAnsi="仿宋" w:eastAsia="仿宋"/>
          <w:color w:val="auto"/>
          <w:sz w:val="28"/>
          <w:szCs w:val="28"/>
        </w:rPr>
      </w:pPr>
      <w:r>
        <w:rPr>
          <w:rFonts w:hint="eastAsia" w:ascii="仿宋" w:hAnsi="仿宋" w:eastAsia="仿宋"/>
          <w:b/>
          <w:bCs/>
          <w:color w:val="auto"/>
          <w:sz w:val="28"/>
          <w:szCs w:val="28"/>
        </w:rPr>
        <w:t>课程内容：</w:t>
      </w:r>
      <w:r>
        <w:rPr>
          <w:rFonts w:hint="eastAsia" w:ascii="仿宋" w:hAnsi="仿宋" w:eastAsia="仿宋"/>
          <w:color w:val="auto"/>
          <w:sz w:val="28"/>
          <w:szCs w:val="28"/>
        </w:rPr>
        <w:t>中华优秀</w:t>
      </w:r>
      <w:r>
        <w:rPr>
          <w:rFonts w:ascii="仿宋" w:hAnsi="仿宋" w:eastAsia="仿宋"/>
          <w:color w:val="auto"/>
          <w:sz w:val="28"/>
          <w:szCs w:val="28"/>
        </w:rPr>
        <w:t>传统文化</w:t>
      </w:r>
      <w:r>
        <w:rPr>
          <w:rFonts w:hint="eastAsia" w:ascii="仿宋" w:hAnsi="仿宋" w:eastAsia="仿宋"/>
          <w:color w:val="auto"/>
          <w:sz w:val="28"/>
          <w:szCs w:val="28"/>
        </w:rPr>
        <w:t>类</w:t>
      </w:r>
      <w:r>
        <w:rPr>
          <w:rFonts w:ascii="仿宋" w:hAnsi="仿宋" w:eastAsia="仿宋"/>
          <w:color w:val="auto"/>
          <w:sz w:val="28"/>
          <w:szCs w:val="28"/>
        </w:rPr>
        <w:t>课程。</w:t>
      </w:r>
      <w:r>
        <w:rPr>
          <w:rFonts w:hint="eastAsia" w:ascii="仿宋" w:hAnsi="仿宋" w:eastAsia="仿宋"/>
          <w:color w:val="auto"/>
          <w:sz w:val="28"/>
          <w:szCs w:val="28"/>
        </w:rPr>
        <w:t>中华优秀</w:t>
      </w:r>
      <w:r>
        <w:rPr>
          <w:rFonts w:ascii="仿宋" w:hAnsi="仿宋" w:eastAsia="仿宋"/>
          <w:color w:val="auto"/>
          <w:sz w:val="28"/>
          <w:szCs w:val="28"/>
        </w:rPr>
        <w:t>传统文化</w:t>
      </w:r>
      <w:r>
        <w:rPr>
          <w:rFonts w:hint="eastAsia" w:ascii="仿宋" w:hAnsi="仿宋" w:eastAsia="仿宋"/>
          <w:color w:val="auto"/>
          <w:sz w:val="28"/>
          <w:szCs w:val="28"/>
        </w:rPr>
        <w:t>类是</w:t>
      </w:r>
      <w:r>
        <w:rPr>
          <w:rFonts w:ascii="仿宋" w:hAnsi="仿宋" w:eastAsia="仿宋"/>
          <w:color w:val="auto"/>
          <w:sz w:val="28"/>
          <w:szCs w:val="28"/>
        </w:rPr>
        <w:t>指中国</w:t>
      </w:r>
      <w:r>
        <w:rPr>
          <w:rFonts w:hint="eastAsia" w:ascii="仿宋" w:hAnsi="仿宋" w:eastAsia="仿宋"/>
          <w:color w:val="auto"/>
          <w:sz w:val="28"/>
          <w:szCs w:val="28"/>
        </w:rPr>
        <w:t>五千</w:t>
      </w:r>
      <w:r>
        <w:rPr>
          <w:rFonts w:ascii="仿宋" w:hAnsi="仿宋" w:eastAsia="仿宋"/>
          <w:color w:val="auto"/>
          <w:sz w:val="28"/>
          <w:szCs w:val="28"/>
        </w:rPr>
        <w:t>年历史中延绵不断的政治、经济、思想、艺术等各类物质和非物质文化的总和。包括思想、文字、语言</w:t>
      </w:r>
      <w:r>
        <w:rPr>
          <w:rFonts w:hint="eastAsia" w:ascii="仿宋" w:hAnsi="仿宋" w:eastAsia="仿宋"/>
          <w:color w:val="auto"/>
          <w:sz w:val="28"/>
          <w:szCs w:val="28"/>
        </w:rPr>
        <w:t>；</w:t>
      </w:r>
      <w:r>
        <w:rPr>
          <w:rFonts w:ascii="仿宋" w:hAnsi="仿宋" w:eastAsia="仿宋"/>
          <w:color w:val="auto"/>
          <w:sz w:val="28"/>
          <w:szCs w:val="28"/>
        </w:rPr>
        <w:t>古文、古诗、词语、乐曲、赋、民族音乐、民族戏剧、曲艺、国画、书法、</w:t>
      </w:r>
      <w:r>
        <w:rPr>
          <w:color w:val="auto"/>
        </w:rPr>
        <w:fldChar w:fldCharType="begin"/>
      </w:r>
      <w:r>
        <w:rPr>
          <w:color w:val="auto"/>
        </w:rPr>
        <w:instrText xml:space="preserve"> HYPERLINK "https://baike.baidu.com/item/%E5%AF%B9%E8%81%94" \t "_blank" </w:instrText>
      </w:r>
      <w:r>
        <w:rPr>
          <w:color w:val="auto"/>
        </w:rPr>
        <w:fldChar w:fldCharType="separate"/>
      </w:r>
      <w:r>
        <w:rPr>
          <w:rFonts w:ascii="仿宋" w:hAnsi="仿宋" w:eastAsia="仿宋"/>
          <w:color w:val="auto"/>
          <w:sz w:val="28"/>
          <w:szCs w:val="28"/>
        </w:rPr>
        <w:t>对联</w:t>
      </w:r>
      <w:r>
        <w:rPr>
          <w:rFonts w:ascii="仿宋" w:hAnsi="仿宋" w:eastAsia="仿宋"/>
          <w:color w:val="auto"/>
          <w:sz w:val="28"/>
          <w:szCs w:val="28"/>
        </w:rPr>
        <w:fldChar w:fldCharType="end"/>
      </w:r>
      <w:r>
        <w:rPr>
          <w:rFonts w:ascii="仿宋" w:hAnsi="仿宋" w:eastAsia="仿宋"/>
          <w:color w:val="auto"/>
          <w:sz w:val="28"/>
          <w:szCs w:val="28"/>
        </w:rPr>
        <w:t>、武术、棋类、</w:t>
      </w:r>
      <w:r>
        <w:rPr>
          <w:color w:val="auto"/>
        </w:rPr>
        <w:fldChar w:fldCharType="begin"/>
      </w:r>
      <w:r>
        <w:rPr>
          <w:color w:val="auto"/>
        </w:rPr>
        <w:instrText xml:space="preserve"> HYPERLINK "https://baike.baidu.com/item/%E7%81%AF%E8%B0%9C" \t "_blank" </w:instrText>
      </w:r>
      <w:r>
        <w:rPr>
          <w:color w:val="auto"/>
        </w:rPr>
        <w:fldChar w:fldCharType="separate"/>
      </w:r>
      <w:r>
        <w:rPr>
          <w:rFonts w:ascii="仿宋" w:hAnsi="仿宋" w:eastAsia="仿宋"/>
          <w:color w:val="auto"/>
          <w:sz w:val="28"/>
          <w:szCs w:val="28"/>
        </w:rPr>
        <w:t>灯谜</w:t>
      </w:r>
      <w:r>
        <w:rPr>
          <w:rFonts w:ascii="仿宋" w:hAnsi="仿宋" w:eastAsia="仿宋"/>
          <w:color w:val="auto"/>
          <w:sz w:val="28"/>
          <w:szCs w:val="28"/>
        </w:rPr>
        <w:fldChar w:fldCharType="end"/>
      </w:r>
      <w:r>
        <w:rPr>
          <w:rFonts w:ascii="仿宋" w:hAnsi="仿宋" w:eastAsia="仿宋"/>
          <w:color w:val="auto"/>
          <w:sz w:val="28"/>
          <w:szCs w:val="28"/>
        </w:rPr>
        <w:t>、</w:t>
      </w:r>
      <w:r>
        <w:rPr>
          <w:color w:val="auto"/>
        </w:rPr>
        <w:fldChar w:fldCharType="begin"/>
      </w:r>
      <w:r>
        <w:rPr>
          <w:color w:val="auto"/>
        </w:rPr>
        <w:instrText xml:space="preserve"> HYPERLINK "https://baike.baidu.com/item/%E5%B0%84%E8%A6%86" \t "_blank" </w:instrText>
      </w:r>
      <w:r>
        <w:rPr>
          <w:color w:val="auto"/>
        </w:rPr>
        <w:fldChar w:fldCharType="separate"/>
      </w:r>
      <w:r>
        <w:rPr>
          <w:rFonts w:ascii="仿宋" w:hAnsi="仿宋" w:eastAsia="仿宋"/>
          <w:color w:val="auto"/>
          <w:sz w:val="28"/>
          <w:szCs w:val="28"/>
        </w:rPr>
        <w:t>射覆</w:t>
      </w:r>
      <w:r>
        <w:rPr>
          <w:rFonts w:ascii="仿宋" w:hAnsi="仿宋" w:eastAsia="仿宋"/>
          <w:color w:val="auto"/>
          <w:sz w:val="28"/>
          <w:szCs w:val="28"/>
        </w:rPr>
        <w:fldChar w:fldCharType="end"/>
      </w:r>
      <w:r>
        <w:rPr>
          <w:rFonts w:ascii="仿宋" w:hAnsi="仿宋" w:eastAsia="仿宋"/>
          <w:color w:val="auto"/>
          <w:sz w:val="28"/>
          <w:szCs w:val="28"/>
        </w:rPr>
        <w:t>、</w:t>
      </w:r>
      <w:r>
        <w:rPr>
          <w:color w:val="auto"/>
        </w:rPr>
        <w:fldChar w:fldCharType="begin"/>
      </w:r>
      <w:r>
        <w:rPr>
          <w:color w:val="auto"/>
        </w:rPr>
        <w:instrText xml:space="preserve"> HYPERLINK "https://baike.baidu.com/item/%E9%85%92%E4%BB%A4" \t "_blank" </w:instrText>
      </w:r>
      <w:r>
        <w:rPr>
          <w:color w:val="auto"/>
        </w:rPr>
        <w:fldChar w:fldCharType="separate"/>
      </w:r>
      <w:r>
        <w:rPr>
          <w:rFonts w:ascii="仿宋" w:hAnsi="仿宋" w:eastAsia="仿宋"/>
          <w:color w:val="auto"/>
          <w:sz w:val="28"/>
          <w:szCs w:val="28"/>
        </w:rPr>
        <w:t>酒令</w:t>
      </w:r>
      <w:r>
        <w:rPr>
          <w:rFonts w:ascii="仿宋" w:hAnsi="仿宋" w:eastAsia="仿宋"/>
          <w:color w:val="auto"/>
          <w:sz w:val="28"/>
          <w:szCs w:val="28"/>
        </w:rPr>
        <w:fldChar w:fldCharType="end"/>
      </w:r>
      <w:r>
        <w:rPr>
          <w:rFonts w:ascii="仿宋" w:hAnsi="仿宋" w:eastAsia="仿宋"/>
          <w:color w:val="auto"/>
          <w:sz w:val="28"/>
          <w:szCs w:val="28"/>
        </w:rPr>
        <w:t>、</w:t>
      </w:r>
      <w:r>
        <w:rPr>
          <w:color w:val="auto"/>
        </w:rPr>
        <w:fldChar w:fldCharType="begin"/>
      </w:r>
      <w:r>
        <w:rPr>
          <w:color w:val="auto"/>
        </w:rPr>
        <w:instrText xml:space="preserve"> HYPERLINK "https://baike.baidu.com/item/%E6%AD%87%E5%90%8E%E8%AF%AD" \t "_blank" </w:instrText>
      </w:r>
      <w:r>
        <w:rPr>
          <w:color w:val="auto"/>
        </w:rPr>
        <w:fldChar w:fldCharType="separate"/>
      </w:r>
      <w:r>
        <w:rPr>
          <w:rFonts w:ascii="仿宋" w:hAnsi="仿宋" w:eastAsia="仿宋"/>
          <w:color w:val="auto"/>
          <w:sz w:val="28"/>
          <w:szCs w:val="28"/>
        </w:rPr>
        <w:t>歇后语</w:t>
      </w:r>
      <w:r>
        <w:rPr>
          <w:rFonts w:ascii="仿宋" w:hAnsi="仿宋" w:eastAsia="仿宋"/>
          <w:color w:val="auto"/>
          <w:sz w:val="28"/>
          <w:szCs w:val="28"/>
        </w:rPr>
        <w:fldChar w:fldCharType="end"/>
      </w:r>
      <w:r>
        <w:rPr>
          <w:rFonts w:ascii="仿宋" w:hAnsi="仿宋" w:eastAsia="仿宋"/>
          <w:color w:val="auto"/>
          <w:sz w:val="28"/>
          <w:szCs w:val="28"/>
        </w:rPr>
        <w:t>等</w:t>
      </w:r>
      <w:r>
        <w:rPr>
          <w:rFonts w:hint="eastAsia" w:ascii="仿宋" w:hAnsi="仿宋" w:eastAsia="仿宋"/>
          <w:color w:val="auto"/>
          <w:sz w:val="28"/>
          <w:szCs w:val="28"/>
        </w:rPr>
        <w:t>；节</w:t>
      </w:r>
      <w:r>
        <w:rPr>
          <w:rFonts w:ascii="仿宋" w:hAnsi="仿宋" w:eastAsia="仿宋"/>
          <w:color w:val="auto"/>
          <w:sz w:val="28"/>
          <w:szCs w:val="28"/>
        </w:rPr>
        <w:t>日、民俗等。</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教学要求：</w:t>
      </w:r>
      <w:r>
        <w:rPr>
          <w:rFonts w:hint="eastAsia" w:ascii="仿宋" w:hAnsi="仿宋" w:eastAsia="仿宋"/>
          <w:color w:val="auto"/>
          <w:sz w:val="28"/>
          <w:szCs w:val="28"/>
        </w:rPr>
        <w:t>了解先秦儒家、道家思想核心经典和基本思想, 掌握基本的国学知识。通过本专题学习,培养学生学习了解和掌握中国传统文化的兴趣,并引导学生学习国学经典,加强自身修养;使学生了解文学与时代的关系,文学与自然的对照，掌握诗文中所蕴含的生命意识以及时代赋予诗人的精神气质在诗文中的展现；通过对各时期代表诗作的讲解,使学生的审美能力得到提升,气质得以升华,并从中体悟到中华民族传统文化精神。</w:t>
      </w:r>
    </w:p>
    <w:p>
      <w:pPr>
        <w:spacing w:line="480" w:lineRule="exact"/>
        <w:ind w:firstLine="482"/>
        <w:rPr>
          <w:rFonts w:ascii="仿宋" w:hAnsi="仿宋" w:eastAsia="仿宋"/>
          <w:bCs/>
          <w:color w:val="auto"/>
          <w:sz w:val="28"/>
          <w:szCs w:val="28"/>
        </w:rPr>
      </w:pPr>
      <w:r>
        <w:rPr>
          <w:rFonts w:hint="eastAsia" w:ascii="仿宋" w:hAnsi="仿宋" w:eastAsia="仿宋"/>
          <w:b/>
          <w:color w:val="auto"/>
          <w:sz w:val="28"/>
          <w:szCs w:val="28"/>
        </w:rPr>
        <w:t>先修课程：</w:t>
      </w:r>
      <w:r>
        <w:rPr>
          <w:rFonts w:hint="eastAsia" w:ascii="仿宋" w:hAnsi="仿宋" w:eastAsia="仿宋"/>
          <w:bCs/>
          <w:color w:val="auto"/>
          <w:sz w:val="28"/>
          <w:szCs w:val="28"/>
        </w:rPr>
        <w:t>思想道德修养与法律基础、</w:t>
      </w:r>
      <w:r>
        <w:rPr>
          <w:rFonts w:ascii="仿宋" w:hAnsi="仿宋" w:eastAsia="仿宋"/>
          <w:bCs/>
          <w:color w:val="auto"/>
          <w:sz w:val="28"/>
          <w:szCs w:val="28"/>
        </w:rPr>
        <w:t>毛泽东思想与中国特色理论</w:t>
      </w:r>
      <w:r>
        <w:rPr>
          <w:rFonts w:hint="eastAsia" w:ascii="仿宋" w:hAnsi="仿宋" w:eastAsia="仿宋"/>
          <w:bCs/>
          <w:color w:val="auto"/>
          <w:sz w:val="28"/>
          <w:szCs w:val="28"/>
        </w:rPr>
        <w:t>概论</w:t>
      </w:r>
    </w:p>
    <w:p>
      <w:pPr>
        <w:spacing w:line="480" w:lineRule="exact"/>
        <w:ind w:firstLine="482"/>
        <w:rPr>
          <w:rFonts w:ascii="仿宋" w:hAnsi="仿宋" w:eastAsia="仿宋"/>
          <w:bCs/>
          <w:color w:val="auto"/>
          <w:sz w:val="28"/>
          <w:szCs w:val="28"/>
        </w:rPr>
      </w:pPr>
      <w:r>
        <w:rPr>
          <w:rFonts w:hint="eastAsia" w:ascii="仿宋" w:hAnsi="仿宋" w:eastAsia="仿宋"/>
          <w:b/>
          <w:color w:val="auto"/>
          <w:sz w:val="28"/>
          <w:szCs w:val="28"/>
        </w:rPr>
        <w:t>后续</w:t>
      </w:r>
      <w:r>
        <w:rPr>
          <w:rFonts w:ascii="仿宋" w:hAnsi="仿宋" w:eastAsia="仿宋"/>
          <w:b/>
          <w:color w:val="auto"/>
          <w:sz w:val="28"/>
          <w:szCs w:val="28"/>
        </w:rPr>
        <w:t>课程：</w:t>
      </w:r>
      <w:r>
        <w:rPr>
          <w:rFonts w:hint="eastAsia" w:ascii="仿宋" w:hAnsi="仿宋" w:eastAsia="仿宋"/>
          <w:bCs/>
          <w:color w:val="auto"/>
          <w:sz w:val="28"/>
          <w:szCs w:val="28"/>
        </w:rPr>
        <w:t>其它人文</w:t>
      </w:r>
      <w:r>
        <w:rPr>
          <w:rFonts w:ascii="仿宋" w:hAnsi="仿宋" w:eastAsia="仿宋"/>
          <w:bCs/>
          <w:color w:val="auto"/>
          <w:sz w:val="28"/>
          <w:szCs w:val="28"/>
        </w:rPr>
        <w:t>素养限选课程</w:t>
      </w:r>
    </w:p>
    <w:p>
      <w:pPr>
        <w:spacing w:line="480" w:lineRule="exact"/>
        <w:rPr>
          <w:rFonts w:ascii="仿宋" w:hAnsi="仿宋" w:eastAsia="仿宋"/>
          <w:b/>
          <w:bCs/>
          <w:color w:val="auto"/>
          <w:sz w:val="28"/>
          <w:szCs w:val="28"/>
        </w:rPr>
      </w:pPr>
      <w:r>
        <w:rPr>
          <w:rFonts w:hint="eastAsia" w:ascii="仿宋" w:hAnsi="仿宋" w:eastAsia="仿宋"/>
          <w:b/>
          <w:color w:val="auto"/>
          <w:sz w:val="28"/>
          <w:szCs w:val="28"/>
          <w:lang w:val="en-US" w:eastAsia="zh-CN"/>
        </w:rPr>
        <w:t>8</w:t>
      </w:r>
      <w:r>
        <w:rPr>
          <w:rFonts w:hint="eastAsia" w:ascii="仿宋" w:hAnsi="仿宋" w:eastAsia="仿宋"/>
          <w:b/>
          <w:color w:val="auto"/>
          <w:sz w:val="28"/>
          <w:szCs w:val="28"/>
        </w:rPr>
        <w:t>.</w:t>
      </w:r>
      <w:r>
        <w:rPr>
          <w:rFonts w:hint="eastAsia" w:ascii="仿宋" w:hAnsi="仿宋" w:eastAsia="仿宋"/>
          <w:b/>
          <w:bCs/>
          <w:color w:val="auto"/>
          <w:sz w:val="28"/>
          <w:szCs w:val="28"/>
        </w:rPr>
        <w:t>健康教育</w:t>
      </w:r>
      <w:r>
        <w:rPr>
          <w:rFonts w:ascii="仿宋" w:hAnsi="仿宋" w:eastAsia="仿宋"/>
          <w:b/>
          <w:bCs/>
          <w:color w:val="auto"/>
          <w:sz w:val="28"/>
          <w:szCs w:val="28"/>
        </w:rPr>
        <w:t>类限选课</w:t>
      </w:r>
    </w:p>
    <w:p>
      <w:pPr>
        <w:spacing w:line="480" w:lineRule="exact"/>
        <w:ind w:firstLine="562" w:firstLineChars="200"/>
        <w:rPr>
          <w:rFonts w:ascii="仿宋" w:hAnsi="仿宋" w:eastAsia="仿宋"/>
          <w:b/>
          <w:color w:val="auto"/>
          <w:sz w:val="28"/>
          <w:szCs w:val="28"/>
        </w:rPr>
      </w:pPr>
      <w:r>
        <w:rPr>
          <w:rFonts w:ascii="仿宋" w:hAnsi="仿宋" w:eastAsia="仿宋"/>
          <w:b/>
          <w:color w:val="auto"/>
          <w:sz w:val="28"/>
          <w:szCs w:val="28"/>
        </w:rPr>
        <w:t>课程代码</w:t>
      </w:r>
      <w:r>
        <w:rPr>
          <w:rFonts w:hint="eastAsia" w:ascii="仿宋" w:hAnsi="仿宋" w:eastAsia="仿宋"/>
          <w:b/>
          <w:color w:val="auto"/>
          <w:sz w:val="28"/>
          <w:szCs w:val="28"/>
        </w:rPr>
        <w:t>：详见人文</w:t>
      </w:r>
      <w:r>
        <w:rPr>
          <w:rFonts w:ascii="仿宋" w:hAnsi="仿宋" w:eastAsia="仿宋"/>
          <w:b/>
          <w:color w:val="auto"/>
          <w:sz w:val="28"/>
          <w:szCs w:val="28"/>
        </w:rPr>
        <w:t>素养课程汇总表</w:t>
      </w:r>
      <w:r>
        <w:rPr>
          <w:rFonts w:hint="eastAsia" w:ascii="仿宋" w:hAnsi="仿宋" w:eastAsia="仿宋"/>
          <w:b/>
          <w:color w:val="auto"/>
          <w:sz w:val="28"/>
          <w:szCs w:val="28"/>
        </w:rPr>
        <w:t xml:space="preserve">    </w:t>
      </w:r>
      <w:r>
        <w:rPr>
          <w:rFonts w:ascii="仿宋" w:hAnsi="仿宋" w:eastAsia="仿宋"/>
          <w:b/>
          <w:color w:val="auto"/>
          <w:sz w:val="28"/>
          <w:szCs w:val="28"/>
        </w:rPr>
        <w:t>课程性质</w:t>
      </w:r>
      <w:r>
        <w:rPr>
          <w:rFonts w:hint="eastAsia" w:ascii="仿宋" w:hAnsi="仿宋" w:eastAsia="仿宋"/>
          <w:b/>
          <w:color w:val="auto"/>
          <w:sz w:val="28"/>
          <w:szCs w:val="28"/>
        </w:rPr>
        <w:t>：限选</w:t>
      </w:r>
    </w:p>
    <w:p>
      <w:pPr>
        <w:spacing w:line="480" w:lineRule="exact"/>
        <w:ind w:firstLine="562" w:firstLineChars="200"/>
        <w:rPr>
          <w:rFonts w:ascii="仿宋" w:hAnsi="仿宋" w:eastAsia="仿宋"/>
          <w:b/>
          <w:color w:val="auto"/>
          <w:sz w:val="28"/>
          <w:szCs w:val="28"/>
        </w:rPr>
      </w:pPr>
      <w:r>
        <w:rPr>
          <w:rFonts w:ascii="仿宋" w:hAnsi="仿宋" w:eastAsia="仿宋"/>
          <w:b/>
          <w:color w:val="auto"/>
          <w:sz w:val="28"/>
          <w:szCs w:val="28"/>
        </w:rPr>
        <w:t>课程学时</w:t>
      </w:r>
      <w:r>
        <w:rPr>
          <w:rFonts w:hint="eastAsia" w:ascii="仿宋" w:hAnsi="仿宋" w:eastAsia="仿宋"/>
          <w:b/>
          <w:color w:val="auto"/>
          <w:sz w:val="28"/>
          <w:szCs w:val="28"/>
        </w:rPr>
        <w:t>：</w:t>
      </w:r>
      <w:r>
        <w:rPr>
          <w:rFonts w:ascii="仿宋" w:hAnsi="仿宋" w:eastAsia="仿宋"/>
          <w:b/>
          <w:color w:val="auto"/>
          <w:sz w:val="28"/>
          <w:szCs w:val="28"/>
        </w:rPr>
        <w:t xml:space="preserve">16    </w:t>
      </w:r>
      <w:r>
        <w:rPr>
          <w:rFonts w:hint="eastAsia" w:ascii="仿宋" w:hAnsi="仿宋" w:eastAsia="仿宋"/>
          <w:b/>
          <w:color w:val="auto"/>
          <w:sz w:val="28"/>
          <w:szCs w:val="28"/>
        </w:rPr>
        <w:t xml:space="preserve">   </w:t>
      </w:r>
      <w:r>
        <w:rPr>
          <w:rFonts w:ascii="仿宋" w:hAnsi="仿宋" w:eastAsia="仿宋"/>
          <w:b/>
          <w:color w:val="auto"/>
          <w:sz w:val="28"/>
          <w:szCs w:val="28"/>
        </w:rPr>
        <w:t xml:space="preserve">                </w:t>
      </w:r>
      <w:r>
        <w:rPr>
          <w:rFonts w:hint="eastAsia" w:ascii="仿宋" w:hAnsi="仿宋" w:eastAsia="仿宋"/>
          <w:b/>
          <w:color w:val="auto"/>
          <w:sz w:val="28"/>
          <w:szCs w:val="28"/>
        </w:rPr>
        <w:t xml:space="preserve"> 课程学分：</w:t>
      </w:r>
      <w:r>
        <w:rPr>
          <w:rFonts w:ascii="仿宋" w:hAnsi="仿宋" w:eastAsia="仿宋"/>
          <w:b/>
          <w:color w:val="auto"/>
          <w:sz w:val="28"/>
          <w:szCs w:val="28"/>
        </w:rPr>
        <w:t>1</w:t>
      </w:r>
    </w:p>
    <w:p>
      <w:pPr>
        <w:spacing w:line="480" w:lineRule="exact"/>
        <w:ind w:firstLine="562" w:firstLineChars="200"/>
        <w:rPr>
          <w:rFonts w:ascii="仿宋" w:hAnsi="仿宋" w:eastAsia="仿宋"/>
          <w:b/>
          <w:bCs/>
          <w:color w:val="auto"/>
          <w:sz w:val="28"/>
          <w:szCs w:val="28"/>
        </w:rPr>
      </w:pPr>
      <w:r>
        <w:rPr>
          <w:rFonts w:hint="eastAsia" w:ascii="仿宋" w:hAnsi="仿宋" w:eastAsia="仿宋"/>
          <w:b/>
          <w:color w:val="auto"/>
          <w:sz w:val="28"/>
          <w:szCs w:val="28"/>
        </w:rPr>
        <w:t>课程</w:t>
      </w:r>
      <w:r>
        <w:rPr>
          <w:rFonts w:ascii="仿宋" w:hAnsi="仿宋" w:eastAsia="仿宋"/>
          <w:b/>
          <w:color w:val="auto"/>
          <w:sz w:val="28"/>
          <w:szCs w:val="28"/>
        </w:rPr>
        <w:t>目标</w:t>
      </w:r>
      <w:r>
        <w:rPr>
          <w:rFonts w:hint="eastAsia" w:ascii="仿宋" w:hAnsi="仿宋" w:eastAsia="仿宋"/>
          <w:b/>
          <w:color w:val="auto"/>
          <w:sz w:val="28"/>
          <w:szCs w:val="28"/>
        </w:rPr>
        <w:t>：</w:t>
      </w:r>
      <w:r>
        <w:rPr>
          <w:rFonts w:hint="eastAsia" w:ascii="仿宋" w:hAnsi="仿宋" w:eastAsia="仿宋"/>
          <w:color w:val="auto"/>
          <w:sz w:val="28"/>
          <w:szCs w:val="28"/>
        </w:rPr>
        <w:t>提高健康知识水平、改善对待个人和公共卫生的态度，增强自我保健能力和社会健康的责任感、预防心理疾病，促进心理健康，形成有益于个人、集体和社会健康行为和生活习惯，降低常见病的发病率。</w:t>
      </w:r>
    </w:p>
    <w:p>
      <w:pPr>
        <w:spacing w:line="480" w:lineRule="exact"/>
        <w:ind w:firstLine="562" w:firstLineChars="200"/>
        <w:rPr>
          <w:rFonts w:ascii="仿宋" w:hAnsi="仿宋" w:eastAsia="仿宋"/>
          <w:color w:val="auto"/>
          <w:sz w:val="28"/>
          <w:szCs w:val="28"/>
        </w:rPr>
      </w:pPr>
      <w:r>
        <w:rPr>
          <w:rFonts w:hint="eastAsia" w:ascii="仿宋" w:hAnsi="仿宋" w:eastAsia="仿宋"/>
          <w:b/>
          <w:bCs/>
          <w:color w:val="auto"/>
          <w:sz w:val="28"/>
          <w:szCs w:val="28"/>
        </w:rPr>
        <w:t>课程内容：</w:t>
      </w:r>
      <w:r>
        <w:rPr>
          <w:rFonts w:hint="eastAsia" w:ascii="仿宋" w:hAnsi="仿宋" w:eastAsia="仿宋"/>
          <w:color w:val="auto"/>
          <w:sz w:val="28"/>
          <w:szCs w:val="28"/>
        </w:rPr>
        <w:t>包括</w:t>
      </w:r>
      <w:r>
        <w:rPr>
          <w:rFonts w:ascii="仿宋" w:hAnsi="仿宋" w:eastAsia="仿宋"/>
          <w:color w:val="auto"/>
          <w:sz w:val="28"/>
          <w:szCs w:val="28"/>
        </w:rPr>
        <w:t>健康生活方式、疾病预防、安全应急与避险等</w:t>
      </w:r>
      <w:r>
        <w:rPr>
          <w:rFonts w:hint="eastAsia" w:ascii="仿宋" w:hAnsi="仿宋" w:eastAsia="仿宋"/>
          <w:color w:val="auto"/>
          <w:sz w:val="28"/>
          <w:szCs w:val="28"/>
        </w:rPr>
        <w:t>。提高</w:t>
      </w:r>
      <w:r>
        <w:rPr>
          <w:rFonts w:ascii="仿宋" w:hAnsi="仿宋" w:eastAsia="仿宋"/>
          <w:color w:val="auto"/>
          <w:sz w:val="28"/>
          <w:szCs w:val="28"/>
        </w:rPr>
        <w:t>安全意识</w:t>
      </w:r>
      <w:r>
        <w:rPr>
          <w:rFonts w:hint="eastAsia" w:ascii="仿宋" w:hAnsi="仿宋" w:eastAsia="仿宋"/>
          <w:color w:val="auto"/>
          <w:sz w:val="28"/>
          <w:szCs w:val="28"/>
        </w:rPr>
        <w:t>，应急避险、逃生技能，自救互救知识技能，增强在遭遇突发灾害、意外事故和危重病时的应急、应变能力以及防范能力。</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教学要求：</w:t>
      </w:r>
      <w:r>
        <w:rPr>
          <w:rFonts w:hint="eastAsia" w:ascii="仿宋" w:hAnsi="仿宋" w:eastAsia="仿宋"/>
          <w:color w:val="auto"/>
          <w:sz w:val="28"/>
          <w:szCs w:val="28"/>
        </w:rPr>
        <w:t>教师通过讲授、多媒体教学演示、视频图像播放、经典案例分析等教学手段的合理运用，通过对现代社会人民生活方式的转变的分析，讲解常见疾病的预防和心理健康促进的方法，达到提高健康生活方式的目的。</w:t>
      </w:r>
    </w:p>
    <w:p>
      <w:pPr>
        <w:spacing w:line="480" w:lineRule="exact"/>
        <w:ind w:firstLine="562" w:firstLineChars="200"/>
        <w:rPr>
          <w:rFonts w:ascii="仿宋" w:hAnsi="仿宋" w:eastAsia="仿宋"/>
          <w:bCs/>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军事</w:t>
      </w:r>
      <w:r>
        <w:rPr>
          <w:rFonts w:ascii="仿宋" w:hAnsi="仿宋" w:eastAsia="仿宋"/>
          <w:color w:val="auto"/>
          <w:sz w:val="28"/>
          <w:szCs w:val="28"/>
        </w:rPr>
        <w:t>技能训练</w:t>
      </w:r>
      <w:r>
        <w:rPr>
          <w:rFonts w:ascii="仿宋" w:hAnsi="仿宋" w:eastAsia="仿宋"/>
          <w:b/>
          <w:color w:val="auto"/>
          <w:sz w:val="28"/>
          <w:szCs w:val="28"/>
        </w:rPr>
        <w:t>、</w:t>
      </w:r>
      <w:r>
        <w:rPr>
          <w:rFonts w:hint="eastAsia" w:ascii="仿宋" w:hAnsi="仿宋" w:eastAsia="仿宋"/>
          <w:bCs/>
          <w:color w:val="auto"/>
          <w:sz w:val="28"/>
          <w:szCs w:val="28"/>
        </w:rPr>
        <w:t>体育、</w:t>
      </w:r>
      <w:r>
        <w:rPr>
          <w:rFonts w:ascii="仿宋" w:hAnsi="仿宋" w:eastAsia="仿宋"/>
          <w:bCs/>
          <w:color w:val="auto"/>
          <w:sz w:val="28"/>
          <w:szCs w:val="28"/>
        </w:rPr>
        <w:t>心理健康教育</w:t>
      </w:r>
    </w:p>
    <w:p>
      <w:pPr>
        <w:spacing w:line="480" w:lineRule="exact"/>
        <w:ind w:firstLine="562" w:firstLineChars="200"/>
        <w:rPr>
          <w:rFonts w:ascii="仿宋" w:hAnsi="仿宋" w:eastAsia="仿宋"/>
          <w:bCs/>
          <w:color w:val="auto"/>
          <w:sz w:val="28"/>
          <w:szCs w:val="28"/>
        </w:rPr>
      </w:pPr>
      <w:r>
        <w:rPr>
          <w:rFonts w:hint="eastAsia" w:ascii="仿宋" w:hAnsi="仿宋" w:eastAsia="仿宋"/>
          <w:b/>
          <w:color w:val="auto"/>
          <w:sz w:val="28"/>
          <w:szCs w:val="28"/>
        </w:rPr>
        <w:t>后续</w:t>
      </w:r>
      <w:r>
        <w:rPr>
          <w:rFonts w:ascii="仿宋" w:hAnsi="仿宋" w:eastAsia="仿宋"/>
          <w:b/>
          <w:color w:val="auto"/>
          <w:sz w:val="28"/>
          <w:szCs w:val="28"/>
        </w:rPr>
        <w:t>课程：</w:t>
      </w:r>
      <w:r>
        <w:rPr>
          <w:rFonts w:hint="eastAsia" w:ascii="仿宋" w:hAnsi="仿宋" w:eastAsia="仿宋"/>
          <w:bCs/>
          <w:color w:val="auto"/>
          <w:sz w:val="28"/>
          <w:szCs w:val="28"/>
        </w:rPr>
        <w:t>其它人文</w:t>
      </w:r>
      <w:r>
        <w:rPr>
          <w:rFonts w:ascii="仿宋" w:hAnsi="仿宋" w:eastAsia="仿宋"/>
          <w:bCs/>
          <w:color w:val="auto"/>
          <w:sz w:val="28"/>
          <w:szCs w:val="28"/>
        </w:rPr>
        <w:t>素养限选课程</w:t>
      </w:r>
    </w:p>
    <w:p>
      <w:pPr>
        <w:spacing w:line="480" w:lineRule="exact"/>
        <w:rPr>
          <w:rFonts w:ascii="仿宋" w:hAnsi="仿宋" w:eastAsia="仿宋"/>
          <w:b/>
          <w:bCs/>
          <w:color w:val="auto"/>
          <w:sz w:val="28"/>
          <w:szCs w:val="28"/>
        </w:rPr>
      </w:pPr>
      <w:r>
        <w:rPr>
          <w:rFonts w:hint="eastAsia" w:ascii="仿宋" w:hAnsi="仿宋" w:eastAsia="仿宋"/>
          <w:b/>
          <w:color w:val="auto"/>
          <w:sz w:val="28"/>
          <w:szCs w:val="28"/>
          <w:lang w:val="en-US" w:eastAsia="zh-CN"/>
        </w:rPr>
        <w:t>9</w:t>
      </w:r>
      <w:r>
        <w:rPr>
          <w:rFonts w:hint="eastAsia" w:ascii="仿宋" w:hAnsi="仿宋" w:eastAsia="仿宋"/>
          <w:b/>
          <w:color w:val="auto"/>
          <w:sz w:val="28"/>
          <w:szCs w:val="28"/>
        </w:rPr>
        <w:t>.</w:t>
      </w:r>
      <w:r>
        <w:rPr>
          <w:rFonts w:hint="eastAsia" w:ascii="仿宋" w:hAnsi="仿宋" w:eastAsia="仿宋"/>
          <w:b/>
          <w:bCs/>
          <w:color w:val="auto"/>
          <w:sz w:val="28"/>
          <w:szCs w:val="28"/>
        </w:rPr>
        <w:t>美育</w:t>
      </w:r>
      <w:r>
        <w:rPr>
          <w:rFonts w:ascii="仿宋" w:hAnsi="仿宋" w:eastAsia="仿宋"/>
          <w:b/>
          <w:bCs/>
          <w:color w:val="auto"/>
          <w:sz w:val="28"/>
          <w:szCs w:val="28"/>
        </w:rPr>
        <w:t>类限选课</w:t>
      </w:r>
    </w:p>
    <w:p>
      <w:pPr>
        <w:spacing w:line="480" w:lineRule="exact"/>
        <w:ind w:firstLine="562" w:firstLineChars="200"/>
        <w:rPr>
          <w:rFonts w:ascii="仿宋" w:hAnsi="仿宋" w:eastAsia="仿宋"/>
          <w:b/>
          <w:color w:val="auto"/>
          <w:sz w:val="28"/>
          <w:szCs w:val="28"/>
        </w:rPr>
      </w:pPr>
      <w:r>
        <w:rPr>
          <w:rFonts w:ascii="仿宋" w:hAnsi="仿宋" w:eastAsia="仿宋"/>
          <w:b/>
          <w:color w:val="auto"/>
          <w:sz w:val="28"/>
          <w:szCs w:val="28"/>
        </w:rPr>
        <w:t>课程代码</w:t>
      </w:r>
      <w:r>
        <w:rPr>
          <w:rFonts w:hint="eastAsia" w:ascii="仿宋" w:hAnsi="仿宋" w:eastAsia="仿宋"/>
          <w:b/>
          <w:color w:val="auto"/>
          <w:sz w:val="28"/>
          <w:szCs w:val="28"/>
        </w:rPr>
        <w:t>：详见美育</w:t>
      </w:r>
      <w:r>
        <w:rPr>
          <w:rFonts w:ascii="仿宋" w:hAnsi="仿宋" w:eastAsia="仿宋"/>
          <w:b/>
          <w:color w:val="auto"/>
          <w:sz w:val="28"/>
          <w:szCs w:val="28"/>
        </w:rPr>
        <w:t>课程汇总表</w:t>
      </w:r>
      <w:r>
        <w:rPr>
          <w:rFonts w:hint="eastAsia" w:ascii="仿宋" w:hAnsi="仿宋" w:eastAsia="仿宋"/>
          <w:b/>
          <w:color w:val="auto"/>
          <w:sz w:val="28"/>
          <w:szCs w:val="28"/>
        </w:rPr>
        <w:t xml:space="preserve">        </w:t>
      </w:r>
      <w:r>
        <w:rPr>
          <w:rFonts w:ascii="仿宋" w:hAnsi="仿宋" w:eastAsia="仿宋"/>
          <w:b/>
          <w:color w:val="auto"/>
          <w:sz w:val="28"/>
          <w:szCs w:val="28"/>
        </w:rPr>
        <w:t>课程性质</w:t>
      </w:r>
      <w:r>
        <w:rPr>
          <w:rFonts w:hint="eastAsia" w:ascii="仿宋" w:hAnsi="仿宋" w:eastAsia="仿宋"/>
          <w:b/>
          <w:color w:val="auto"/>
          <w:sz w:val="28"/>
          <w:szCs w:val="28"/>
        </w:rPr>
        <w:t>：限选</w:t>
      </w:r>
    </w:p>
    <w:p>
      <w:pPr>
        <w:spacing w:line="480" w:lineRule="exact"/>
        <w:ind w:firstLine="562" w:firstLineChars="200"/>
        <w:rPr>
          <w:rFonts w:ascii="仿宋" w:hAnsi="仿宋" w:eastAsia="仿宋"/>
          <w:b/>
          <w:color w:val="auto"/>
          <w:sz w:val="28"/>
          <w:szCs w:val="28"/>
        </w:rPr>
      </w:pPr>
      <w:r>
        <w:rPr>
          <w:rFonts w:ascii="仿宋" w:hAnsi="仿宋" w:eastAsia="仿宋"/>
          <w:b/>
          <w:color w:val="auto"/>
          <w:sz w:val="28"/>
          <w:szCs w:val="28"/>
        </w:rPr>
        <w:t>课程学时</w:t>
      </w:r>
      <w:r>
        <w:rPr>
          <w:rFonts w:hint="eastAsia" w:ascii="仿宋" w:hAnsi="仿宋" w:eastAsia="仿宋"/>
          <w:b/>
          <w:color w:val="auto"/>
          <w:sz w:val="28"/>
          <w:szCs w:val="28"/>
        </w:rPr>
        <w:t>：16</w:t>
      </w:r>
      <w:r>
        <w:rPr>
          <w:rFonts w:ascii="仿宋" w:hAnsi="仿宋" w:eastAsia="仿宋"/>
          <w:b/>
          <w:color w:val="auto"/>
          <w:sz w:val="28"/>
          <w:szCs w:val="28"/>
        </w:rPr>
        <w:t xml:space="preserve">  </w:t>
      </w:r>
      <w:r>
        <w:rPr>
          <w:rFonts w:hint="eastAsia" w:ascii="仿宋" w:hAnsi="仿宋" w:eastAsia="仿宋"/>
          <w:b/>
          <w:color w:val="auto"/>
          <w:sz w:val="28"/>
          <w:szCs w:val="28"/>
        </w:rPr>
        <w:t xml:space="preserve">   </w:t>
      </w:r>
      <w:r>
        <w:rPr>
          <w:rFonts w:ascii="仿宋" w:hAnsi="仿宋" w:eastAsia="仿宋"/>
          <w:b/>
          <w:color w:val="auto"/>
          <w:sz w:val="28"/>
          <w:szCs w:val="28"/>
        </w:rPr>
        <w:t xml:space="preserve">                   </w:t>
      </w:r>
      <w:r>
        <w:rPr>
          <w:rFonts w:hint="eastAsia" w:ascii="仿宋" w:hAnsi="仿宋" w:eastAsia="仿宋"/>
          <w:b/>
          <w:color w:val="auto"/>
          <w:sz w:val="28"/>
          <w:szCs w:val="28"/>
        </w:rPr>
        <w:t>课程学分：1</w:t>
      </w:r>
    </w:p>
    <w:p>
      <w:pPr>
        <w:autoSpaceDE w:val="0"/>
        <w:autoSpaceDN w:val="0"/>
        <w:adjustRightInd w:val="0"/>
        <w:spacing w:line="480" w:lineRule="exact"/>
        <w:ind w:firstLine="562" w:firstLineChars="200"/>
        <w:jc w:val="left"/>
        <w:rPr>
          <w:rFonts w:ascii="仿宋" w:hAnsi="仿宋" w:eastAsia="仿宋"/>
          <w:color w:val="auto"/>
          <w:sz w:val="28"/>
          <w:szCs w:val="28"/>
        </w:rPr>
      </w:pPr>
      <w:r>
        <w:rPr>
          <w:rFonts w:ascii="仿宋" w:hAnsi="仿宋" w:eastAsia="仿宋"/>
          <w:b/>
          <w:color w:val="auto"/>
          <w:sz w:val="28"/>
          <w:szCs w:val="28"/>
        </w:rPr>
        <w:t>课程目标：</w:t>
      </w:r>
      <w:r>
        <w:rPr>
          <w:rFonts w:hint="eastAsia" w:ascii="仿宋" w:hAnsi="仿宋" w:eastAsia="仿宋"/>
          <w:color w:val="auto"/>
          <w:sz w:val="28"/>
          <w:szCs w:val="28"/>
        </w:rPr>
        <w:t>引导学生认识美、发现美、保护美、鉴赏美、感悟美、分享美，促成将课堂上所学知识融化在生活中，由他律走向自律，最终引导大学生实现人生价值的升华，立志</w:t>
      </w:r>
      <w:r>
        <w:rPr>
          <w:rFonts w:ascii="仿宋" w:hAnsi="仿宋" w:eastAsia="仿宋"/>
          <w:color w:val="auto"/>
          <w:sz w:val="28"/>
          <w:szCs w:val="28"/>
        </w:rPr>
        <w:t>为实现</w:t>
      </w:r>
      <w:r>
        <w:rPr>
          <w:color w:val="auto"/>
        </w:rPr>
        <w:fldChar w:fldCharType="begin"/>
      </w:r>
      <w:r>
        <w:rPr>
          <w:color w:val="auto"/>
        </w:rPr>
        <w:instrText xml:space="preserve"> HYPERLINK "https://baike.baidu.com/item/%E5%85%B1%E4%BA%A7%E4%B8%BB%E4%B9%89%E7%90%86%E6%83%B3" \t "_blank" </w:instrText>
      </w:r>
      <w:r>
        <w:rPr>
          <w:color w:val="auto"/>
        </w:rPr>
        <w:fldChar w:fldCharType="separate"/>
      </w:r>
      <w:r>
        <w:rPr>
          <w:rFonts w:ascii="仿宋" w:hAnsi="仿宋" w:eastAsia="仿宋"/>
          <w:color w:val="auto"/>
          <w:sz w:val="28"/>
          <w:szCs w:val="28"/>
        </w:rPr>
        <w:t>共产主义理想</w:t>
      </w:r>
      <w:r>
        <w:rPr>
          <w:rFonts w:ascii="仿宋" w:hAnsi="仿宋" w:eastAsia="仿宋"/>
          <w:color w:val="auto"/>
          <w:sz w:val="28"/>
          <w:szCs w:val="28"/>
        </w:rPr>
        <w:fldChar w:fldCharType="end"/>
      </w:r>
      <w:r>
        <w:rPr>
          <w:rFonts w:ascii="仿宋" w:hAnsi="仿宋" w:eastAsia="仿宋"/>
          <w:color w:val="auto"/>
          <w:sz w:val="28"/>
          <w:szCs w:val="28"/>
        </w:rPr>
        <w:t>和创造一切美好的事物而奋发向上。</w:t>
      </w:r>
    </w:p>
    <w:p>
      <w:pPr>
        <w:autoSpaceDE w:val="0"/>
        <w:autoSpaceDN w:val="0"/>
        <w:adjustRightInd w:val="0"/>
        <w:spacing w:line="480" w:lineRule="exact"/>
        <w:ind w:firstLine="562" w:firstLineChars="200"/>
        <w:jc w:val="left"/>
        <w:rPr>
          <w:rFonts w:ascii="仿宋" w:hAnsi="仿宋" w:eastAsia="仿宋"/>
          <w:color w:val="auto"/>
          <w:sz w:val="28"/>
          <w:szCs w:val="28"/>
        </w:rPr>
      </w:pPr>
      <w:r>
        <w:rPr>
          <w:rFonts w:hint="eastAsia" w:ascii="仿宋" w:hAnsi="仿宋" w:eastAsia="仿宋"/>
          <w:b/>
          <w:bCs/>
          <w:color w:val="auto"/>
          <w:sz w:val="28"/>
          <w:szCs w:val="28"/>
        </w:rPr>
        <w:t>课程内容：</w:t>
      </w:r>
      <w:r>
        <w:rPr>
          <w:rFonts w:hint="eastAsia" w:ascii="仿宋" w:hAnsi="仿宋" w:eastAsia="仿宋"/>
          <w:color w:val="auto"/>
          <w:sz w:val="28"/>
          <w:szCs w:val="28"/>
        </w:rPr>
        <w:t>包括三个系列，一是赏析系列，如影视、美术、摄影、音乐、文学、建筑、舞蹈等；二是史论系列，如审美文化、中西方音乐史、美术史、商品美学、技术美学、网络文化艺术等</w:t>
      </w:r>
      <w:r>
        <w:rPr>
          <w:rFonts w:ascii="仿宋" w:hAnsi="仿宋" w:eastAsia="仿宋"/>
          <w:color w:val="auto"/>
          <w:sz w:val="28"/>
          <w:szCs w:val="28"/>
        </w:rPr>
        <w:t>;</w:t>
      </w:r>
      <w:r>
        <w:rPr>
          <w:rFonts w:hint="eastAsia" w:ascii="仿宋" w:hAnsi="仿宋" w:eastAsia="仿宋"/>
          <w:color w:val="auto"/>
          <w:sz w:val="28"/>
          <w:szCs w:val="28"/>
        </w:rPr>
        <w:t>三是技艺系列，如素描、水彩、书法、合唱、音乐、舞蹈、插花、</w:t>
      </w:r>
      <w:r>
        <w:rPr>
          <w:rFonts w:ascii="仿宋" w:hAnsi="仿宋" w:eastAsia="仿宋"/>
          <w:color w:val="auto"/>
          <w:sz w:val="28"/>
          <w:szCs w:val="28"/>
        </w:rPr>
        <w:t xml:space="preserve">MID </w:t>
      </w:r>
      <w:r>
        <w:rPr>
          <w:rFonts w:hint="eastAsia" w:ascii="仿宋" w:hAnsi="仿宋" w:eastAsia="仿宋"/>
          <w:color w:val="auto"/>
          <w:sz w:val="28"/>
          <w:szCs w:val="28"/>
        </w:rPr>
        <w:t>制作等。</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教学要求：</w:t>
      </w:r>
      <w:r>
        <w:rPr>
          <w:rFonts w:hint="eastAsia" w:ascii="仿宋" w:hAnsi="仿宋" w:eastAsia="仿宋"/>
          <w:color w:val="auto"/>
          <w:sz w:val="28"/>
          <w:szCs w:val="28"/>
        </w:rPr>
        <w:t>充分运用现代化教学手段，将理论教学与实践教学合理融合，运用引导式、启发式、情境式、示范式教学等手段，普及、传承和发展中华美育传统文化。在赏析系列课程中运用视频、音频等线上教学方法，使学生了解、感悟中西艺术经典作品魅力；在史论系列课程中，运用中、西发展史对比的教学方法，使学生易于、乐于学习其史学精髓，提升艺术理论修养；在技艺系列课程中，积极将区域技艺大师、专家引进校园，让学生感受经典，传承优秀，弘扬中华技艺文化。</w:t>
      </w:r>
    </w:p>
    <w:p>
      <w:pPr>
        <w:spacing w:line="480" w:lineRule="exact"/>
        <w:ind w:firstLine="562" w:firstLineChars="200"/>
        <w:rPr>
          <w:rFonts w:ascii="仿宋" w:hAnsi="仿宋" w:eastAsia="仿宋"/>
          <w:bCs/>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入学教育</w:t>
      </w:r>
      <w:r>
        <w:rPr>
          <w:rFonts w:ascii="仿宋" w:hAnsi="仿宋" w:eastAsia="仿宋"/>
          <w:color w:val="auto"/>
          <w:sz w:val="28"/>
          <w:szCs w:val="28"/>
        </w:rPr>
        <w:t>、职业生涯规划</w:t>
      </w:r>
    </w:p>
    <w:p>
      <w:pPr>
        <w:spacing w:line="480" w:lineRule="exact"/>
        <w:ind w:firstLine="562" w:firstLineChars="200"/>
        <w:rPr>
          <w:rFonts w:ascii="仿宋" w:hAnsi="仿宋" w:eastAsia="仿宋"/>
          <w:bCs/>
          <w:color w:val="auto"/>
          <w:sz w:val="28"/>
          <w:szCs w:val="28"/>
        </w:rPr>
      </w:pPr>
      <w:r>
        <w:rPr>
          <w:rFonts w:hint="eastAsia" w:ascii="仿宋" w:hAnsi="仿宋" w:eastAsia="仿宋"/>
          <w:b/>
          <w:color w:val="auto"/>
          <w:sz w:val="28"/>
          <w:szCs w:val="28"/>
        </w:rPr>
        <w:t>后续</w:t>
      </w:r>
      <w:r>
        <w:rPr>
          <w:rFonts w:ascii="仿宋" w:hAnsi="仿宋" w:eastAsia="仿宋"/>
          <w:b/>
          <w:color w:val="auto"/>
          <w:sz w:val="28"/>
          <w:szCs w:val="28"/>
        </w:rPr>
        <w:t>课程：</w:t>
      </w:r>
      <w:r>
        <w:rPr>
          <w:rFonts w:hint="eastAsia" w:ascii="仿宋" w:hAnsi="仿宋" w:eastAsia="仿宋"/>
          <w:bCs/>
          <w:color w:val="auto"/>
          <w:sz w:val="28"/>
          <w:szCs w:val="28"/>
        </w:rPr>
        <w:t>就业与</w:t>
      </w:r>
      <w:r>
        <w:rPr>
          <w:rFonts w:ascii="仿宋" w:hAnsi="仿宋" w:eastAsia="仿宋"/>
          <w:bCs/>
          <w:color w:val="auto"/>
          <w:sz w:val="28"/>
          <w:szCs w:val="28"/>
        </w:rPr>
        <w:t>创业指导、职前训练、</w:t>
      </w:r>
      <w:r>
        <w:rPr>
          <w:rFonts w:hint="eastAsia" w:ascii="仿宋" w:hAnsi="仿宋" w:eastAsia="仿宋"/>
          <w:bCs/>
          <w:color w:val="auto"/>
          <w:sz w:val="28"/>
          <w:szCs w:val="28"/>
        </w:rPr>
        <w:t>顶岗</w:t>
      </w:r>
      <w:r>
        <w:rPr>
          <w:rFonts w:ascii="仿宋" w:hAnsi="仿宋" w:eastAsia="仿宋"/>
          <w:bCs/>
          <w:color w:val="auto"/>
          <w:sz w:val="28"/>
          <w:szCs w:val="28"/>
        </w:rPr>
        <w:t>实习</w:t>
      </w:r>
    </w:p>
    <w:p>
      <w:pPr>
        <w:spacing w:line="480" w:lineRule="exact"/>
        <w:rPr>
          <w:rFonts w:ascii="仿宋" w:hAnsi="仿宋" w:eastAsia="仿宋"/>
          <w:b/>
          <w:bCs/>
          <w:color w:val="auto"/>
          <w:sz w:val="28"/>
          <w:szCs w:val="28"/>
        </w:rPr>
      </w:pPr>
      <w:r>
        <w:rPr>
          <w:rFonts w:ascii="仿宋" w:hAnsi="仿宋" w:eastAsia="仿宋"/>
          <w:b/>
          <w:color w:val="auto"/>
          <w:sz w:val="28"/>
          <w:szCs w:val="28"/>
        </w:rPr>
        <w:t>1</w:t>
      </w:r>
      <w:r>
        <w:rPr>
          <w:rFonts w:hint="eastAsia" w:ascii="仿宋" w:hAnsi="仿宋" w:eastAsia="仿宋"/>
          <w:b/>
          <w:color w:val="auto"/>
          <w:sz w:val="28"/>
          <w:szCs w:val="28"/>
          <w:lang w:val="en-US" w:eastAsia="zh-CN"/>
        </w:rPr>
        <w:t>0</w:t>
      </w:r>
      <w:r>
        <w:rPr>
          <w:rFonts w:hint="eastAsia" w:ascii="仿宋" w:hAnsi="仿宋" w:eastAsia="仿宋"/>
          <w:b/>
          <w:color w:val="auto"/>
          <w:sz w:val="28"/>
          <w:szCs w:val="28"/>
        </w:rPr>
        <w:t>.</w:t>
      </w:r>
      <w:r>
        <w:rPr>
          <w:rFonts w:hint="eastAsia" w:ascii="仿宋" w:hAnsi="仿宋" w:eastAsia="仿宋"/>
          <w:b/>
          <w:bCs/>
          <w:color w:val="auto"/>
          <w:sz w:val="28"/>
          <w:szCs w:val="28"/>
        </w:rPr>
        <w:t>职业素养</w:t>
      </w:r>
      <w:r>
        <w:rPr>
          <w:rFonts w:ascii="仿宋" w:hAnsi="仿宋" w:eastAsia="仿宋"/>
          <w:b/>
          <w:bCs/>
          <w:color w:val="auto"/>
          <w:sz w:val="28"/>
          <w:szCs w:val="28"/>
        </w:rPr>
        <w:t>类限选课</w:t>
      </w:r>
    </w:p>
    <w:p>
      <w:pPr>
        <w:spacing w:line="480" w:lineRule="exact"/>
        <w:ind w:firstLine="562" w:firstLineChars="200"/>
        <w:rPr>
          <w:rFonts w:ascii="仿宋" w:hAnsi="仿宋" w:eastAsia="仿宋"/>
          <w:b/>
          <w:color w:val="auto"/>
          <w:sz w:val="28"/>
          <w:szCs w:val="28"/>
        </w:rPr>
      </w:pPr>
      <w:r>
        <w:rPr>
          <w:rFonts w:ascii="仿宋" w:hAnsi="仿宋" w:eastAsia="仿宋"/>
          <w:b/>
          <w:color w:val="auto"/>
          <w:sz w:val="28"/>
          <w:szCs w:val="28"/>
        </w:rPr>
        <w:t>课程代码</w:t>
      </w:r>
      <w:r>
        <w:rPr>
          <w:rFonts w:hint="eastAsia" w:ascii="仿宋" w:hAnsi="仿宋" w:eastAsia="仿宋"/>
          <w:b/>
          <w:color w:val="auto"/>
          <w:sz w:val="28"/>
          <w:szCs w:val="28"/>
        </w:rPr>
        <w:t>：详见人文</w:t>
      </w:r>
      <w:r>
        <w:rPr>
          <w:rFonts w:ascii="仿宋" w:hAnsi="仿宋" w:eastAsia="仿宋"/>
          <w:b/>
          <w:color w:val="auto"/>
          <w:sz w:val="28"/>
          <w:szCs w:val="28"/>
        </w:rPr>
        <w:t>素养课程汇总表</w:t>
      </w:r>
      <w:r>
        <w:rPr>
          <w:rFonts w:hint="eastAsia" w:ascii="仿宋" w:hAnsi="仿宋" w:eastAsia="仿宋"/>
          <w:b/>
          <w:color w:val="auto"/>
          <w:sz w:val="28"/>
          <w:szCs w:val="28"/>
        </w:rPr>
        <w:t xml:space="preserve">    </w:t>
      </w:r>
      <w:r>
        <w:rPr>
          <w:rFonts w:ascii="仿宋" w:hAnsi="仿宋" w:eastAsia="仿宋"/>
          <w:b/>
          <w:color w:val="auto"/>
          <w:sz w:val="28"/>
          <w:szCs w:val="28"/>
        </w:rPr>
        <w:t>课程性质</w:t>
      </w:r>
      <w:r>
        <w:rPr>
          <w:rFonts w:hint="eastAsia" w:ascii="仿宋" w:hAnsi="仿宋" w:eastAsia="仿宋"/>
          <w:b/>
          <w:color w:val="auto"/>
          <w:sz w:val="28"/>
          <w:szCs w:val="28"/>
        </w:rPr>
        <w:t>：限选</w:t>
      </w:r>
    </w:p>
    <w:p>
      <w:pPr>
        <w:spacing w:line="480" w:lineRule="exact"/>
        <w:ind w:firstLine="562" w:firstLineChars="200"/>
        <w:rPr>
          <w:rFonts w:ascii="仿宋" w:hAnsi="仿宋" w:eastAsia="仿宋"/>
          <w:b/>
          <w:color w:val="auto"/>
          <w:sz w:val="28"/>
          <w:szCs w:val="28"/>
        </w:rPr>
      </w:pPr>
      <w:r>
        <w:rPr>
          <w:rFonts w:ascii="仿宋" w:hAnsi="仿宋" w:eastAsia="仿宋"/>
          <w:b/>
          <w:color w:val="auto"/>
          <w:sz w:val="28"/>
          <w:szCs w:val="28"/>
        </w:rPr>
        <w:t>课程学时</w:t>
      </w:r>
      <w:r>
        <w:rPr>
          <w:rFonts w:hint="eastAsia" w:ascii="仿宋" w:hAnsi="仿宋" w:eastAsia="仿宋"/>
          <w:b/>
          <w:color w:val="auto"/>
          <w:sz w:val="28"/>
          <w:szCs w:val="28"/>
        </w:rPr>
        <w:t>：</w:t>
      </w:r>
      <w:r>
        <w:rPr>
          <w:rFonts w:ascii="仿宋" w:hAnsi="仿宋" w:eastAsia="仿宋"/>
          <w:b/>
          <w:color w:val="auto"/>
          <w:sz w:val="28"/>
          <w:szCs w:val="28"/>
        </w:rPr>
        <w:t xml:space="preserve">8  </w:t>
      </w:r>
      <w:r>
        <w:rPr>
          <w:rFonts w:hint="eastAsia" w:ascii="仿宋" w:hAnsi="仿宋" w:eastAsia="仿宋"/>
          <w:b/>
          <w:color w:val="auto"/>
          <w:sz w:val="28"/>
          <w:szCs w:val="28"/>
        </w:rPr>
        <w:t xml:space="preserve">   </w:t>
      </w:r>
      <w:r>
        <w:rPr>
          <w:rFonts w:ascii="仿宋" w:hAnsi="仿宋" w:eastAsia="仿宋"/>
          <w:b/>
          <w:color w:val="auto"/>
          <w:sz w:val="28"/>
          <w:szCs w:val="28"/>
        </w:rPr>
        <w:t xml:space="preserve">                   </w:t>
      </w:r>
      <w:r>
        <w:rPr>
          <w:rFonts w:hint="eastAsia" w:ascii="仿宋" w:hAnsi="仿宋" w:eastAsia="仿宋"/>
          <w:b/>
          <w:color w:val="auto"/>
          <w:sz w:val="28"/>
          <w:szCs w:val="28"/>
        </w:rPr>
        <w:t xml:space="preserve"> 课程学分：</w:t>
      </w:r>
      <w:r>
        <w:rPr>
          <w:rFonts w:ascii="仿宋" w:hAnsi="仿宋" w:eastAsia="仿宋"/>
          <w:b/>
          <w:color w:val="auto"/>
          <w:sz w:val="28"/>
          <w:szCs w:val="28"/>
        </w:rPr>
        <w:t>0.5</w:t>
      </w:r>
    </w:p>
    <w:p>
      <w:pPr>
        <w:spacing w:line="480" w:lineRule="exact"/>
        <w:ind w:firstLine="562" w:firstLineChars="200"/>
        <w:rPr>
          <w:rFonts w:ascii="仿宋" w:hAnsi="仿宋" w:eastAsia="仿宋"/>
          <w:color w:val="auto"/>
          <w:sz w:val="28"/>
          <w:szCs w:val="28"/>
        </w:rPr>
      </w:pPr>
      <w:r>
        <w:rPr>
          <w:rFonts w:hint="eastAsia" w:ascii="仿宋" w:hAnsi="仿宋" w:eastAsia="仿宋"/>
          <w:b/>
          <w:color w:val="auto"/>
          <w:sz w:val="28"/>
          <w:szCs w:val="28"/>
        </w:rPr>
        <w:t>课程目标</w:t>
      </w:r>
      <w:r>
        <w:rPr>
          <w:rFonts w:ascii="仿宋" w:hAnsi="仿宋" w:eastAsia="仿宋"/>
          <w:b/>
          <w:color w:val="auto"/>
          <w:sz w:val="28"/>
          <w:szCs w:val="28"/>
        </w:rPr>
        <w:t>：</w:t>
      </w:r>
      <w:r>
        <w:rPr>
          <w:rFonts w:hint="eastAsia" w:ascii="仿宋" w:hAnsi="仿宋" w:eastAsia="仿宋"/>
          <w:color w:val="auto"/>
          <w:sz w:val="28"/>
          <w:szCs w:val="28"/>
        </w:rPr>
        <w:t>培养良好</w:t>
      </w:r>
      <w:r>
        <w:rPr>
          <w:rFonts w:ascii="仿宋" w:hAnsi="仿宋" w:eastAsia="仿宋"/>
          <w:color w:val="auto"/>
          <w:sz w:val="28"/>
          <w:szCs w:val="28"/>
        </w:rPr>
        <w:t>职业素养</w:t>
      </w:r>
      <w:r>
        <w:rPr>
          <w:rFonts w:hint="eastAsia" w:ascii="仿宋" w:hAnsi="仿宋" w:eastAsia="仿宋"/>
          <w:color w:val="auto"/>
          <w:sz w:val="28"/>
          <w:szCs w:val="28"/>
        </w:rPr>
        <w:t>，树立</w:t>
      </w:r>
      <w:r>
        <w:rPr>
          <w:rFonts w:ascii="仿宋" w:hAnsi="仿宋" w:eastAsia="仿宋"/>
          <w:color w:val="auto"/>
          <w:sz w:val="28"/>
          <w:szCs w:val="28"/>
        </w:rPr>
        <w:t>良好的</w:t>
      </w:r>
      <w:r>
        <w:rPr>
          <w:color w:val="auto"/>
        </w:rPr>
        <w:fldChar w:fldCharType="begin"/>
      </w:r>
      <w:r>
        <w:rPr>
          <w:color w:val="auto"/>
        </w:rPr>
        <w:instrText xml:space="preserve"> HYPERLINK "https://baike.baidu.com/item/%E8%81%8C%E4%B8%9A/2133531" \t "_blank" </w:instrText>
      </w:r>
      <w:r>
        <w:rPr>
          <w:color w:val="auto"/>
        </w:rPr>
        <w:fldChar w:fldCharType="separate"/>
      </w:r>
      <w:r>
        <w:rPr>
          <w:rFonts w:ascii="仿宋" w:hAnsi="仿宋" w:eastAsia="仿宋"/>
          <w:color w:val="auto"/>
          <w:sz w:val="28"/>
          <w:szCs w:val="28"/>
        </w:rPr>
        <w:t>职业</w:t>
      </w:r>
      <w:r>
        <w:rPr>
          <w:rFonts w:ascii="仿宋" w:hAnsi="仿宋" w:eastAsia="仿宋"/>
          <w:color w:val="auto"/>
          <w:sz w:val="28"/>
          <w:szCs w:val="28"/>
        </w:rPr>
        <w:fldChar w:fldCharType="end"/>
      </w:r>
      <w:r>
        <w:rPr>
          <w:rFonts w:ascii="仿宋" w:hAnsi="仿宋" w:eastAsia="仿宋"/>
          <w:color w:val="auto"/>
          <w:sz w:val="28"/>
          <w:szCs w:val="28"/>
        </w:rPr>
        <w:t>道德，</w:t>
      </w:r>
      <w:r>
        <w:rPr>
          <w:rFonts w:hint="eastAsia" w:ascii="仿宋" w:hAnsi="仿宋" w:eastAsia="仿宋"/>
          <w:color w:val="auto"/>
          <w:sz w:val="28"/>
          <w:szCs w:val="28"/>
        </w:rPr>
        <w:t>养成</w:t>
      </w:r>
      <w:r>
        <w:rPr>
          <w:rFonts w:ascii="仿宋" w:hAnsi="仿宋" w:eastAsia="仿宋"/>
          <w:color w:val="auto"/>
          <w:sz w:val="28"/>
          <w:szCs w:val="28"/>
        </w:rPr>
        <w:t>正面积极的职业心态和正确的职业价值观意识，爱岗、敬业、</w:t>
      </w:r>
      <w:r>
        <w:rPr>
          <w:color w:val="auto"/>
        </w:rPr>
        <w:fldChar w:fldCharType="begin"/>
      </w:r>
      <w:r>
        <w:rPr>
          <w:color w:val="auto"/>
        </w:rPr>
        <w:instrText xml:space="preserve"> HYPERLINK "https://baike.baidu.com/item/%E5%BF%A0%E8%AF%9A/13901" \t "_blank" </w:instrText>
      </w:r>
      <w:r>
        <w:rPr>
          <w:color w:val="auto"/>
        </w:rPr>
        <w:fldChar w:fldCharType="separate"/>
      </w:r>
      <w:r>
        <w:rPr>
          <w:rFonts w:ascii="仿宋" w:hAnsi="仿宋" w:eastAsia="仿宋"/>
          <w:color w:val="auto"/>
          <w:sz w:val="28"/>
          <w:szCs w:val="28"/>
        </w:rPr>
        <w:t>忠诚</w:t>
      </w:r>
      <w:r>
        <w:rPr>
          <w:rFonts w:ascii="仿宋" w:hAnsi="仿宋" w:eastAsia="仿宋"/>
          <w:color w:val="auto"/>
          <w:sz w:val="28"/>
          <w:szCs w:val="28"/>
        </w:rPr>
        <w:fldChar w:fldCharType="end"/>
      </w:r>
      <w:r>
        <w:rPr>
          <w:rFonts w:ascii="仿宋" w:hAnsi="仿宋" w:eastAsia="仿宋"/>
          <w:color w:val="auto"/>
          <w:sz w:val="28"/>
          <w:szCs w:val="28"/>
        </w:rPr>
        <w:t>、奉献、正面、乐观、用心、开放、合作及始终如一</w:t>
      </w:r>
      <w:r>
        <w:rPr>
          <w:rFonts w:hint="eastAsia" w:ascii="仿宋" w:hAnsi="仿宋" w:eastAsia="仿宋"/>
          <w:color w:val="auto"/>
          <w:sz w:val="28"/>
          <w:szCs w:val="28"/>
        </w:rPr>
        <w:t>，</w:t>
      </w:r>
      <w:r>
        <w:rPr>
          <w:rFonts w:ascii="仿宋" w:hAnsi="仿宋" w:eastAsia="仿宋"/>
          <w:color w:val="auto"/>
          <w:sz w:val="28"/>
          <w:szCs w:val="28"/>
        </w:rPr>
        <w:t>学会迅速适应环境</w:t>
      </w:r>
      <w:r>
        <w:rPr>
          <w:rFonts w:hint="eastAsia" w:ascii="仿宋" w:hAnsi="仿宋" w:eastAsia="仿宋"/>
          <w:color w:val="auto"/>
          <w:sz w:val="28"/>
          <w:szCs w:val="28"/>
        </w:rPr>
        <w:t>，</w:t>
      </w:r>
      <w:r>
        <w:rPr>
          <w:rFonts w:ascii="仿宋" w:hAnsi="仿宋" w:eastAsia="仿宋"/>
          <w:color w:val="auto"/>
          <w:sz w:val="28"/>
          <w:szCs w:val="28"/>
        </w:rPr>
        <w:t>化工作压力为动力</w:t>
      </w:r>
      <w:r>
        <w:rPr>
          <w:rFonts w:hint="eastAsia" w:ascii="仿宋" w:hAnsi="仿宋" w:eastAsia="仿宋"/>
          <w:color w:val="auto"/>
          <w:sz w:val="28"/>
          <w:szCs w:val="28"/>
        </w:rPr>
        <w:t>，</w:t>
      </w:r>
      <w:r>
        <w:rPr>
          <w:rFonts w:ascii="仿宋" w:hAnsi="仿宋" w:eastAsia="仿宋"/>
          <w:color w:val="auto"/>
          <w:sz w:val="28"/>
          <w:szCs w:val="28"/>
        </w:rPr>
        <w:t>善于表现而非刻意表现</w:t>
      </w:r>
      <w:r>
        <w:rPr>
          <w:rFonts w:hint="eastAsia" w:ascii="仿宋" w:hAnsi="仿宋" w:eastAsia="仿宋"/>
          <w:color w:val="auto"/>
          <w:sz w:val="28"/>
          <w:szCs w:val="28"/>
        </w:rPr>
        <w:t>，</w:t>
      </w:r>
      <w:r>
        <w:rPr>
          <w:rFonts w:ascii="仿宋" w:hAnsi="仿宋" w:eastAsia="仿宋"/>
          <w:color w:val="auto"/>
          <w:sz w:val="28"/>
          <w:szCs w:val="28"/>
        </w:rPr>
        <w:t>低调做人</w:t>
      </w:r>
      <w:r>
        <w:rPr>
          <w:rFonts w:hint="eastAsia" w:ascii="仿宋" w:hAnsi="仿宋" w:eastAsia="仿宋"/>
          <w:color w:val="auto"/>
          <w:sz w:val="28"/>
          <w:szCs w:val="28"/>
        </w:rPr>
        <w:t>、</w:t>
      </w:r>
      <w:r>
        <w:rPr>
          <w:rFonts w:ascii="仿宋" w:hAnsi="仿宋" w:eastAsia="仿宋"/>
          <w:color w:val="auto"/>
          <w:sz w:val="28"/>
          <w:szCs w:val="28"/>
        </w:rPr>
        <w:t>高调做事</w:t>
      </w:r>
      <w:r>
        <w:rPr>
          <w:rFonts w:hint="eastAsia" w:ascii="仿宋" w:hAnsi="仿宋" w:eastAsia="仿宋"/>
          <w:color w:val="auto"/>
          <w:sz w:val="28"/>
          <w:szCs w:val="28"/>
        </w:rPr>
        <w:t>，</w:t>
      </w:r>
      <w:r>
        <w:rPr>
          <w:rFonts w:ascii="仿宋" w:hAnsi="仿宋" w:eastAsia="仿宋"/>
          <w:color w:val="auto"/>
          <w:sz w:val="28"/>
          <w:szCs w:val="28"/>
        </w:rPr>
        <w:t>勇于承担责任</w:t>
      </w:r>
    </w:p>
    <w:p>
      <w:pPr>
        <w:widowControl/>
        <w:shd w:val="clear" w:color="auto" w:fill="FFFFFF"/>
        <w:spacing w:line="480" w:lineRule="exact"/>
        <w:ind w:firstLine="480"/>
        <w:jc w:val="left"/>
        <w:rPr>
          <w:rFonts w:ascii="仿宋" w:hAnsi="仿宋" w:eastAsia="仿宋"/>
          <w:color w:val="auto"/>
          <w:sz w:val="28"/>
          <w:szCs w:val="28"/>
        </w:rPr>
      </w:pPr>
      <w:r>
        <w:rPr>
          <w:rFonts w:hint="eastAsia" w:ascii="仿宋" w:hAnsi="仿宋" w:eastAsia="仿宋"/>
          <w:b/>
          <w:bCs/>
          <w:color w:val="auto"/>
          <w:sz w:val="28"/>
          <w:szCs w:val="28"/>
        </w:rPr>
        <w:t>课程内容：</w:t>
      </w:r>
      <w:r>
        <w:rPr>
          <w:rFonts w:hint="eastAsia" w:ascii="仿宋" w:hAnsi="仿宋" w:eastAsia="仿宋"/>
          <w:color w:val="auto"/>
          <w:sz w:val="28"/>
          <w:szCs w:val="28"/>
        </w:rPr>
        <w:t>包括</w:t>
      </w:r>
      <w:r>
        <w:rPr>
          <w:rFonts w:ascii="仿宋" w:hAnsi="仿宋" w:eastAsia="仿宋"/>
          <w:color w:val="auto"/>
          <w:sz w:val="28"/>
          <w:szCs w:val="28"/>
        </w:rPr>
        <w:t>职业道德</w:t>
      </w:r>
      <w:r>
        <w:rPr>
          <w:rFonts w:hint="eastAsia" w:ascii="仿宋" w:hAnsi="仿宋" w:eastAsia="仿宋"/>
          <w:color w:val="auto"/>
          <w:sz w:val="28"/>
          <w:szCs w:val="28"/>
        </w:rPr>
        <w:t>、</w:t>
      </w:r>
      <w:r>
        <w:rPr>
          <w:rFonts w:ascii="仿宋" w:hAnsi="仿宋" w:eastAsia="仿宋"/>
          <w:color w:val="auto"/>
          <w:sz w:val="28"/>
          <w:szCs w:val="28"/>
        </w:rPr>
        <w:t>职业意识</w:t>
      </w:r>
      <w:r>
        <w:rPr>
          <w:rFonts w:hint="eastAsia" w:ascii="仿宋" w:hAnsi="仿宋" w:eastAsia="仿宋"/>
          <w:color w:val="auto"/>
          <w:sz w:val="28"/>
          <w:szCs w:val="28"/>
        </w:rPr>
        <w:t>、</w:t>
      </w:r>
      <w:r>
        <w:rPr>
          <w:color w:val="auto"/>
        </w:rPr>
        <w:fldChar w:fldCharType="begin"/>
      </w:r>
      <w:r>
        <w:rPr>
          <w:color w:val="auto"/>
        </w:rPr>
        <w:instrText xml:space="preserve"> HYPERLINK "https://baike.baidu.com/item/%E8%81%8C%E4%B8%9A%E8%A1%8C%E4%B8%BA%E4%B9%A0%E6%83%AF" \t "_blank" </w:instrText>
      </w:r>
      <w:r>
        <w:rPr>
          <w:color w:val="auto"/>
        </w:rPr>
        <w:fldChar w:fldCharType="separate"/>
      </w:r>
      <w:r>
        <w:rPr>
          <w:rFonts w:ascii="仿宋" w:hAnsi="仿宋" w:eastAsia="仿宋"/>
          <w:color w:val="auto"/>
          <w:sz w:val="28"/>
          <w:szCs w:val="28"/>
        </w:rPr>
        <w:t>职业行为习惯</w:t>
      </w:r>
      <w:r>
        <w:rPr>
          <w:rFonts w:ascii="仿宋" w:hAnsi="仿宋" w:eastAsia="仿宋"/>
          <w:color w:val="auto"/>
          <w:sz w:val="28"/>
          <w:szCs w:val="28"/>
        </w:rPr>
        <w:fldChar w:fldCharType="end"/>
      </w:r>
      <w:r>
        <w:rPr>
          <w:rFonts w:hint="eastAsia" w:ascii="仿宋" w:hAnsi="仿宋" w:eastAsia="仿宋"/>
          <w:color w:val="auto"/>
          <w:sz w:val="28"/>
          <w:szCs w:val="28"/>
        </w:rPr>
        <w:t>、</w:t>
      </w:r>
      <w:r>
        <w:rPr>
          <w:rFonts w:ascii="仿宋" w:hAnsi="仿宋" w:eastAsia="仿宋"/>
          <w:color w:val="auto"/>
          <w:sz w:val="28"/>
          <w:szCs w:val="28"/>
        </w:rPr>
        <w:t>职场竞争</w:t>
      </w:r>
      <w:r>
        <w:rPr>
          <w:rFonts w:hint="eastAsia" w:ascii="仿宋" w:hAnsi="仿宋" w:eastAsia="仿宋"/>
          <w:color w:val="auto"/>
          <w:sz w:val="28"/>
          <w:szCs w:val="28"/>
        </w:rPr>
        <w:t>力、</w:t>
      </w:r>
      <w:r>
        <w:rPr>
          <w:rFonts w:ascii="仿宋" w:hAnsi="仿宋" w:eastAsia="仿宋"/>
          <w:color w:val="auto"/>
          <w:sz w:val="28"/>
          <w:szCs w:val="28"/>
        </w:rPr>
        <w:t>工匠精神</w:t>
      </w:r>
      <w:r>
        <w:rPr>
          <w:rFonts w:hint="eastAsia" w:ascii="仿宋" w:hAnsi="仿宋" w:eastAsia="仿宋"/>
          <w:color w:val="auto"/>
          <w:sz w:val="28"/>
          <w:szCs w:val="28"/>
        </w:rPr>
        <w:t>、人际沟通、商务礼仪、企业文化等</w:t>
      </w:r>
      <w:r>
        <w:rPr>
          <w:rFonts w:ascii="仿宋" w:hAnsi="仿宋" w:eastAsia="仿宋"/>
          <w:color w:val="auto"/>
          <w:sz w:val="28"/>
          <w:szCs w:val="28"/>
        </w:rPr>
        <w:t>职业素养类课程、讲座。</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教学要求：</w:t>
      </w:r>
      <w:r>
        <w:rPr>
          <w:rFonts w:hint="eastAsia" w:ascii="仿宋" w:hAnsi="仿宋" w:eastAsia="仿宋"/>
          <w:color w:val="auto"/>
          <w:sz w:val="28"/>
          <w:szCs w:val="28"/>
        </w:rPr>
        <w:t>通过教师的讲解，使学生了解职业道德的内容及规范，培养学生的职业意识和职业素养；通过比例的教学，使学生养成积极的职业心态，形成正确的职业价值观，掌握人际沟通的技巧；通过案例剖析，使学生树立良好的职业道德，为未来快速融入企业文化，爱岗敬业、勇担重任做好铺垫与准备。</w:t>
      </w:r>
    </w:p>
    <w:p>
      <w:pPr>
        <w:spacing w:line="480" w:lineRule="exact"/>
        <w:ind w:firstLine="562" w:firstLineChars="200"/>
        <w:rPr>
          <w:rFonts w:ascii="仿宋" w:hAnsi="仿宋" w:eastAsia="仿宋"/>
          <w:bCs/>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入学教育</w:t>
      </w:r>
      <w:r>
        <w:rPr>
          <w:rFonts w:ascii="仿宋" w:hAnsi="仿宋" w:eastAsia="仿宋"/>
          <w:color w:val="auto"/>
          <w:sz w:val="28"/>
          <w:szCs w:val="28"/>
        </w:rPr>
        <w:t>、职业生涯规划</w:t>
      </w:r>
    </w:p>
    <w:p>
      <w:pPr>
        <w:spacing w:line="480" w:lineRule="exact"/>
        <w:ind w:firstLine="562" w:firstLineChars="200"/>
        <w:rPr>
          <w:rFonts w:ascii="仿宋" w:hAnsi="仿宋" w:eastAsia="仿宋"/>
          <w:bCs/>
          <w:color w:val="auto"/>
          <w:sz w:val="28"/>
          <w:szCs w:val="28"/>
        </w:rPr>
      </w:pPr>
      <w:r>
        <w:rPr>
          <w:rFonts w:hint="eastAsia" w:ascii="仿宋" w:hAnsi="仿宋" w:eastAsia="仿宋"/>
          <w:b/>
          <w:color w:val="auto"/>
          <w:sz w:val="28"/>
          <w:szCs w:val="28"/>
        </w:rPr>
        <w:t>后续</w:t>
      </w:r>
      <w:r>
        <w:rPr>
          <w:rFonts w:ascii="仿宋" w:hAnsi="仿宋" w:eastAsia="仿宋"/>
          <w:b/>
          <w:color w:val="auto"/>
          <w:sz w:val="28"/>
          <w:szCs w:val="28"/>
        </w:rPr>
        <w:t>课程：</w:t>
      </w:r>
      <w:r>
        <w:rPr>
          <w:rFonts w:hint="eastAsia" w:ascii="仿宋" w:hAnsi="仿宋" w:eastAsia="仿宋"/>
          <w:bCs/>
          <w:color w:val="auto"/>
          <w:sz w:val="28"/>
          <w:szCs w:val="28"/>
        </w:rPr>
        <w:t>就业与</w:t>
      </w:r>
      <w:r>
        <w:rPr>
          <w:rFonts w:ascii="仿宋" w:hAnsi="仿宋" w:eastAsia="仿宋"/>
          <w:bCs/>
          <w:color w:val="auto"/>
          <w:sz w:val="28"/>
          <w:szCs w:val="28"/>
        </w:rPr>
        <w:t>创业指导、职前训练、</w:t>
      </w:r>
      <w:r>
        <w:rPr>
          <w:rFonts w:hint="eastAsia" w:ascii="仿宋" w:hAnsi="仿宋" w:eastAsia="仿宋"/>
          <w:bCs/>
          <w:color w:val="auto"/>
          <w:sz w:val="28"/>
          <w:szCs w:val="28"/>
        </w:rPr>
        <w:t>顶岗</w:t>
      </w:r>
      <w:r>
        <w:rPr>
          <w:rFonts w:ascii="仿宋" w:hAnsi="仿宋" w:eastAsia="仿宋"/>
          <w:bCs/>
          <w:color w:val="auto"/>
          <w:sz w:val="28"/>
          <w:szCs w:val="28"/>
        </w:rPr>
        <w:t>实习</w:t>
      </w:r>
    </w:p>
    <w:p>
      <w:pPr>
        <w:spacing w:line="480" w:lineRule="exact"/>
        <w:rPr>
          <w:rFonts w:ascii="仿宋" w:hAnsi="仿宋" w:eastAsia="仿宋"/>
          <w:b/>
          <w:bCs/>
          <w:color w:val="auto"/>
          <w:sz w:val="28"/>
          <w:szCs w:val="28"/>
        </w:rPr>
      </w:pPr>
      <w:r>
        <w:rPr>
          <w:rFonts w:ascii="仿宋" w:hAnsi="仿宋" w:eastAsia="仿宋"/>
          <w:b/>
          <w:bCs/>
          <w:color w:val="auto"/>
          <w:sz w:val="28"/>
          <w:szCs w:val="28"/>
        </w:rPr>
        <w:t>1</w:t>
      </w:r>
      <w:r>
        <w:rPr>
          <w:rFonts w:hint="eastAsia" w:ascii="仿宋" w:hAnsi="仿宋" w:eastAsia="仿宋"/>
          <w:b/>
          <w:bCs/>
          <w:color w:val="auto"/>
          <w:sz w:val="28"/>
          <w:szCs w:val="28"/>
          <w:lang w:val="en-US" w:eastAsia="zh-CN"/>
        </w:rPr>
        <w:t>1</w:t>
      </w:r>
      <w:r>
        <w:rPr>
          <w:rFonts w:ascii="仿宋" w:hAnsi="仿宋" w:eastAsia="仿宋"/>
          <w:b/>
          <w:bCs/>
          <w:color w:val="auto"/>
          <w:sz w:val="28"/>
          <w:szCs w:val="28"/>
        </w:rPr>
        <w:t>.</w:t>
      </w:r>
      <w:r>
        <w:rPr>
          <w:rFonts w:hint="eastAsia" w:ascii="仿宋" w:hAnsi="仿宋" w:eastAsia="仿宋"/>
          <w:b/>
          <w:bCs/>
          <w:color w:val="auto"/>
          <w:sz w:val="28"/>
          <w:szCs w:val="28"/>
        </w:rPr>
        <w:t>大学语文</w:t>
      </w:r>
    </w:p>
    <w:p>
      <w:pPr>
        <w:spacing w:line="480" w:lineRule="exact"/>
        <w:ind w:firstLine="562" w:firstLineChars="200"/>
        <w:rPr>
          <w:rFonts w:ascii="仿宋" w:hAnsi="仿宋" w:eastAsia="仿宋"/>
          <w:b/>
          <w:color w:val="auto"/>
          <w:sz w:val="28"/>
          <w:szCs w:val="28"/>
        </w:rPr>
      </w:pPr>
      <w:r>
        <w:rPr>
          <w:rFonts w:ascii="仿宋" w:hAnsi="仿宋" w:eastAsia="仿宋"/>
          <w:b/>
          <w:color w:val="auto"/>
          <w:sz w:val="28"/>
          <w:szCs w:val="28"/>
        </w:rPr>
        <w:t>课程代码</w:t>
      </w:r>
      <w:r>
        <w:rPr>
          <w:rFonts w:hint="eastAsia" w:ascii="仿宋" w:hAnsi="仿宋" w:eastAsia="仿宋"/>
          <w:b/>
          <w:color w:val="auto"/>
          <w:sz w:val="28"/>
          <w:szCs w:val="28"/>
        </w:rPr>
        <w:t xml:space="preserve">：91817701                </w:t>
      </w:r>
      <w:r>
        <w:rPr>
          <w:rFonts w:ascii="仿宋" w:hAnsi="仿宋" w:eastAsia="仿宋"/>
          <w:b/>
          <w:color w:val="auto"/>
          <w:sz w:val="28"/>
          <w:szCs w:val="28"/>
        </w:rPr>
        <w:t>课程性质</w:t>
      </w:r>
      <w:r>
        <w:rPr>
          <w:rFonts w:hint="eastAsia" w:ascii="仿宋" w:hAnsi="仿宋" w:eastAsia="仿宋"/>
          <w:b/>
          <w:color w:val="auto"/>
          <w:sz w:val="28"/>
          <w:szCs w:val="28"/>
        </w:rPr>
        <w:t>：限选</w:t>
      </w:r>
    </w:p>
    <w:p>
      <w:pPr>
        <w:spacing w:line="480" w:lineRule="exact"/>
        <w:ind w:firstLine="562" w:firstLineChars="200"/>
        <w:rPr>
          <w:rFonts w:ascii="仿宋" w:hAnsi="仿宋" w:eastAsia="仿宋"/>
          <w:b/>
          <w:color w:val="auto"/>
          <w:sz w:val="28"/>
          <w:szCs w:val="28"/>
        </w:rPr>
      </w:pPr>
      <w:r>
        <w:rPr>
          <w:rFonts w:ascii="仿宋" w:hAnsi="仿宋" w:eastAsia="仿宋"/>
          <w:b/>
          <w:color w:val="auto"/>
          <w:sz w:val="28"/>
          <w:szCs w:val="28"/>
        </w:rPr>
        <w:t>课程学时</w:t>
      </w:r>
      <w:r>
        <w:rPr>
          <w:rFonts w:hint="eastAsia" w:ascii="仿宋" w:hAnsi="仿宋" w:eastAsia="仿宋"/>
          <w:b/>
          <w:color w:val="auto"/>
          <w:sz w:val="28"/>
          <w:szCs w:val="28"/>
        </w:rPr>
        <w:t>：</w:t>
      </w:r>
      <w:r>
        <w:rPr>
          <w:rFonts w:ascii="仿宋" w:hAnsi="仿宋" w:eastAsia="仿宋"/>
          <w:b/>
          <w:color w:val="auto"/>
          <w:sz w:val="28"/>
          <w:szCs w:val="28"/>
        </w:rPr>
        <w:t xml:space="preserve">24  </w:t>
      </w:r>
      <w:r>
        <w:rPr>
          <w:rFonts w:hint="eastAsia" w:ascii="仿宋" w:hAnsi="仿宋" w:eastAsia="仿宋"/>
          <w:b/>
          <w:color w:val="auto"/>
          <w:sz w:val="28"/>
          <w:szCs w:val="28"/>
        </w:rPr>
        <w:t xml:space="preserve">   </w:t>
      </w:r>
      <w:r>
        <w:rPr>
          <w:rFonts w:ascii="仿宋" w:hAnsi="仿宋" w:eastAsia="仿宋"/>
          <w:b/>
          <w:color w:val="auto"/>
          <w:sz w:val="28"/>
          <w:szCs w:val="28"/>
        </w:rPr>
        <w:t xml:space="preserve">                </w:t>
      </w:r>
      <w:r>
        <w:rPr>
          <w:rFonts w:hint="eastAsia" w:ascii="仿宋" w:hAnsi="仿宋" w:eastAsia="仿宋"/>
          <w:b/>
          <w:color w:val="auto"/>
          <w:sz w:val="28"/>
          <w:szCs w:val="28"/>
        </w:rPr>
        <w:t xml:space="preserve"> 课程学分：</w:t>
      </w:r>
      <w:r>
        <w:rPr>
          <w:rFonts w:ascii="仿宋" w:hAnsi="仿宋" w:eastAsia="仿宋"/>
          <w:b/>
          <w:color w:val="auto"/>
          <w:sz w:val="28"/>
          <w:szCs w:val="28"/>
        </w:rPr>
        <w:t>1.5</w:t>
      </w:r>
    </w:p>
    <w:p>
      <w:pPr>
        <w:spacing w:line="480" w:lineRule="exact"/>
        <w:ind w:firstLine="562" w:firstLineChars="200"/>
        <w:rPr>
          <w:rFonts w:ascii="仿宋" w:hAnsi="仿宋" w:eastAsia="仿宋"/>
          <w:color w:val="auto"/>
          <w:sz w:val="28"/>
          <w:szCs w:val="28"/>
        </w:rPr>
      </w:pPr>
      <w:r>
        <w:rPr>
          <w:rFonts w:hint="eastAsia" w:ascii="仿宋" w:hAnsi="仿宋" w:eastAsia="仿宋"/>
          <w:b/>
          <w:bCs/>
          <w:color w:val="auto"/>
          <w:sz w:val="28"/>
          <w:szCs w:val="28"/>
        </w:rPr>
        <w:t>课程目标</w:t>
      </w:r>
      <w:r>
        <w:rPr>
          <w:rFonts w:ascii="仿宋" w:hAnsi="仿宋" w:eastAsia="仿宋"/>
          <w:b/>
          <w:bCs/>
          <w:color w:val="auto"/>
          <w:sz w:val="28"/>
          <w:szCs w:val="28"/>
        </w:rPr>
        <w:t>：</w:t>
      </w:r>
      <w:r>
        <w:rPr>
          <w:rFonts w:ascii="仿宋" w:hAnsi="仿宋" w:eastAsia="仿宋"/>
          <w:color w:val="auto"/>
          <w:sz w:val="28"/>
          <w:szCs w:val="28"/>
        </w:rPr>
        <w:t>提高语文修养，提升人文素养</w:t>
      </w:r>
      <w:r>
        <w:rPr>
          <w:rFonts w:hint="eastAsia" w:ascii="仿宋" w:hAnsi="仿宋" w:eastAsia="仿宋"/>
          <w:color w:val="auto"/>
          <w:sz w:val="28"/>
          <w:szCs w:val="28"/>
        </w:rPr>
        <w:t>，提高文学</w:t>
      </w:r>
      <w:r>
        <w:rPr>
          <w:rFonts w:ascii="仿宋" w:hAnsi="仿宋" w:eastAsia="仿宋"/>
          <w:color w:val="auto"/>
          <w:sz w:val="28"/>
          <w:szCs w:val="28"/>
        </w:rPr>
        <w:t>作品阅读欣赏能力</w:t>
      </w:r>
      <w:r>
        <w:rPr>
          <w:rFonts w:hint="eastAsia" w:ascii="仿宋" w:hAnsi="仿宋" w:eastAsia="仿宋"/>
          <w:color w:val="auto"/>
          <w:sz w:val="28"/>
          <w:szCs w:val="28"/>
        </w:rPr>
        <w:t>和</w:t>
      </w:r>
      <w:r>
        <w:rPr>
          <w:rFonts w:ascii="仿宋" w:hAnsi="仿宋" w:eastAsia="仿宋"/>
          <w:color w:val="auto"/>
          <w:sz w:val="28"/>
          <w:szCs w:val="28"/>
        </w:rPr>
        <w:t>应用写作和口才表达技能。</w:t>
      </w:r>
    </w:p>
    <w:p>
      <w:pPr>
        <w:spacing w:line="480" w:lineRule="exact"/>
        <w:ind w:firstLine="562" w:firstLineChars="200"/>
        <w:rPr>
          <w:rFonts w:ascii="仿宋" w:hAnsi="仿宋" w:eastAsia="仿宋"/>
          <w:color w:val="auto"/>
          <w:sz w:val="28"/>
          <w:szCs w:val="28"/>
        </w:rPr>
      </w:pPr>
      <w:r>
        <w:rPr>
          <w:rFonts w:hint="eastAsia" w:ascii="仿宋" w:hAnsi="仿宋" w:eastAsia="仿宋"/>
          <w:b/>
          <w:bCs/>
          <w:color w:val="auto"/>
          <w:sz w:val="28"/>
          <w:szCs w:val="28"/>
        </w:rPr>
        <w:t>课程内容：</w:t>
      </w:r>
      <w:r>
        <w:rPr>
          <w:rFonts w:ascii="仿宋" w:hAnsi="仿宋" w:eastAsia="仿宋"/>
          <w:color w:val="auto"/>
          <w:sz w:val="28"/>
          <w:szCs w:val="28"/>
        </w:rPr>
        <w:t>从社会实际需要的角度出发，人文性与实用性充分结合</w:t>
      </w:r>
      <w:r>
        <w:rPr>
          <w:rFonts w:hint="eastAsia" w:ascii="仿宋" w:hAnsi="仿宋" w:eastAsia="仿宋"/>
          <w:color w:val="auto"/>
          <w:sz w:val="28"/>
          <w:szCs w:val="28"/>
        </w:rPr>
        <w:t>，包括</w:t>
      </w:r>
      <w:r>
        <w:rPr>
          <w:rFonts w:ascii="仿宋" w:hAnsi="仿宋" w:eastAsia="仿宋"/>
          <w:color w:val="auto"/>
          <w:sz w:val="28"/>
          <w:szCs w:val="28"/>
        </w:rPr>
        <w:t>阅读欣赏、应用写作、口才训练三个部分。</w:t>
      </w:r>
    </w:p>
    <w:p>
      <w:pPr>
        <w:spacing w:line="480" w:lineRule="exact"/>
        <w:ind w:firstLine="562" w:firstLineChars="200"/>
        <w:rPr>
          <w:rFonts w:ascii="仿宋" w:hAnsi="仿宋" w:eastAsia="仿宋"/>
          <w:b/>
          <w:color w:val="auto"/>
          <w:sz w:val="28"/>
          <w:szCs w:val="28"/>
        </w:rPr>
      </w:pPr>
      <w:r>
        <w:rPr>
          <w:rFonts w:hint="eastAsia" w:ascii="仿宋" w:hAnsi="仿宋" w:eastAsia="仿宋"/>
          <w:b/>
          <w:color w:val="auto"/>
          <w:sz w:val="28"/>
          <w:szCs w:val="28"/>
        </w:rPr>
        <w:t>教学要求：</w:t>
      </w:r>
      <w:r>
        <w:rPr>
          <w:rFonts w:hint="eastAsia" w:ascii="仿宋" w:hAnsi="仿宋" w:eastAsia="仿宋"/>
          <w:color w:val="auto"/>
          <w:sz w:val="28"/>
          <w:szCs w:val="28"/>
        </w:rPr>
        <w:t>通过阅读欣赏，将学生的审美训练和人文素质教育和谐地统一在一起，力争做到既向学生展示汉语言文学的生命力，又给学生以广阔的想象空间，既使学生感受到祖国语言文字的优美，又让学生受到优秀传统文化、高尚情操的感染和启迪，从而培养学生健康的审美情趣、高尚的思想品质，提高学生的人文综合素质;通过应用写作，使学生熟悉应用文写作的基础知识和常用文书的写作方法，掌握工作中常用文书的撰写技能以及文字分析与处理的能力;通过口才训练，使学生积累交谈、演讲等口头交际知识，掌握生活、工作常用的口头表达技巧，</w:t>
      </w:r>
      <w:r>
        <w:rPr>
          <w:rFonts w:ascii="仿宋" w:hAnsi="仿宋" w:eastAsia="仿宋"/>
          <w:color w:val="auto"/>
          <w:sz w:val="28"/>
          <w:szCs w:val="28"/>
        </w:rPr>
        <w:t>从而</w:t>
      </w:r>
      <w:r>
        <w:rPr>
          <w:rFonts w:hint="eastAsia" w:ascii="仿宋" w:hAnsi="仿宋" w:eastAsia="仿宋"/>
          <w:color w:val="auto"/>
          <w:sz w:val="28"/>
          <w:szCs w:val="28"/>
        </w:rPr>
        <w:t>培养自信心，提升人际沟通及解决事务的能力。</w:t>
      </w:r>
    </w:p>
    <w:p>
      <w:pPr>
        <w:spacing w:line="480" w:lineRule="exact"/>
        <w:ind w:left="386" w:leftChars="50" w:hanging="281" w:hangingChars="100"/>
        <w:rPr>
          <w:rFonts w:ascii="仿宋" w:hAnsi="仿宋" w:eastAsia="仿宋"/>
          <w:bCs/>
          <w:color w:val="auto"/>
          <w:sz w:val="28"/>
          <w:szCs w:val="28"/>
        </w:rPr>
      </w:pPr>
      <w:r>
        <w:rPr>
          <w:rFonts w:hint="eastAsia" w:ascii="仿宋" w:hAnsi="仿宋" w:eastAsia="仿宋"/>
          <w:b/>
          <w:bCs/>
          <w:color w:val="auto"/>
          <w:sz w:val="28"/>
          <w:szCs w:val="28"/>
        </w:rPr>
        <w:t xml:space="preserve"> </w:t>
      </w:r>
      <w:r>
        <w:rPr>
          <w:rFonts w:ascii="仿宋" w:hAnsi="仿宋" w:eastAsia="仿宋"/>
          <w:b/>
          <w:bCs/>
          <w:color w:val="auto"/>
          <w:sz w:val="28"/>
          <w:szCs w:val="28"/>
        </w:rPr>
        <w:t xml:space="preserve">  </w:t>
      </w:r>
      <w:r>
        <w:rPr>
          <w:rFonts w:hint="eastAsia" w:ascii="仿宋" w:hAnsi="仿宋" w:eastAsia="仿宋"/>
          <w:b/>
          <w:color w:val="auto"/>
          <w:sz w:val="28"/>
          <w:szCs w:val="28"/>
        </w:rPr>
        <w:t>先修课程：</w:t>
      </w:r>
      <w:r>
        <w:rPr>
          <w:rFonts w:hint="eastAsia" w:ascii="仿宋" w:hAnsi="仿宋" w:eastAsia="仿宋"/>
          <w:bCs/>
          <w:color w:val="auto"/>
          <w:sz w:val="28"/>
          <w:szCs w:val="28"/>
        </w:rPr>
        <w:t>入学教育</w:t>
      </w:r>
    </w:p>
    <w:p>
      <w:pPr>
        <w:spacing w:line="480" w:lineRule="exact"/>
        <w:ind w:firstLine="562" w:firstLineChars="200"/>
        <w:rPr>
          <w:rFonts w:ascii="仿宋" w:hAnsi="仿宋" w:eastAsia="仿宋"/>
          <w:b/>
          <w:color w:val="auto"/>
          <w:sz w:val="28"/>
          <w:szCs w:val="28"/>
        </w:rPr>
      </w:pPr>
      <w:r>
        <w:rPr>
          <w:rFonts w:hint="eastAsia" w:ascii="仿宋" w:hAnsi="仿宋" w:eastAsia="仿宋"/>
          <w:b/>
          <w:color w:val="auto"/>
          <w:sz w:val="28"/>
          <w:szCs w:val="28"/>
        </w:rPr>
        <w:t>后续</w:t>
      </w:r>
      <w:r>
        <w:rPr>
          <w:rFonts w:ascii="仿宋" w:hAnsi="仿宋" w:eastAsia="仿宋"/>
          <w:b/>
          <w:color w:val="auto"/>
          <w:sz w:val="28"/>
          <w:szCs w:val="28"/>
        </w:rPr>
        <w:t>课程：</w:t>
      </w:r>
      <w:r>
        <w:rPr>
          <w:rFonts w:hint="eastAsia" w:ascii="仿宋" w:hAnsi="仿宋" w:eastAsia="仿宋"/>
          <w:bCs/>
          <w:color w:val="auto"/>
          <w:sz w:val="28"/>
          <w:szCs w:val="28"/>
        </w:rPr>
        <w:t>其它人文</w:t>
      </w:r>
      <w:r>
        <w:rPr>
          <w:rFonts w:ascii="仿宋" w:hAnsi="仿宋" w:eastAsia="仿宋"/>
          <w:bCs/>
          <w:color w:val="auto"/>
          <w:sz w:val="28"/>
          <w:szCs w:val="28"/>
        </w:rPr>
        <w:t>素养限选课程</w:t>
      </w:r>
    </w:p>
    <w:p>
      <w:pPr>
        <w:spacing w:line="360" w:lineRule="auto"/>
        <w:outlineLvl w:val="1"/>
        <w:rPr>
          <w:rFonts w:ascii="黑体" w:hAnsi="黑体" w:eastAsia="黑体"/>
          <w:b/>
          <w:bCs/>
          <w:color w:val="auto"/>
          <w:sz w:val="28"/>
          <w:szCs w:val="28"/>
        </w:rPr>
      </w:pPr>
      <w:r>
        <w:rPr>
          <w:rFonts w:hint="eastAsia" w:ascii="黑体" w:hAnsi="黑体" w:eastAsia="黑体"/>
          <w:b/>
          <w:bCs/>
          <w:color w:val="auto"/>
          <w:sz w:val="28"/>
          <w:szCs w:val="28"/>
        </w:rPr>
        <w:t>（四）群</w:t>
      </w:r>
      <w:r>
        <w:rPr>
          <w:rFonts w:ascii="黑体" w:hAnsi="黑体" w:eastAsia="黑体"/>
          <w:b/>
          <w:bCs/>
          <w:color w:val="auto"/>
          <w:sz w:val="28"/>
          <w:szCs w:val="28"/>
        </w:rPr>
        <w:t>平台课简介</w:t>
      </w:r>
    </w:p>
    <w:p>
      <w:pPr>
        <w:spacing w:line="480" w:lineRule="exact"/>
        <w:outlineLvl w:val="2"/>
        <w:rPr>
          <w:rFonts w:hint="eastAsia" w:ascii="仿宋" w:hAnsi="仿宋" w:eastAsia="仿宋"/>
          <w:b/>
          <w:bCs/>
          <w:color w:val="auto"/>
          <w:sz w:val="28"/>
          <w:szCs w:val="28"/>
        </w:rPr>
      </w:pPr>
      <w:r>
        <w:rPr>
          <w:rFonts w:hint="eastAsia" w:ascii="仿宋" w:hAnsi="仿宋" w:eastAsia="仿宋"/>
          <w:b/>
          <w:bCs/>
          <w:color w:val="auto"/>
          <w:sz w:val="28"/>
          <w:szCs w:val="28"/>
          <w:lang w:val="en-US" w:eastAsia="zh-CN"/>
        </w:rPr>
        <w:t>1</w:t>
      </w:r>
      <w:r>
        <w:rPr>
          <w:rFonts w:hint="eastAsia" w:ascii="仿宋" w:hAnsi="仿宋" w:eastAsia="仿宋"/>
          <w:b/>
          <w:bCs/>
          <w:color w:val="auto"/>
          <w:sz w:val="28"/>
          <w:szCs w:val="28"/>
        </w:rPr>
        <w:t>.经济学基础</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课程代码：71513101</w:t>
      </w:r>
      <w:r>
        <w:rPr>
          <w:rFonts w:ascii="仿宋" w:hAnsi="仿宋" w:eastAsia="仿宋"/>
          <w:color w:val="auto"/>
          <w:sz w:val="28"/>
          <w:szCs w:val="28"/>
        </w:rPr>
        <w:t xml:space="preserve">        </w:t>
      </w:r>
      <w:r>
        <w:rPr>
          <w:rFonts w:hint="eastAsia" w:ascii="仿宋" w:hAnsi="仿宋" w:eastAsia="仿宋"/>
          <w:b/>
          <w:color w:val="auto"/>
          <w:sz w:val="28"/>
          <w:szCs w:val="28"/>
        </w:rPr>
        <w:t>课程性质：必修</w:t>
      </w:r>
    </w:p>
    <w:p>
      <w:pPr>
        <w:spacing w:line="480" w:lineRule="exact"/>
        <w:ind w:firstLine="482"/>
        <w:rPr>
          <w:rFonts w:hint="eastAsia" w:ascii="仿宋" w:hAnsi="仿宋" w:eastAsia="仿宋"/>
          <w:b/>
          <w:color w:val="auto"/>
          <w:sz w:val="28"/>
          <w:szCs w:val="28"/>
          <w:lang w:eastAsia="zh-CN"/>
        </w:rPr>
      </w:pPr>
      <w:r>
        <w:rPr>
          <w:rFonts w:hint="eastAsia" w:ascii="仿宋" w:hAnsi="仿宋" w:eastAsia="仿宋"/>
          <w:b/>
          <w:color w:val="auto"/>
          <w:sz w:val="28"/>
          <w:szCs w:val="28"/>
        </w:rPr>
        <w:t>课程学时：</w:t>
      </w:r>
      <w:r>
        <w:rPr>
          <w:rFonts w:hint="eastAsia" w:ascii="仿宋" w:hAnsi="仿宋" w:eastAsia="仿宋"/>
          <w:b/>
          <w:color w:val="auto"/>
          <w:sz w:val="28"/>
          <w:szCs w:val="28"/>
          <w:lang w:val="en-US" w:eastAsia="zh-CN"/>
        </w:rPr>
        <w:t>48</w:t>
      </w:r>
      <w:r>
        <w:rPr>
          <w:rFonts w:ascii="仿宋" w:hAnsi="仿宋" w:eastAsia="仿宋"/>
          <w:b/>
          <w:color w:val="auto"/>
          <w:sz w:val="28"/>
          <w:szCs w:val="28"/>
        </w:rPr>
        <w:t xml:space="preserve"> </w:t>
      </w:r>
      <w:r>
        <w:rPr>
          <w:rFonts w:ascii="仿宋" w:hAnsi="仿宋" w:eastAsia="仿宋"/>
          <w:color w:val="auto"/>
          <w:sz w:val="28"/>
          <w:szCs w:val="28"/>
        </w:rPr>
        <w:t xml:space="preserve">          </w:t>
      </w:r>
      <w:r>
        <w:rPr>
          <w:rFonts w:hint="eastAsia" w:ascii="仿宋" w:hAnsi="仿宋" w:eastAsia="仿宋"/>
          <w:color w:val="auto"/>
          <w:sz w:val="28"/>
          <w:szCs w:val="28"/>
          <w:lang w:val="en-US" w:eastAsia="zh-CN"/>
        </w:rPr>
        <w:t xml:space="preserve"> </w:t>
      </w:r>
      <w:r>
        <w:rPr>
          <w:rFonts w:ascii="仿宋" w:hAnsi="仿宋" w:eastAsia="仿宋"/>
          <w:color w:val="auto"/>
          <w:sz w:val="28"/>
          <w:szCs w:val="28"/>
        </w:rPr>
        <w:t xml:space="preserve">  </w:t>
      </w:r>
      <w:r>
        <w:rPr>
          <w:rFonts w:ascii="仿宋" w:hAnsi="仿宋" w:eastAsia="仿宋"/>
          <w:b/>
          <w:color w:val="auto"/>
          <w:sz w:val="28"/>
          <w:szCs w:val="28"/>
        </w:rPr>
        <w:t>课程学分：</w:t>
      </w:r>
      <w:r>
        <w:rPr>
          <w:rFonts w:hint="eastAsia" w:ascii="仿宋" w:hAnsi="仿宋" w:eastAsia="仿宋"/>
          <w:b/>
          <w:color w:val="auto"/>
          <w:sz w:val="28"/>
          <w:szCs w:val="28"/>
          <w:lang w:val="en-US" w:eastAsia="zh-CN"/>
        </w:rPr>
        <w:t>3</w:t>
      </w:r>
    </w:p>
    <w:p>
      <w:pPr>
        <w:spacing w:line="480" w:lineRule="exact"/>
        <w:ind w:firstLine="482"/>
        <w:rPr>
          <w:rFonts w:hint="default" w:hAnsi="宋体" w:eastAsia="仿宋" w:cs="宋体"/>
          <w:color w:val="auto"/>
          <w:kern w:val="0"/>
          <w:sz w:val="28"/>
          <w:szCs w:val="28"/>
          <w:lang w:val="en-US" w:eastAsia="zh-CN"/>
        </w:rPr>
      </w:pPr>
      <w:r>
        <w:rPr>
          <w:rFonts w:hint="eastAsia" w:ascii="仿宋" w:hAnsi="仿宋" w:eastAsia="仿宋"/>
          <w:b/>
          <w:color w:val="auto"/>
          <w:sz w:val="28"/>
          <w:szCs w:val="28"/>
        </w:rPr>
        <w:t>课程目标：</w:t>
      </w:r>
      <w:r>
        <w:rPr>
          <w:rFonts w:hint="eastAsia" w:ascii="仿宋" w:hAnsi="仿宋" w:eastAsia="仿宋"/>
          <w:color w:val="auto"/>
          <w:sz w:val="28"/>
          <w:szCs w:val="28"/>
        </w:rPr>
        <w:t>使学生掌握经济学的基本概念、基本理论和基本技能，并初步具有应用经济学知识认识问题、分析问题和解决问题的能力，为专业课的学习打下坚实的理论基础。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本课程主要包括宏观经济学和微观经济学两部分。学习需求、供给与均衡价格、消费者行为、生产者行为、厂商均衡、分配理论、国民收入核算、国民收入的决定、国民收入的变动、国民收入与就业量的决定、经济周期、经济增长、需求管理的经济政策。</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通过任务驱动、案例教学、分组讨论等教学方式，使学生掌握</w:t>
      </w:r>
      <w:r>
        <w:rPr>
          <w:rFonts w:hint="eastAsia" w:ascii="仿宋" w:hAnsi="仿宋" w:eastAsia="仿宋"/>
          <w:color w:val="auto"/>
          <w:sz w:val="28"/>
          <w:szCs w:val="28"/>
        </w:rPr>
        <w:t>需求、供给与均衡价格、消费者行为、生产者行为、厂商均衡、分配理论、国民收入核算、国民收入的决定、国民收入的变动、国民收入与就业量的决定、经济周期、经济增长、需求管理的经济政策</w:t>
      </w:r>
      <w:r>
        <w:rPr>
          <w:rFonts w:hint="eastAsia" w:ascii="仿宋" w:hAnsi="仿宋" w:eastAsia="仿宋"/>
          <w:b w:val="0"/>
          <w:bCs/>
          <w:color w:val="auto"/>
          <w:sz w:val="28"/>
          <w:szCs w:val="28"/>
          <w:lang w:val="en-US" w:eastAsia="zh-CN"/>
        </w:rPr>
        <w:t>。</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无</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后续课程：</w:t>
      </w:r>
      <w:r>
        <w:rPr>
          <w:rFonts w:hint="eastAsia" w:ascii="仿宋" w:hAnsi="仿宋" w:eastAsia="仿宋"/>
          <w:color w:val="auto"/>
          <w:sz w:val="28"/>
          <w:szCs w:val="28"/>
        </w:rPr>
        <w:t>专业</w:t>
      </w:r>
      <w:r>
        <w:rPr>
          <w:rFonts w:hint="eastAsia" w:ascii="仿宋" w:hAnsi="仿宋" w:eastAsia="仿宋"/>
          <w:color w:val="auto"/>
          <w:sz w:val="28"/>
          <w:szCs w:val="28"/>
          <w:lang w:eastAsia="zh-CN"/>
        </w:rPr>
        <w:t>深化</w:t>
      </w:r>
      <w:r>
        <w:rPr>
          <w:rFonts w:hint="eastAsia" w:ascii="仿宋" w:hAnsi="仿宋" w:eastAsia="仿宋"/>
          <w:color w:val="auto"/>
          <w:sz w:val="28"/>
          <w:szCs w:val="28"/>
        </w:rPr>
        <w:t>课程</w:t>
      </w:r>
    </w:p>
    <w:p>
      <w:pPr>
        <w:spacing w:line="480" w:lineRule="exact"/>
        <w:outlineLvl w:val="2"/>
        <w:rPr>
          <w:rFonts w:hint="eastAsia" w:ascii="仿宋" w:hAnsi="仿宋" w:eastAsia="仿宋"/>
          <w:b/>
          <w:bCs/>
          <w:color w:val="auto"/>
          <w:sz w:val="28"/>
          <w:szCs w:val="28"/>
        </w:rPr>
      </w:pPr>
      <w:r>
        <w:rPr>
          <w:rFonts w:hint="eastAsia" w:ascii="仿宋" w:hAnsi="仿宋" w:eastAsia="仿宋"/>
          <w:b/>
          <w:bCs/>
          <w:color w:val="auto"/>
          <w:sz w:val="28"/>
          <w:szCs w:val="28"/>
          <w:lang w:val="en-US" w:eastAsia="zh-CN"/>
        </w:rPr>
        <w:t>2</w:t>
      </w:r>
      <w:r>
        <w:rPr>
          <w:rFonts w:hint="eastAsia" w:ascii="仿宋" w:hAnsi="仿宋" w:eastAsia="仿宋"/>
          <w:b/>
          <w:bCs/>
          <w:color w:val="auto"/>
          <w:sz w:val="28"/>
          <w:szCs w:val="28"/>
        </w:rPr>
        <w:t>.管理学基础</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课程代码：71513102</w:t>
      </w:r>
      <w:r>
        <w:rPr>
          <w:rFonts w:ascii="仿宋" w:hAnsi="仿宋" w:eastAsia="仿宋"/>
          <w:color w:val="auto"/>
          <w:sz w:val="28"/>
          <w:szCs w:val="28"/>
        </w:rPr>
        <w:t xml:space="preserve">        </w:t>
      </w:r>
      <w:r>
        <w:rPr>
          <w:rFonts w:hint="eastAsia" w:ascii="仿宋" w:hAnsi="仿宋" w:eastAsia="仿宋"/>
          <w:b/>
          <w:color w:val="auto"/>
          <w:sz w:val="28"/>
          <w:szCs w:val="28"/>
        </w:rPr>
        <w:t>课程性质：必修</w:t>
      </w:r>
    </w:p>
    <w:p>
      <w:pPr>
        <w:spacing w:line="480" w:lineRule="exact"/>
        <w:ind w:firstLine="482"/>
        <w:rPr>
          <w:rFonts w:hint="eastAsia" w:ascii="仿宋" w:hAnsi="仿宋" w:eastAsia="仿宋"/>
          <w:b/>
          <w:color w:val="auto"/>
          <w:sz w:val="28"/>
          <w:szCs w:val="28"/>
          <w:lang w:eastAsia="zh-CN"/>
        </w:rPr>
      </w:pPr>
      <w:r>
        <w:rPr>
          <w:rFonts w:hint="eastAsia" w:ascii="仿宋" w:hAnsi="仿宋" w:eastAsia="仿宋"/>
          <w:b/>
          <w:color w:val="auto"/>
          <w:sz w:val="28"/>
          <w:szCs w:val="28"/>
        </w:rPr>
        <w:t>课程学时：</w:t>
      </w:r>
      <w:r>
        <w:rPr>
          <w:rFonts w:hint="eastAsia" w:ascii="仿宋" w:hAnsi="仿宋" w:eastAsia="仿宋"/>
          <w:b/>
          <w:color w:val="auto"/>
          <w:sz w:val="28"/>
          <w:szCs w:val="28"/>
          <w:lang w:val="en-US" w:eastAsia="zh-CN"/>
        </w:rPr>
        <w:t>48</w:t>
      </w:r>
      <w:r>
        <w:rPr>
          <w:rFonts w:ascii="仿宋" w:hAnsi="仿宋" w:eastAsia="仿宋"/>
          <w:b/>
          <w:color w:val="auto"/>
          <w:sz w:val="28"/>
          <w:szCs w:val="28"/>
        </w:rPr>
        <w:t xml:space="preserve"> </w:t>
      </w:r>
      <w:r>
        <w:rPr>
          <w:rFonts w:ascii="仿宋" w:hAnsi="仿宋" w:eastAsia="仿宋"/>
          <w:color w:val="auto"/>
          <w:sz w:val="28"/>
          <w:szCs w:val="28"/>
        </w:rPr>
        <w:t xml:space="preserve">         </w:t>
      </w:r>
      <w:r>
        <w:rPr>
          <w:rFonts w:hint="eastAsia" w:ascii="仿宋" w:hAnsi="仿宋" w:eastAsia="仿宋"/>
          <w:color w:val="auto"/>
          <w:sz w:val="28"/>
          <w:szCs w:val="28"/>
          <w:lang w:val="en-US" w:eastAsia="zh-CN"/>
        </w:rPr>
        <w:t xml:space="preserve"> </w:t>
      </w:r>
      <w:r>
        <w:rPr>
          <w:rFonts w:ascii="仿宋" w:hAnsi="仿宋" w:eastAsia="仿宋"/>
          <w:color w:val="auto"/>
          <w:sz w:val="28"/>
          <w:szCs w:val="28"/>
        </w:rPr>
        <w:t xml:space="preserve">   </w:t>
      </w:r>
      <w:r>
        <w:rPr>
          <w:rFonts w:ascii="仿宋" w:hAnsi="仿宋" w:eastAsia="仿宋"/>
          <w:b/>
          <w:color w:val="auto"/>
          <w:sz w:val="28"/>
          <w:szCs w:val="28"/>
        </w:rPr>
        <w:t>课程学分：</w:t>
      </w:r>
      <w:r>
        <w:rPr>
          <w:rFonts w:hint="eastAsia" w:ascii="仿宋" w:hAnsi="仿宋" w:eastAsia="仿宋"/>
          <w:b/>
          <w:color w:val="auto"/>
          <w:sz w:val="28"/>
          <w:szCs w:val="28"/>
          <w:lang w:val="en-US" w:eastAsia="zh-CN"/>
        </w:rPr>
        <w:t>2</w:t>
      </w:r>
    </w:p>
    <w:p>
      <w:pPr>
        <w:spacing w:line="480" w:lineRule="exact"/>
        <w:ind w:firstLine="482"/>
        <w:rPr>
          <w:rFonts w:hAnsi="宋体" w:cs="宋体"/>
          <w:color w:val="auto"/>
          <w:kern w:val="0"/>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掌握管理的普遍规律、基本原理、一般方法和管理技能，并能够将其综合运用于对实际问题的分析，初步具有解决一般管理问题的能力，培养学生的管理意识和综合管理素质。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学习国内外先进的管理思想、管理理论和方法，主要包括管理思想及其发展，管理的基本原理、管理的基本方法、决策理论、计划职能、组织职能、领导职能、激励职能、控制职能、创新职能等。</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通过任务驱动、案例教学、分组讨论等教学方式，使学生掌握</w:t>
      </w:r>
      <w:r>
        <w:rPr>
          <w:rFonts w:hint="eastAsia" w:ascii="仿宋" w:hAnsi="仿宋" w:eastAsia="仿宋"/>
          <w:color w:val="auto"/>
          <w:sz w:val="28"/>
          <w:szCs w:val="28"/>
        </w:rPr>
        <w:t>国内外先进的管理思想、管理理论和方法，主要包括管理思想及其发展，管理的基本原理、管理的基本方法、决策理论、计划职能、组织职能、领导职能、激励职能、控制职能、创新职能等</w:t>
      </w:r>
      <w:r>
        <w:rPr>
          <w:rFonts w:hint="eastAsia" w:ascii="仿宋" w:hAnsi="仿宋" w:eastAsia="仿宋"/>
          <w:b w:val="0"/>
          <w:bCs/>
          <w:color w:val="auto"/>
          <w:sz w:val="28"/>
          <w:szCs w:val="28"/>
          <w:lang w:val="en-US" w:eastAsia="zh-CN"/>
        </w:rPr>
        <w:t>。</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无</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后续课程：</w:t>
      </w:r>
      <w:r>
        <w:rPr>
          <w:rFonts w:hint="eastAsia" w:ascii="仿宋" w:hAnsi="仿宋" w:eastAsia="仿宋"/>
          <w:color w:val="auto"/>
          <w:sz w:val="28"/>
          <w:szCs w:val="28"/>
        </w:rPr>
        <w:t>专业</w:t>
      </w:r>
      <w:r>
        <w:rPr>
          <w:rFonts w:hint="eastAsia" w:ascii="仿宋" w:hAnsi="仿宋" w:eastAsia="仿宋"/>
          <w:color w:val="auto"/>
          <w:sz w:val="28"/>
          <w:szCs w:val="28"/>
          <w:lang w:eastAsia="zh-CN"/>
        </w:rPr>
        <w:t>深化</w:t>
      </w:r>
      <w:r>
        <w:rPr>
          <w:rFonts w:hint="eastAsia" w:ascii="仿宋" w:hAnsi="仿宋" w:eastAsia="仿宋"/>
          <w:color w:val="auto"/>
          <w:sz w:val="28"/>
          <w:szCs w:val="28"/>
        </w:rPr>
        <w:t>课程</w:t>
      </w:r>
    </w:p>
    <w:p>
      <w:pPr>
        <w:spacing w:line="480" w:lineRule="exact"/>
        <w:outlineLvl w:val="2"/>
        <w:rPr>
          <w:rFonts w:hint="eastAsia" w:ascii="仿宋" w:hAnsi="仿宋" w:eastAsia="仿宋"/>
          <w:b/>
          <w:bCs/>
          <w:color w:val="auto"/>
          <w:sz w:val="28"/>
          <w:szCs w:val="28"/>
        </w:rPr>
      </w:pPr>
      <w:r>
        <w:rPr>
          <w:rFonts w:hint="eastAsia" w:ascii="仿宋" w:hAnsi="仿宋" w:eastAsia="仿宋"/>
          <w:b/>
          <w:bCs/>
          <w:color w:val="auto"/>
          <w:sz w:val="28"/>
          <w:szCs w:val="28"/>
        </w:rPr>
        <w:t>3.基础会计</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课程代码：71512102</w:t>
      </w:r>
      <w:r>
        <w:rPr>
          <w:rFonts w:ascii="仿宋" w:hAnsi="仿宋" w:eastAsia="仿宋"/>
          <w:color w:val="auto"/>
          <w:sz w:val="28"/>
          <w:szCs w:val="28"/>
        </w:rPr>
        <w:t xml:space="preserve">        </w:t>
      </w:r>
      <w:r>
        <w:rPr>
          <w:rFonts w:hint="eastAsia" w:ascii="仿宋" w:hAnsi="仿宋" w:eastAsia="仿宋"/>
          <w:b/>
          <w:color w:val="auto"/>
          <w:sz w:val="28"/>
          <w:szCs w:val="28"/>
        </w:rPr>
        <w:t>课程性质：必修</w:t>
      </w:r>
    </w:p>
    <w:p>
      <w:pPr>
        <w:spacing w:line="480" w:lineRule="exact"/>
        <w:ind w:firstLine="482"/>
        <w:rPr>
          <w:rFonts w:hint="eastAsia" w:ascii="仿宋" w:hAnsi="仿宋" w:eastAsia="仿宋"/>
          <w:b/>
          <w:color w:val="auto"/>
          <w:sz w:val="28"/>
          <w:szCs w:val="28"/>
          <w:lang w:eastAsia="zh-CN"/>
        </w:rPr>
      </w:pPr>
      <w:r>
        <w:rPr>
          <w:rFonts w:hint="eastAsia" w:ascii="仿宋" w:hAnsi="仿宋" w:eastAsia="仿宋"/>
          <w:b/>
          <w:color w:val="auto"/>
          <w:sz w:val="28"/>
          <w:szCs w:val="28"/>
        </w:rPr>
        <w:t>课程学时：</w:t>
      </w:r>
      <w:r>
        <w:rPr>
          <w:rFonts w:hint="eastAsia" w:ascii="仿宋" w:hAnsi="仿宋" w:eastAsia="仿宋"/>
          <w:b/>
          <w:color w:val="auto"/>
          <w:sz w:val="28"/>
          <w:szCs w:val="28"/>
          <w:lang w:val="en-US" w:eastAsia="zh-CN"/>
        </w:rPr>
        <w:t>48</w:t>
      </w:r>
      <w:r>
        <w:rPr>
          <w:rFonts w:ascii="仿宋" w:hAnsi="仿宋" w:eastAsia="仿宋"/>
          <w:b/>
          <w:color w:val="auto"/>
          <w:sz w:val="28"/>
          <w:szCs w:val="28"/>
        </w:rPr>
        <w:t xml:space="preserve"> </w:t>
      </w:r>
      <w:r>
        <w:rPr>
          <w:rFonts w:ascii="仿宋" w:hAnsi="仿宋" w:eastAsia="仿宋"/>
          <w:color w:val="auto"/>
          <w:sz w:val="28"/>
          <w:szCs w:val="28"/>
        </w:rPr>
        <w:t xml:space="preserve">         </w:t>
      </w:r>
      <w:r>
        <w:rPr>
          <w:rFonts w:hint="eastAsia" w:ascii="仿宋" w:hAnsi="仿宋" w:eastAsia="仿宋"/>
          <w:color w:val="auto"/>
          <w:sz w:val="28"/>
          <w:szCs w:val="28"/>
          <w:lang w:val="en-US" w:eastAsia="zh-CN"/>
        </w:rPr>
        <w:t xml:space="preserve"> </w:t>
      </w:r>
      <w:r>
        <w:rPr>
          <w:rFonts w:ascii="仿宋" w:hAnsi="仿宋" w:eastAsia="仿宋"/>
          <w:color w:val="auto"/>
          <w:sz w:val="28"/>
          <w:szCs w:val="28"/>
        </w:rPr>
        <w:t xml:space="preserve">   </w:t>
      </w:r>
      <w:r>
        <w:rPr>
          <w:rFonts w:ascii="仿宋" w:hAnsi="仿宋" w:eastAsia="仿宋"/>
          <w:b/>
          <w:color w:val="auto"/>
          <w:sz w:val="28"/>
          <w:szCs w:val="28"/>
        </w:rPr>
        <w:t>课程学分：</w:t>
      </w:r>
      <w:r>
        <w:rPr>
          <w:rFonts w:hint="eastAsia" w:ascii="仿宋" w:hAnsi="仿宋" w:eastAsia="仿宋"/>
          <w:b/>
          <w:color w:val="auto"/>
          <w:sz w:val="28"/>
          <w:szCs w:val="28"/>
          <w:lang w:val="en-US" w:eastAsia="zh-CN"/>
        </w:rPr>
        <w:t>3</w:t>
      </w:r>
    </w:p>
    <w:p>
      <w:pPr>
        <w:spacing w:line="480" w:lineRule="exact"/>
        <w:ind w:firstLine="482"/>
        <w:rPr>
          <w:rFonts w:hAnsi="宋体" w:cs="宋体"/>
          <w:color w:val="auto"/>
          <w:kern w:val="0"/>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要求学生掌握会计学的基本方法和基本技能，掌握会计核算和分析的基础知识，学会利用会计信息进行财产清查和编制会计报表，能够对经济活动进行会计预测和会计决策，并能够对会计报表进行分析和利用等。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学习会计的相关概念、会计原则、会计基本法律、会计凭证、会计帐户和复式记账原理（账簿、记账程序等）、会计报表分析及应用、会计电算化基本知识。</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通过任务驱动、案例教学、分组讨论等教学方式，使学生掌握</w:t>
      </w:r>
      <w:r>
        <w:rPr>
          <w:rFonts w:hint="eastAsia" w:ascii="仿宋" w:hAnsi="仿宋" w:eastAsia="仿宋"/>
          <w:color w:val="auto"/>
          <w:sz w:val="28"/>
          <w:szCs w:val="28"/>
        </w:rPr>
        <w:t>会计的相关概念、会计原则、会计基本法律、会计凭证、会计帐户和复式记账原理（账簿、记账程序等）、会计报表分析及应用、会计电算化基本知识</w:t>
      </w:r>
      <w:r>
        <w:rPr>
          <w:rFonts w:hint="eastAsia" w:ascii="仿宋" w:hAnsi="仿宋" w:eastAsia="仿宋"/>
          <w:b w:val="0"/>
          <w:bCs/>
          <w:color w:val="auto"/>
          <w:sz w:val="28"/>
          <w:szCs w:val="28"/>
          <w:lang w:val="en-US" w:eastAsia="zh-CN"/>
        </w:rPr>
        <w:t>。</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无</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后续课程：</w:t>
      </w:r>
      <w:r>
        <w:rPr>
          <w:rFonts w:hint="eastAsia" w:ascii="仿宋" w:hAnsi="仿宋" w:eastAsia="仿宋"/>
          <w:color w:val="auto"/>
          <w:sz w:val="28"/>
          <w:szCs w:val="28"/>
        </w:rPr>
        <w:t>专业</w:t>
      </w:r>
      <w:r>
        <w:rPr>
          <w:rFonts w:hint="eastAsia" w:ascii="仿宋" w:hAnsi="仿宋" w:eastAsia="仿宋"/>
          <w:color w:val="auto"/>
          <w:sz w:val="28"/>
          <w:szCs w:val="28"/>
          <w:lang w:eastAsia="zh-CN"/>
        </w:rPr>
        <w:t>深化</w:t>
      </w:r>
      <w:r>
        <w:rPr>
          <w:rFonts w:hint="eastAsia" w:ascii="仿宋" w:hAnsi="仿宋" w:eastAsia="仿宋"/>
          <w:color w:val="auto"/>
          <w:sz w:val="28"/>
          <w:szCs w:val="28"/>
        </w:rPr>
        <w:t>课程</w:t>
      </w:r>
    </w:p>
    <w:p>
      <w:pPr>
        <w:spacing w:line="480" w:lineRule="exact"/>
        <w:outlineLvl w:val="2"/>
        <w:rPr>
          <w:rFonts w:hint="eastAsia" w:ascii="仿宋" w:hAnsi="仿宋" w:eastAsia="仿宋"/>
          <w:b/>
          <w:bCs/>
          <w:color w:val="auto"/>
          <w:sz w:val="28"/>
          <w:szCs w:val="28"/>
        </w:rPr>
      </w:pPr>
      <w:r>
        <w:rPr>
          <w:rFonts w:hint="eastAsia" w:ascii="仿宋" w:hAnsi="仿宋" w:eastAsia="仿宋"/>
          <w:b/>
          <w:bCs/>
          <w:color w:val="auto"/>
          <w:sz w:val="28"/>
          <w:szCs w:val="28"/>
        </w:rPr>
        <w:t>4.电子商务实务★★</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课程代码：71513104</w:t>
      </w:r>
      <w:r>
        <w:rPr>
          <w:rFonts w:ascii="仿宋" w:hAnsi="仿宋" w:eastAsia="仿宋"/>
          <w:color w:val="auto"/>
          <w:sz w:val="28"/>
          <w:szCs w:val="28"/>
        </w:rPr>
        <w:t xml:space="preserve">        </w:t>
      </w:r>
      <w:r>
        <w:rPr>
          <w:rFonts w:hint="eastAsia" w:ascii="仿宋" w:hAnsi="仿宋" w:eastAsia="仿宋"/>
          <w:b/>
          <w:color w:val="auto"/>
          <w:sz w:val="28"/>
          <w:szCs w:val="28"/>
        </w:rPr>
        <w:t>课程性质：必修</w:t>
      </w:r>
    </w:p>
    <w:p>
      <w:pPr>
        <w:spacing w:line="480" w:lineRule="exact"/>
        <w:ind w:firstLine="482"/>
        <w:rPr>
          <w:rFonts w:hint="eastAsia" w:ascii="仿宋" w:hAnsi="仿宋" w:eastAsia="仿宋"/>
          <w:b/>
          <w:color w:val="auto"/>
          <w:sz w:val="28"/>
          <w:szCs w:val="28"/>
          <w:lang w:val="en-US" w:eastAsia="zh-CN"/>
        </w:rPr>
      </w:pPr>
      <w:r>
        <w:rPr>
          <w:rFonts w:hint="eastAsia" w:ascii="仿宋" w:hAnsi="仿宋" w:eastAsia="仿宋"/>
          <w:b/>
          <w:color w:val="auto"/>
          <w:sz w:val="28"/>
          <w:szCs w:val="28"/>
        </w:rPr>
        <w:t>课程学时：</w:t>
      </w:r>
      <w:r>
        <w:rPr>
          <w:rFonts w:hint="eastAsia" w:ascii="仿宋" w:hAnsi="仿宋" w:eastAsia="仿宋"/>
          <w:b/>
          <w:color w:val="auto"/>
          <w:sz w:val="28"/>
          <w:szCs w:val="28"/>
          <w:lang w:val="en-US" w:eastAsia="zh-CN"/>
        </w:rPr>
        <w:t>56</w:t>
      </w:r>
      <w:r>
        <w:rPr>
          <w:rFonts w:ascii="仿宋" w:hAnsi="仿宋" w:eastAsia="仿宋"/>
          <w:b/>
          <w:color w:val="auto"/>
          <w:sz w:val="28"/>
          <w:szCs w:val="28"/>
        </w:rPr>
        <w:t xml:space="preserve"> </w:t>
      </w:r>
      <w:r>
        <w:rPr>
          <w:rFonts w:ascii="仿宋" w:hAnsi="仿宋" w:eastAsia="仿宋"/>
          <w:color w:val="auto"/>
          <w:sz w:val="28"/>
          <w:szCs w:val="28"/>
        </w:rPr>
        <w:t xml:space="preserve">         </w:t>
      </w:r>
      <w:r>
        <w:rPr>
          <w:rFonts w:hint="eastAsia" w:ascii="仿宋" w:hAnsi="仿宋" w:eastAsia="仿宋"/>
          <w:color w:val="auto"/>
          <w:sz w:val="28"/>
          <w:szCs w:val="28"/>
          <w:lang w:val="en-US" w:eastAsia="zh-CN"/>
        </w:rPr>
        <w:t xml:space="preserve"> </w:t>
      </w:r>
      <w:r>
        <w:rPr>
          <w:rFonts w:ascii="仿宋" w:hAnsi="仿宋" w:eastAsia="仿宋"/>
          <w:color w:val="auto"/>
          <w:sz w:val="28"/>
          <w:szCs w:val="28"/>
        </w:rPr>
        <w:t xml:space="preserve">   </w:t>
      </w:r>
      <w:r>
        <w:rPr>
          <w:rFonts w:ascii="仿宋" w:hAnsi="仿宋" w:eastAsia="仿宋"/>
          <w:b/>
          <w:color w:val="auto"/>
          <w:sz w:val="28"/>
          <w:szCs w:val="28"/>
        </w:rPr>
        <w:t>课程学分：</w:t>
      </w:r>
      <w:r>
        <w:rPr>
          <w:rFonts w:hint="eastAsia" w:ascii="仿宋" w:hAnsi="仿宋" w:eastAsia="仿宋"/>
          <w:b/>
          <w:color w:val="auto"/>
          <w:sz w:val="28"/>
          <w:szCs w:val="28"/>
          <w:lang w:val="en-US" w:eastAsia="zh-CN"/>
        </w:rPr>
        <w:t>3.5</w:t>
      </w:r>
    </w:p>
    <w:p>
      <w:pPr>
        <w:spacing w:line="480" w:lineRule="exact"/>
        <w:ind w:firstLine="482"/>
        <w:rPr>
          <w:rFonts w:hAnsi="宋体" w:cs="宋体"/>
          <w:color w:val="auto"/>
          <w:kern w:val="0"/>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使学生能够理解当代信息技术发展的现状和趋势，并能顺利开展企业的电子商务活动，有效地利用电子商务平台开展企业的网络营销及其它业务往来活动。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学习电子商务的概念、应用环境、现状及其产生和发展趋势；企业顺利开展电子商务的环境，包括电子商务的各种支撑技术，如网络技术、Internet 技术为代表的各种通讯技术、电子商务安全技术、电子结算与支付技术、物流技术等，并学习如何有效的利用现代信息技术手段开展企业的网络营销。</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通过理实一体化教学，使学生掌握</w:t>
      </w:r>
      <w:r>
        <w:rPr>
          <w:rFonts w:hint="eastAsia" w:ascii="仿宋" w:hAnsi="仿宋" w:eastAsia="仿宋"/>
          <w:color w:val="auto"/>
          <w:sz w:val="28"/>
          <w:szCs w:val="28"/>
        </w:rPr>
        <w:t>电子商务的概念、应用环境、现状及其产生和发展趋势；企业顺利开展电子商务的环境，包括电子商务的各种支撑技术，如网络技术、Internet 技术为代表的各种通讯技术、电子商务安全技术、电子结算与支付技术、物流技术等，有效的利用现代信息技术手段开展企业的网络营销</w:t>
      </w:r>
      <w:r>
        <w:rPr>
          <w:rFonts w:hint="eastAsia" w:ascii="仿宋" w:hAnsi="仿宋" w:eastAsia="仿宋"/>
          <w:b w:val="0"/>
          <w:bCs/>
          <w:color w:val="auto"/>
          <w:sz w:val="28"/>
          <w:szCs w:val="28"/>
          <w:lang w:val="en-US" w:eastAsia="zh-CN"/>
        </w:rPr>
        <w:t>。</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无</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后续课程：</w:t>
      </w:r>
      <w:r>
        <w:rPr>
          <w:rFonts w:hint="eastAsia" w:ascii="仿宋" w:hAnsi="仿宋" w:eastAsia="仿宋"/>
          <w:color w:val="auto"/>
          <w:sz w:val="28"/>
          <w:szCs w:val="28"/>
        </w:rPr>
        <w:t>专业</w:t>
      </w:r>
      <w:r>
        <w:rPr>
          <w:rFonts w:hint="eastAsia" w:ascii="仿宋" w:hAnsi="仿宋" w:eastAsia="仿宋"/>
          <w:color w:val="auto"/>
          <w:sz w:val="28"/>
          <w:szCs w:val="28"/>
          <w:lang w:eastAsia="zh-CN"/>
        </w:rPr>
        <w:t>深化</w:t>
      </w:r>
      <w:r>
        <w:rPr>
          <w:rFonts w:hint="eastAsia" w:ascii="仿宋" w:hAnsi="仿宋" w:eastAsia="仿宋"/>
          <w:color w:val="auto"/>
          <w:sz w:val="28"/>
          <w:szCs w:val="28"/>
        </w:rPr>
        <w:t>课程</w:t>
      </w:r>
    </w:p>
    <w:p>
      <w:pPr>
        <w:spacing w:line="480" w:lineRule="exact"/>
        <w:outlineLvl w:val="2"/>
        <w:rPr>
          <w:rFonts w:hint="eastAsia" w:ascii="仿宋" w:hAnsi="仿宋" w:eastAsia="仿宋"/>
          <w:b/>
          <w:bCs/>
          <w:color w:val="auto"/>
          <w:sz w:val="28"/>
          <w:szCs w:val="28"/>
        </w:rPr>
      </w:pPr>
      <w:r>
        <w:rPr>
          <w:rFonts w:hint="eastAsia" w:ascii="仿宋" w:hAnsi="仿宋" w:eastAsia="仿宋"/>
          <w:b/>
          <w:bCs/>
          <w:color w:val="auto"/>
          <w:sz w:val="28"/>
          <w:szCs w:val="28"/>
        </w:rPr>
        <w:t>5.商务礼仪</w:t>
      </w:r>
      <w:r>
        <w:rPr>
          <w:rFonts w:hint="eastAsia" w:ascii="仿宋" w:hAnsi="仿宋" w:eastAsia="仿宋"/>
          <w:b/>
          <w:bCs/>
          <w:color w:val="auto"/>
          <w:sz w:val="28"/>
          <w:szCs w:val="28"/>
          <w:lang w:eastAsia="zh-CN"/>
        </w:rPr>
        <w:t>实训</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课程代码：71511</w:t>
      </w:r>
      <w:r>
        <w:rPr>
          <w:rFonts w:hint="eastAsia" w:ascii="仿宋" w:hAnsi="仿宋" w:eastAsia="仿宋"/>
          <w:b/>
          <w:color w:val="auto"/>
          <w:sz w:val="28"/>
          <w:szCs w:val="28"/>
          <w:lang w:val="en-US" w:eastAsia="zh-CN"/>
        </w:rPr>
        <w:t>209</w:t>
      </w:r>
      <w:r>
        <w:rPr>
          <w:rFonts w:ascii="仿宋" w:hAnsi="仿宋" w:eastAsia="仿宋"/>
          <w:color w:val="auto"/>
          <w:sz w:val="28"/>
          <w:szCs w:val="28"/>
        </w:rPr>
        <w:t xml:space="preserve">       </w:t>
      </w:r>
      <w:r>
        <w:rPr>
          <w:rFonts w:hint="eastAsia" w:ascii="仿宋" w:hAnsi="仿宋" w:eastAsia="仿宋"/>
          <w:color w:val="auto"/>
          <w:sz w:val="28"/>
          <w:szCs w:val="28"/>
          <w:lang w:val="en-US" w:eastAsia="zh-CN"/>
        </w:rPr>
        <w:t xml:space="preserve">   </w:t>
      </w:r>
      <w:r>
        <w:rPr>
          <w:rFonts w:ascii="仿宋" w:hAnsi="仿宋" w:eastAsia="仿宋"/>
          <w:color w:val="auto"/>
          <w:sz w:val="28"/>
          <w:szCs w:val="28"/>
        </w:rPr>
        <w:t xml:space="preserve"> </w:t>
      </w:r>
      <w:r>
        <w:rPr>
          <w:rFonts w:hint="eastAsia" w:ascii="仿宋" w:hAnsi="仿宋" w:eastAsia="仿宋"/>
          <w:b/>
          <w:color w:val="auto"/>
          <w:sz w:val="28"/>
          <w:szCs w:val="28"/>
        </w:rPr>
        <w:t>课程性质：必修</w:t>
      </w:r>
    </w:p>
    <w:p>
      <w:pPr>
        <w:spacing w:line="480" w:lineRule="exact"/>
        <w:ind w:firstLine="482"/>
        <w:rPr>
          <w:rFonts w:hint="eastAsia" w:ascii="仿宋" w:hAnsi="仿宋" w:eastAsia="仿宋"/>
          <w:b/>
          <w:color w:val="auto"/>
          <w:sz w:val="28"/>
          <w:szCs w:val="28"/>
          <w:lang w:val="en-US" w:eastAsia="zh-CN"/>
        </w:rPr>
      </w:pPr>
      <w:r>
        <w:rPr>
          <w:rFonts w:hint="eastAsia" w:ascii="仿宋" w:hAnsi="仿宋" w:eastAsia="仿宋"/>
          <w:b/>
          <w:color w:val="auto"/>
          <w:sz w:val="28"/>
          <w:szCs w:val="28"/>
        </w:rPr>
        <w:t>课程学时：</w:t>
      </w:r>
      <w:r>
        <w:rPr>
          <w:rFonts w:hint="eastAsia" w:ascii="仿宋" w:hAnsi="仿宋" w:eastAsia="仿宋"/>
          <w:b/>
          <w:color w:val="auto"/>
          <w:sz w:val="28"/>
          <w:szCs w:val="28"/>
          <w:lang w:val="en-US" w:eastAsia="zh-CN"/>
        </w:rPr>
        <w:t>2周/48</w:t>
      </w:r>
      <w:r>
        <w:rPr>
          <w:rFonts w:ascii="仿宋" w:hAnsi="仿宋" w:eastAsia="仿宋"/>
          <w:b/>
          <w:color w:val="auto"/>
          <w:sz w:val="28"/>
          <w:szCs w:val="28"/>
        </w:rPr>
        <w:t xml:space="preserve"> </w:t>
      </w:r>
      <w:r>
        <w:rPr>
          <w:rFonts w:ascii="仿宋" w:hAnsi="仿宋" w:eastAsia="仿宋"/>
          <w:color w:val="auto"/>
          <w:sz w:val="28"/>
          <w:szCs w:val="28"/>
        </w:rPr>
        <w:t xml:space="preserve">            </w:t>
      </w:r>
      <w:r>
        <w:rPr>
          <w:rFonts w:ascii="仿宋" w:hAnsi="仿宋" w:eastAsia="仿宋"/>
          <w:b/>
          <w:color w:val="auto"/>
          <w:sz w:val="28"/>
          <w:szCs w:val="28"/>
        </w:rPr>
        <w:t>课程学分：</w:t>
      </w:r>
      <w:r>
        <w:rPr>
          <w:rFonts w:hint="eastAsia" w:ascii="仿宋" w:hAnsi="仿宋" w:eastAsia="仿宋"/>
          <w:b/>
          <w:color w:val="auto"/>
          <w:sz w:val="28"/>
          <w:szCs w:val="28"/>
          <w:lang w:val="en-US" w:eastAsia="zh-CN"/>
        </w:rPr>
        <w:t>2</w:t>
      </w:r>
    </w:p>
    <w:p>
      <w:pPr>
        <w:spacing w:line="480" w:lineRule="exact"/>
        <w:ind w:firstLine="482"/>
        <w:rPr>
          <w:rFonts w:hAnsi="宋体" w:cs="宋体"/>
          <w:color w:val="auto"/>
          <w:kern w:val="0"/>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培养学生未来职场意识，使学生树立商务礼仪理念；学习商务会谈、商务接待、商务宴请、谈判仪式、签约仪式等商务活动和仪式中的礼仪知识；进行商务礼仪形象塑造设计和各类礼仪行为规范训练，从而提高学生的商务礼仪修养，提升学生的未来职场形象。在技能训练中培育学生不断探索、精益求精、追求卓越的工匠精神，增强学生的职业认同感和劳动自豪感。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学习商务会谈、商务接待、商务宴请、谈判仪式、签约仪式等商务活动和仪式中的礼仪知识；进行商务礼仪形象塑造设计和各类礼仪行为规范训练</w:t>
      </w:r>
      <w:r>
        <w:rPr>
          <w:rFonts w:hint="eastAsia" w:ascii="仿宋" w:hAnsi="仿宋" w:eastAsia="仿宋"/>
          <w:color w:val="auto"/>
          <w:sz w:val="28"/>
          <w:szCs w:val="28"/>
          <w:lang w:eastAsia="zh-CN"/>
        </w:rPr>
        <w:t>、</w:t>
      </w:r>
      <w:r>
        <w:rPr>
          <w:rFonts w:hint="eastAsia" w:ascii="仿宋" w:hAnsi="仿宋" w:eastAsia="仿宋"/>
          <w:color w:val="auto"/>
          <w:sz w:val="28"/>
          <w:szCs w:val="28"/>
          <w:lang w:val="en-US" w:eastAsia="zh-CN"/>
        </w:rPr>
        <w:t>学习商务服务类工匠精神案例、先进事迹。</w:t>
      </w:r>
      <w:r>
        <w:rPr>
          <w:rFonts w:hint="eastAsia" w:ascii="仿宋" w:hAnsi="仿宋" w:eastAsia="仿宋"/>
          <w:color w:val="auto"/>
          <w:sz w:val="28"/>
          <w:szCs w:val="28"/>
        </w:rPr>
        <w:t>。</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通过任务驱动、案例教学、分组讨论等教学方式，使学生掌握</w:t>
      </w:r>
      <w:r>
        <w:rPr>
          <w:rFonts w:hint="eastAsia" w:ascii="仿宋" w:hAnsi="仿宋" w:eastAsia="仿宋"/>
          <w:color w:val="auto"/>
          <w:sz w:val="28"/>
          <w:szCs w:val="28"/>
        </w:rPr>
        <w:t>商务会谈、商务接待、商务宴请、谈判仪式、签约仪式等商务活动和仪式中的礼仪知识；</w:t>
      </w:r>
      <w:r>
        <w:rPr>
          <w:rFonts w:hint="eastAsia" w:ascii="仿宋" w:hAnsi="仿宋" w:eastAsia="仿宋"/>
          <w:color w:val="auto"/>
          <w:sz w:val="28"/>
          <w:szCs w:val="28"/>
          <w:lang w:eastAsia="zh-CN"/>
        </w:rPr>
        <w:t>并</w:t>
      </w:r>
      <w:r>
        <w:rPr>
          <w:rFonts w:hint="eastAsia" w:ascii="仿宋" w:hAnsi="仿宋" w:eastAsia="仿宋"/>
          <w:color w:val="auto"/>
          <w:sz w:val="28"/>
          <w:szCs w:val="28"/>
        </w:rPr>
        <w:t>进行商务礼仪形象塑造设计和各类礼仪行为规范训练</w:t>
      </w:r>
      <w:r>
        <w:rPr>
          <w:rFonts w:hint="eastAsia" w:ascii="仿宋" w:hAnsi="仿宋" w:eastAsia="仿宋"/>
          <w:b w:val="0"/>
          <w:bCs/>
          <w:color w:val="auto"/>
          <w:sz w:val="28"/>
          <w:szCs w:val="28"/>
          <w:lang w:val="en-US" w:eastAsia="zh-CN"/>
        </w:rPr>
        <w:t>。教师要对学生的实践过程中的劳动表现进行指导、考核。</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无</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后续课程：</w:t>
      </w:r>
      <w:r>
        <w:rPr>
          <w:rFonts w:hint="eastAsia" w:ascii="仿宋" w:hAnsi="仿宋" w:eastAsia="仿宋"/>
          <w:color w:val="auto"/>
          <w:sz w:val="28"/>
          <w:szCs w:val="28"/>
        </w:rPr>
        <w:t>专业</w:t>
      </w:r>
      <w:r>
        <w:rPr>
          <w:rFonts w:hint="eastAsia" w:ascii="仿宋" w:hAnsi="仿宋" w:eastAsia="仿宋"/>
          <w:color w:val="auto"/>
          <w:sz w:val="28"/>
          <w:szCs w:val="28"/>
          <w:lang w:eastAsia="zh-CN"/>
        </w:rPr>
        <w:t>深化</w:t>
      </w:r>
      <w:r>
        <w:rPr>
          <w:rFonts w:hint="eastAsia" w:ascii="仿宋" w:hAnsi="仿宋" w:eastAsia="仿宋"/>
          <w:color w:val="auto"/>
          <w:sz w:val="28"/>
          <w:szCs w:val="28"/>
        </w:rPr>
        <w:t>课程</w:t>
      </w:r>
    </w:p>
    <w:p>
      <w:pPr>
        <w:rPr>
          <w:rFonts w:ascii="仿宋" w:hAnsi="仿宋" w:eastAsia="仿宋"/>
          <w:b/>
          <w:color w:val="auto"/>
          <w:sz w:val="28"/>
          <w:szCs w:val="28"/>
        </w:rPr>
      </w:pPr>
      <w:r>
        <w:rPr>
          <w:rFonts w:hint="eastAsia" w:ascii="仿宋" w:hAnsi="仿宋" w:eastAsia="仿宋"/>
          <w:b/>
          <w:bCs/>
          <w:color w:val="auto"/>
          <w:sz w:val="28"/>
          <w:szCs w:val="28"/>
        </w:rPr>
        <w:t>6.</w:t>
      </w:r>
      <w:r>
        <w:rPr>
          <w:rFonts w:hint="eastAsia" w:ascii="仿宋" w:hAnsi="仿宋" w:eastAsia="仿宋" w:cs="Times New Roman"/>
          <w:b/>
          <w:bCs/>
          <w:sz w:val="28"/>
          <w:szCs w:val="28"/>
        </w:rPr>
        <w:t>物流概论☆</w:t>
      </w:r>
      <w:r>
        <w:rPr>
          <w:sz w:val="24"/>
          <w:szCs w:val="24"/>
        </w:rPr>
        <w:br w:type="textWrapping"/>
      </w:r>
      <w:r>
        <w:rPr>
          <w:rFonts w:hint="eastAsia" w:ascii="仿宋" w:hAnsi="仿宋" w:eastAsia="仿宋" w:cs="Times New Roman"/>
          <w:b/>
          <w:sz w:val="28"/>
          <w:szCs w:val="28"/>
        </w:rPr>
        <w:t>课程代码</w:t>
      </w:r>
      <w:r>
        <w:rPr>
          <w:rFonts w:hint="eastAsia" w:ascii="仿宋" w:hAnsi="仿宋" w:eastAsia="仿宋" w:cs="Times New Roman"/>
          <w:b/>
          <w:sz w:val="28"/>
          <w:szCs w:val="28"/>
          <w:lang w:eastAsia="zh-CN"/>
        </w:rPr>
        <w:t>：71513162</w:t>
      </w:r>
      <w:r>
        <w:rPr>
          <w:rFonts w:hint="eastAsia" w:ascii="仿宋" w:hAnsi="仿宋" w:eastAsia="仿宋" w:cs="Times New Roman"/>
          <w:b/>
          <w:sz w:val="28"/>
          <w:szCs w:val="28"/>
        </w:rPr>
        <w:t xml:space="preserve"> 课程性质：必修</w:t>
      </w:r>
      <w:r>
        <w:rPr>
          <w:rFonts w:hint="eastAsia" w:ascii="仿宋" w:hAnsi="仿宋" w:eastAsia="仿宋" w:cs="Times New Roman"/>
          <w:b/>
          <w:sz w:val="28"/>
          <w:szCs w:val="28"/>
        </w:rPr>
        <w:br w:type="textWrapping"/>
      </w:r>
      <w:r>
        <w:rPr>
          <w:rFonts w:hint="eastAsia" w:ascii="仿宋" w:hAnsi="仿宋" w:eastAsia="仿宋" w:cs="Times New Roman"/>
          <w:b/>
          <w:sz w:val="28"/>
          <w:szCs w:val="28"/>
        </w:rPr>
        <w:t>课程学时：48             课程学分：</w:t>
      </w:r>
      <w:r>
        <w:rPr>
          <w:rFonts w:hint="eastAsia" w:ascii="仿宋" w:hAnsi="仿宋" w:eastAsia="仿宋" w:cs="Times New Roman"/>
          <w:b/>
          <w:sz w:val="28"/>
          <w:szCs w:val="28"/>
          <w:lang w:val="en-US" w:eastAsia="zh-CN"/>
        </w:rPr>
        <w:t>3</w:t>
      </w:r>
      <w:r>
        <w:rPr>
          <w:rFonts w:hint="eastAsia" w:ascii="仿宋" w:hAnsi="仿宋" w:eastAsia="仿宋" w:cs="Times New Roman"/>
          <w:b/>
          <w:sz w:val="28"/>
          <w:szCs w:val="28"/>
        </w:rPr>
        <w:br w:type="textWrapping"/>
      </w:r>
      <w:r>
        <w:rPr>
          <w:rFonts w:hint="eastAsia" w:ascii="仿宋" w:hAnsi="仿宋" w:eastAsia="仿宋" w:cs="Times New Roman"/>
          <w:b/>
          <w:sz w:val="28"/>
          <w:szCs w:val="28"/>
        </w:rPr>
        <w:t>课程目标：</w:t>
      </w:r>
      <w:r>
        <w:rPr>
          <w:rFonts w:hint="eastAsia" w:ascii="仿宋" w:hAnsi="仿宋" w:eastAsia="仿宋" w:cs="Times New Roman"/>
          <w:sz w:val="28"/>
          <w:szCs w:val="28"/>
        </w:rPr>
        <w:t>本课程从现代物流的观点出发，详细分析现代物流的概念、物流的发展</w:t>
      </w:r>
      <w:r>
        <w:rPr>
          <w:rFonts w:hint="eastAsia" w:ascii="仿宋" w:hAnsi="仿宋" w:eastAsia="仿宋" w:cs="Times New Roman"/>
          <w:sz w:val="28"/>
          <w:szCs w:val="28"/>
          <w:lang w:val="en-US" w:eastAsia="zh-CN"/>
        </w:rPr>
        <w:t>及</w:t>
      </w:r>
      <w:r>
        <w:rPr>
          <w:rFonts w:hint="eastAsia" w:ascii="仿宋" w:hAnsi="仿宋" w:eastAsia="仿宋" w:cs="Times New Roman"/>
          <w:sz w:val="28"/>
          <w:szCs w:val="28"/>
        </w:rPr>
        <w:t>现代物流对企业管理的影响；</w:t>
      </w:r>
      <w:r>
        <w:rPr>
          <w:rFonts w:hint="eastAsia" w:ascii="仿宋" w:hAnsi="仿宋" w:eastAsia="仿宋" w:cs="Times New Roman"/>
          <w:sz w:val="28"/>
          <w:szCs w:val="28"/>
          <w:lang w:val="en-US" w:eastAsia="zh-CN"/>
        </w:rPr>
        <w:t>同时</w:t>
      </w:r>
      <w:r>
        <w:rPr>
          <w:rFonts w:hint="eastAsia" w:ascii="仿宋" w:hAnsi="仿宋" w:eastAsia="仿宋" w:cs="Times New Roman"/>
          <w:sz w:val="28"/>
          <w:szCs w:val="28"/>
        </w:rPr>
        <w:t>介绍了现代物流各要素及物流系统相关的知识</w:t>
      </w:r>
      <w:r>
        <w:rPr>
          <w:rFonts w:hint="eastAsia" w:ascii="仿宋" w:hAnsi="仿宋" w:eastAsia="仿宋" w:cs="Times New Roman"/>
          <w:sz w:val="28"/>
          <w:szCs w:val="28"/>
          <w:lang w:eastAsia="zh-CN"/>
        </w:rPr>
        <w:t>、</w:t>
      </w:r>
      <w:r>
        <w:rPr>
          <w:rFonts w:hint="eastAsia" w:ascii="仿宋" w:hAnsi="仿宋" w:eastAsia="仿宋" w:cs="Times New Roman"/>
          <w:sz w:val="28"/>
          <w:szCs w:val="28"/>
        </w:rPr>
        <w:t>物流系统的基本概念、基本原理和基本方法</w:t>
      </w:r>
      <w:r>
        <w:rPr>
          <w:rFonts w:hint="eastAsia" w:ascii="仿宋" w:hAnsi="仿宋" w:eastAsia="仿宋" w:cs="Times New Roman"/>
          <w:sz w:val="28"/>
          <w:szCs w:val="28"/>
          <w:lang w:val="en-US" w:eastAsia="zh-CN"/>
        </w:rPr>
        <w:t>以及</w:t>
      </w:r>
      <w:r>
        <w:rPr>
          <w:rFonts w:hint="eastAsia" w:ascii="仿宋" w:hAnsi="仿宋" w:eastAsia="仿宋" w:cs="Times New Roman"/>
          <w:sz w:val="28"/>
          <w:szCs w:val="28"/>
        </w:rPr>
        <w:t>物流标准、第三方物流、绿色物流等有关问题。培养学生在实际工作中必备的物流和供应链管理能力。</w:t>
      </w:r>
      <w:r>
        <w:rPr>
          <w:rFonts w:hint="eastAsia" w:ascii="仿宋" w:hAnsi="仿宋" w:eastAsia="仿宋" w:cs="Times New Roman"/>
          <w:sz w:val="28"/>
          <w:szCs w:val="28"/>
        </w:rPr>
        <w:br w:type="textWrapping"/>
      </w:r>
      <w:r>
        <w:rPr>
          <w:rFonts w:hint="eastAsia" w:ascii="仿宋" w:hAnsi="仿宋" w:eastAsia="仿宋" w:cs="Times New Roman"/>
          <w:b/>
          <w:sz w:val="28"/>
          <w:szCs w:val="28"/>
        </w:rPr>
        <w:t>主要内容：</w:t>
      </w:r>
      <w:r>
        <w:rPr>
          <w:rFonts w:hint="eastAsia" w:ascii="仿宋" w:hAnsi="仿宋" w:eastAsia="仿宋" w:cs="Times New Roman"/>
          <w:sz w:val="28"/>
          <w:szCs w:val="28"/>
        </w:rPr>
        <w:t>物流分类与行业组成；包装材料与包装容器；客户服务战略；装卸搬运流程；运输合理化；库存管理； 流通加工的合理化；配送中心和物流园区；物流信息系统；企业物流；第三方物流；国际物流等。</w:t>
      </w:r>
      <w:r>
        <w:rPr>
          <w:rFonts w:hint="eastAsia" w:ascii="仿宋" w:hAnsi="仿宋" w:eastAsia="仿宋" w:cs="Times New Roman"/>
          <w:sz w:val="28"/>
          <w:szCs w:val="28"/>
        </w:rPr>
        <w:br w:type="textWrapping"/>
      </w:r>
      <w:r>
        <w:rPr>
          <w:rFonts w:hint="eastAsia" w:ascii="仿宋" w:hAnsi="仿宋" w:eastAsia="仿宋" w:cs="Times New Roman"/>
          <w:b/>
          <w:sz w:val="28"/>
          <w:szCs w:val="28"/>
        </w:rPr>
        <w:t>教学要求：</w:t>
      </w:r>
      <w:r>
        <w:rPr>
          <w:rFonts w:hint="eastAsia" w:ascii="仿宋" w:hAnsi="仿宋" w:eastAsia="仿宋" w:cs="Times New Roman"/>
          <w:sz w:val="28"/>
          <w:szCs w:val="28"/>
        </w:rPr>
        <w:t>以学生为主体，通过采用启发式、案例分析、任务驱动等教学方法，理论联系实际，针对物流服务战略、第三方物流运营策略、运输仓储流通加工信息管理等各个环节，设计学生课堂讨论的议题，提高学生分析问题和解决问题的能力，同时学会使用供应链管理的思想来进行</w:t>
      </w:r>
      <w:r>
        <w:rPr>
          <w:rFonts w:hint="eastAsia" w:ascii="仿宋" w:hAnsi="仿宋" w:eastAsia="仿宋" w:cs="Times New Roman"/>
          <w:sz w:val="28"/>
          <w:szCs w:val="28"/>
          <w:lang w:val="en-US" w:eastAsia="zh-CN"/>
        </w:rPr>
        <w:t>商业运作</w:t>
      </w:r>
      <w:r>
        <w:rPr>
          <w:rFonts w:hint="eastAsia" w:ascii="仿宋" w:hAnsi="仿宋" w:eastAsia="仿宋" w:cs="Times New Roman"/>
          <w:sz w:val="28"/>
          <w:szCs w:val="28"/>
        </w:rPr>
        <w:t>管理，使学生全面掌握现代物流管理的理论知识和技能。</w:t>
      </w:r>
      <w:r>
        <w:rPr>
          <w:rFonts w:hint="eastAsia" w:ascii="仿宋" w:hAnsi="仿宋" w:eastAsia="仿宋" w:cs="Times New Roman"/>
          <w:sz w:val="28"/>
          <w:szCs w:val="28"/>
        </w:rPr>
        <w:br w:type="textWrapping"/>
      </w:r>
      <w:r>
        <w:rPr>
          <w:rFonts w:hint="eastAsia" w:ascii="仿宋" w:hAnsi="仿宋" w:eastAsia="仿宋" w:cs="Times New Roman"/>
          <w:b/>
          <w:sz w:val="28"/>
          <w:szCs w:val="28"/>
        </w:rPr>
        <w:t>先修课程：</w:t>
      </w:r>
      <w:r>
        <w:rPr>
          <w:rFonts w:hint="eastAsia" w:ascii="仿宋" w:hAnsi="仿宋" w:eastAsia="仿宋" w:cs="Times New Roman"/>
          <w:sz w:val="28"/>
          <w:szCs w:val="28"/>
        </w:rPr>
        <w:t>无</w:t>
      </w:r>
      <w:r>
        <w:rPr>
          <w:rFonts w:hint="eastAsia" w:ascii="仿宋" w:hAnsi="仿宋" w:eastAsia="仿宋" w:cs="Times New Roman"/>
          <w:sz w:val="28"/>
          <w:szCs w:val="28"/>
        </w:rPr>
        <w:br w:type="textWrapping"/>
      </w:r>
      <w:r>
        <w:rPr>
          <w:rFonts w:hint="eastAsia" w:ascii="仿宋" w:hAnsi="仿宋" w:eastAsia="仿宋" w:cs="Times New Roman"/>
          <w:b/>
          <w:sz w:val="28"/>
          <w:szCs w:val="28"/>
        </w:rPr>
        <w:t>后续课程：</w:t>
      </w:r>
      <w:r>
        <w:rPr>
          <w:rFonts w:hint="eastAsia" w:ascii="仿宋" w:hAnsi="仿宋" w:eastAsia="仿宋" w:cs="Times New Roman"/>
          <w:sz w:val="28"/>
          <w:szCs w:val="28"/>
        </w:rPr>
        <w:t>专业深化课程</w:t>
      </w:r>
    </w:p>
    <w:p>
      <w:pPr>
        <w:spacing w:line="480" w:lineRule="exact"/>
        <w:outlineLvl w:val="2"/>
        <w:rPr>
          <w:rFonts w:hint="eastAsia" w:ascii="仿宋" w:hAnsi="仿宋" w:eastAsia="仿宋"/>
          <w:b/>
          <w:bCs/>
          <w:color w:val="auto"/>
          <w:sz w:val="28"/>
          <w:szCs w:val="28"/>
        </w:rPr>
      </w:pPr>
      <w:r>
        <w:rPr>
          <w:rFonts w:hint="eastAsia" w:ascii="仿宋" w:hAnsi="仿宋" w:eastAsia="仿宋"/>
          <w:b/>
          <w:bCs/>
          <w:color w:val="auto"/>
          <w:sz w:val="28"/>
          <w:szCs w:val="28"/>
        </w:rPr>
        <w:t>7.商贸管理岗位认知</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课程代码：715132</w:t>
      </w:r>
      <w:r>
        <w:rPr>
          <w:rFonts w:hint="eastAsia" w:ascii="仿宋" w:hAnsi="仿宋" w:eastAsia="仿宋"/>
          <w:b/>
          <w:color w:val="auto"/>
          <w:sz w:val="28"/>
          <w:szCs w:val="28"/>
          <w:lang w:val="en-US" w:eastAsia="zh-CN"/>
        </w:rPr>
        <w:t>2</w:t>
      </w:r>
      <w:r>
        <w:rPr>
          <w:rFonts w:hint="eastAsia" w:ascii="仿宋" w:hAnsi="仿宋" w:eastAsia="仿宋"/>
          <w:b/>
          <w:color w:val="auto"/>
          <w:sz w:val="28"/>
          <w:szCs w:val="28"/>
        </w:rPr>
        <w:t>1</w:t>
      </w:r>
      <w:r>
        <w:rPr>
          <w:rFonts w:ascii="仿宋" w:hAnsi="仿宋" w:eastAsia="仿宋"/>
          <w:color w:val="auto"/>
          <w:sz w:val="28"/>
          <w:szCs w:val="28"/>
        </w:rPr>
        <w:t xml:space="preserve">       </w:t>
      </w:r>
      <w:r>
        <w:rPr>
          <w:rFonts w:hint="eastAsia" w:ascii="仿宋" w:hAnsi="仿宋" w:eastAsia="仿宋"/>
          <w:color w:val="auto"/>
          <w:sz w:val="28"/>
          <w:szCs w:val="28"/>
          <w:lang w:val="en-US" w:eastAsia="zh-CN"/>
        </w:rPr>
        <w:t xml:space="preserve">   </w:t>
      </w:r>
      <w:r>
        <w:rPr>
          <w:rFonts w:ascii="仿宋" w:hAnsi="仿宋" w:eastAsia="仿宋"/>
          <w:color w:val="auto"/>
          <w:sz w:val="28"/>
          <w:szCs w:val="28"/>
        </w:rPr>
        <w:t xml:space="preserve"> </w:t>
      </w:r>
      <w:r>
        <w:rPr>
          <w:rFonts w:hint="eastAsia" w:ascii="仿宋" w:hAnsi="仿宋" w:eastAsia="仿宋"/>
          <w:b/>
          <w:color w:val="auto"/>
          <w:sz w:val="28"/>
          <w:szCs w:val="28"/>
        </w:rPr>
        <w:t>课程性质：必修</w:t>
      </w:r>
    </w:p>
    <w:p>
      <w:pPr>
        <w:spacing w:line="480" w:lineRule="exact"/>
        <w:ind w:firstLine="482"/>
        <w:rPr>
          <w:rFonts w:hint="eastAsia" w:ascii="仿宋" w:hAnsi="仿宋" w:eastAsia="仿宋"/>
          <w:b/>
          <w:color w:val="auto"/>
          <w:sz w:val="28"/>
          <w:szCs w:val="28"/>
          <w:lang w:val="en-US" w:eastAsia="zh-CN"/>
        </w:rPr>
      </w:pPr>
      <w:r>
        <w:rPr>
          <w:rFonts w:hint="eastAsia" w:ascii="仿宋" w:hAnsi="仿宋" w:eastAsia="仿宋"/>
          <w:b/>
          <w:color w:val="auto"/>
          <w:sz w:val="28"/>
          <w:szCs w:val="28"/>
        </w:rPr>
        <w:t>课程学时：</w:t>
      </w:r>
      <w:r>
        <w:rPr>
          <w:rFonts w:hint="eastAsia" w:ascii="仿宋" w:hAnsi="仿宋" w:eastAsia="仿宋"/>
          <w:b/>
          <w:color w:val="auto"/>
          <w:sz w:val="28"/>
          <w:szCs w:val="28"/>
          <w:lang w:val="en-US" w:eastAsia="zh-CN"/>
        </w:rPr>
        <w:t>2周/48</w:t>
      </w:r>
      <w:r>
        <w:rPr>
          <w:rFonts w:ascii="仿宋" w:hAnsi="仿宋" w:eastAsia="仿宋"/>
          <w:b/>
          <w:color w:val="auto"/>
          <w:sz w:val="28"/>
          <w:szCs w:val="28"/>
        </w:rPr>
        <w:t xml:space="preserve"> </w:t>
      </w:r>
      <w:r>
        <w:rPr>
          <w:rFonts w:ascii="仿宋" w:hAnsi="仿宋" w:eastAsia="仿宋"/>
          <w:color w:val="auto"/>
          <w:sz w:val="28"/>
          <w:szCs w:val="28"/>
        </w:rPr>
        <w:t xml:space="preserve">            </w:t>
      </w:r>
      <w:r>
        <w:rPr>
          <w:rFonts w:ascii="仿宋" w:hAnsi="仿宋" w:eastAsia="仿宋"/>
          <w:b/>
          <w:color w:val="auto"/>
          <w:sz w:val="28"/>
          <w:szCs w:val="28"/>
        </w:rPr>
        <w:t>课程学分：</w:t>
      </w:r>
      <w:r>
        <w:rPr>
          <w:rFonts w:hint="eastAsia" w:ascii="仿宋" w:hAnsi="仿宋" w:eastAsia="仿宋"/>
          <w:b/>
          <w:color w:val="auto"/>
          <w:sz w:val="28"/>
          <w:szCs w:val="28"/>
          <w:lang w:val="en-US" w:eastAsia="zh-CN"/>
        </w:rPr>
        <w:t>2</w:t>
      </w:r>
    </w:p>
    <w:p>
      <w:pPr>
        <w:spacing w:line="480" w:lineRule="exact"/>
        <w:ind w:firstLine="482"/>
        <w:rPr>
          <w:rFonts w:hAnsi="宋体" w:cs="宋体"/>
          <w:color w:val="auto"/>
          <w:kern w:val="0"/>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通过在电子商务企业岗位体验，了解电子商务企业主要业务范围、职能部门、主要岗位及其职责，了解电子商务交易流程和实施技巧，了解已经实现的电子商务应用和尚待实现的应用状况。提高学生专业认知程，明确学习目标，激发学习热情。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在电子商务企业岗位体验，学习电子商务企业概况（主要业务范围、职能部门等），在企业主要岗位学习和体验其工作职责，学习电子商务交易流程和实施技巧。从而认识电子商务、应用环境、现状及其产生和发展趋势；企业顺利开展电子商务的环境，包括电子商务的各种支撑技术，如网络技术、Internet 技术为代表的各种通讯技术、电子商务安全技术、电子结算与支付技术、物流技术等。</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通过去企业参观、讲座等教学方式，</w:t>
      </w:r>
      <w:r>
        <w:rPr>
          <w:rFonts w:hint="eastAsia" w:ascii="仿宋" w:hAnsi="仿宋" w:eastAsia="仿宋"/>
          <w:color w:val="auto"/>
          <w:sz w:val="28"/>
          <w:szCs w:val="28"/>
        </w:rPr>
        <w:t>体验电子商务企业岗位，学习和体验电子商务企业概况（主要业务范围、职能部门等）</w:t>
      </w:r>
      <w:r>
        <w:rPr>
          <w:rFonts w:hint="eastAsia" w:ascii="仿宋" w:hAnsi="仿宋" w:eastAsia="仿宋"/>
          <w:color w:val="auto"/>
          <w:sz w:val="28"/>
          <w:szCs w:val="28"/>
          <w:lang w:eastAsia="zh-CN"/>
        </w:rPr>
        <w:t>、</w:t>
      </w:r>
      <w:r>
        <w:rPr>
          <w:rFonts w:hint="eastAsia" w:ascii="仿宋" w:hAnsi="仿宋" w:eastAsia="仿宋"/>
          <w:color w:val="auto"/>
          <w:sz w:val="28"/>
          <w:szCs w:val="28"/>
        </w:rPr>
        <w:t>企业主要岗位工作职责，</w:t>
      </w:r>
      <w:r>
        <w:rPr>
          <w:rFonts w:hint="eastAsia" w:ascii="仿宋" w:hAnsi="仿宋" w:eastAsia="仿宋"/>
          <w:color w:val="auto"/>
          <w:sz w:val="28"/>
          <w:szCs w:val="28"/>
          <w:lang w:eastAsia="zh-CN"/>
        </w:rPr>
        <w:t>掌握</w:t>
      </w:r>
      <w:r>
        <w:rPr>
          <w:rFonts w:hint="eastAsia" w:ascii="仿宋" w:hAnsi="仿宋" w:eastAsia="仿宋"/>
          <w:color w:val="auto"/>
          <w:sz w:val="28"/>
          <w:szCs w:val="28"/>
        </w:rPr>
        <w:t>电子商务交易流程和实施技巧。</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无</w:t>
      </w:r>
    </w:p>
    <w:p>
      <w:pPr>
        <w:spacing w:line="360" w:lineRule="auto"/>
        <w:ind w:firstLine="422" w:firstLineChars="150"/>
        <w:rPr>
          <w:rFonts w:ascii="仿宋" w:hAnsi="仿宋" w:eastAsia="仿宋"/>
          <w:b/>
          <w:bCs/>
          <w:color w:val="auto"/>
          <w:sz w:val="28"/>
          <w:szCs w:val="28"/>
        </w:rPr>
      </w:pPr>
      <w:r>
        <w:rPr>
          <w:rFonts w:hint="eastAsia" w:ascii="仿宋" w:hAnsi="仿宋" w:eastAsia="仿宋"/>
          <w:b/>
          <w:color w:val="auto"/>
          <w:sz w:val="28"/>
          <w:szCs w:val="28"/>
        </w:rPr>
        <w:t>后续课程：</w:t>
      </w:r>
      <w:r>
        <w:rPr>
          <w:rFonts w:hint="eastAsia" w:ascii="仿宋" w:hAnsi="仿宋" w:eastAsia="仿宋"/>
          <w:color w:val="auto"/>
          <w:sz w:val="28"/>
          <w:szCs w:val="28"/>
        </w:rPr>
        <w:t>专业</w:t>
      </w:r>
      <w:r>
        <w:rPr>
          <w:rFonts w:hint="eastAsia" w:ascii="仿宋" w:hAnsi="仿宋" w:eastAsia="仿宋"/>
          <w:color w:val="auto"/>
          <w:sz w:val="28"/>
          <w:szCs w:val="28"/>
          <w:lang w:eastAsia="zh-CN"/>
        </w:rPr>
        <w:t>深化</w:t>
      </w:r>
      <w:r>
        <w:rPr>
          <w:rFonts w:hint="eastAsia" w:ascii="仿宋" w:hAnsi="仿宋" w:eastAsia="仿宋"/>
          <w:color w:val="auto"/>
          <w:sz w:val="28"/>
          <w:szCs w:val="28"/>
        </w:rPr>
        <w:t>课程</w:t>
      </w:r>
    </w:p>
    <w:p>
      <w:pPr>
        <w:spacing w:line="360" w:lineRule="auto"/>
        <w:outlineLvl w:val="1"/>
        <w:rPr>
          <w:rFonts w:ascii="黑体" w:hAnsi="黑体" w:eastAsia="黑体"/>
          <w:b/>
          <w:bCs/>
          <w:color w:val="auto"/>
          <w:sz w:val="28"/>
          <w:szCs w:val="28"/>
        </w:rPr>
      </w:pPr>
      <w:r>
        <w:rPr>
          <w:rFonts w:hint="eastAsia" w:ascii="黑体" w:hAnsi="黑体" w:eastAsia="黑体"/>
          <w:b/>
          <w:bCs/>
          <w:color w:val="auto"/>
          <w:sz w:val="28"/>
          <w:szCs w:val="28"/>
        </w:rPr>
        <w:t>（五）其他</w:t>
      </w:r>
      <w:r>
        <w:rPr>
          <w:rFonts w:ascii="黑体" w:hAnsi="黑体" w:eastAsia="黑体"/>
          <w:b/>
          <w:bCs/>
          <w:color w:val="auto"/>
          <w:sz w:val="28"/>
          <w:szCs w:val="28"/>
        </w:rPr>
        <w:t>专业课简介</w:t>
      </w:r>
    </w:p>
    <w:p>
      <w:pPr>
        <w:spacing w:line="480" w:lineRule="exact"/>
        <w:outlineLvl w:val="2"/>
        <w:rPr>
          <w:rFonts w:hint="eastAsia" w:ascii="仿宋" w:hAnsi="仿宋" w:eastAsia="仿宋"/>
          <w:b/>
          <w:bCs/>
          <w:color w:val="auto"/>
          <w:sz w:val="28"/>
          <w:szCs w:val="28"/>
        </w:rPr>
      </w:pPr>
      <w:r>
        <w:rPr>
          <w:rFonts w:hint="eastAsia" w:ascii="仿宋" w:hAnsi="仿宋" w:eastAsia="仿宋"/>
          <w:b/>
          <w:bCs/>
          <w:color w:val="auto"/>
          <w:sz w:val="28"/>
          <w:szCs w:val="28"/>
          <w:lang w:val="en-US" w:eastAsia="zh-CN"/>
        </w:rPr>
        <w:t>1</w:t>
      </w:r>
      <w:r>
        <w:rPr>
          <w:rFonts w:hint="eastAsia" w:ascii="仿宋" w:hAnsi="仿宋" w:eastAsia="仿宋"/>
          <w:b/>
          <w:bCs/>
          <w:color w:val="auto"/>
          <w:sz w:val="28"/>
          <w:szCs w:val="28"/>
        </w:rPr>
        <w:t>.电子商务与企业物流</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课程代码：7151311</w:t>
      </w:r>
      <w:r>
        <w:rPr>
          <w:rFonts w:hint="eastAsia" w:ascii="仿宋" w:hAnsi="仿宋" w:eastAsia="仿宋"/>
          <w:b/>
          <w:color w:val="auto"/>
          <w:sz w:val="28"/>
          <w:szCs w:val="28"/>
          <w:lang w:val="en-US" w:eastAsia="zh-CN"/>
        </w:rPr>
        <w:t>5</w:t>
      </w:r>
      <w:r>
        <w:rPr>
          <w:rFonts w:ascii="仿宋" w:hAnsi="仿宋" w:eastAsia="仿宋"/>
          <w:color w:val="auto"/>
          <w:sz w:val="28"/>
          <w:szCs w:val="28"/>
        </w:rPr>
        <w:t xml:space="preserve">        </w:t>
      </w:r>
      <w:r>
        <w:rPr>
          <w:rFonts w:hint="eastAsia" w:ascii="仿宋" w:hAnsi="仿宋" w:eastAsia="仿宋"/>
          <w:b/>
          <w:color w:val="auto"/>
          <w:sz w:val="28"/>
          <w:szCs w:val="28"/>
        </w:rPr>
        <w:t>课程性质：</w:t>
      </w:r>
      <w:r>
        <w:rPr>
          <w:rFonts w:hint="eastAsia" w:ascii="仿宋" w:hAnsi="仿宋" w:eastAsia="仿宋"/>
          <w:b/>
          <w:color w:val="auto"/>
          <w:sz w:val="28"/>
          <w:szCs w:val="28"/>
          <w:lang w:eastAsia="zh-CN"/>
        </w:rPr>
        <w:t>选</w:t>
      </w:r>
      <w:r>
        <w:rPr>
          <w:rFonts w:hint="eastAsia" w:ascii="仿宋" w:hAnsi="仿宋" w:eastAsia="仿宋"/>
          <w:b/>
          <w:color w:val="auto"/>
          <w:sz w:val="28"/>
          <w:szCs w:val="28"/>
        </w:rPr>
        <w:t>修</w:t>
      </w:r>
    </w:p>
    <w:p>
      <w:pPr>
        <w:spacing w:line="480" w:lineRule="exact"/>
        <w:ind w:firstLine="482"/>
        <w:rPr>
          <w:rFonts w:hint="default" w:ascii="仿宋" w:hAnsi="仿宋" w:eastAsia="仿宋"/>
          <w:b/>
          <w:color w:val="auto"/>
          <w:sz w:val="28"/>
          <w:szCs w:val="28"/>
          <w:lang w:val="en-US" w:eastAsia="zh-CN"/>
        </w:rPr>
      </w:pPr>
      <w:r>
        <w:rPr>
          <w:rFonts w:hint="eastAsia" w:ascii="仿宋" w:hAnsi="仿宋" w:eastAsia="仿宋"/>
          <w:b/>
          <w:color w:val="auto"/>
          <w:sz w:val="28"/>
          <w:szCs w:val="28"/>
        </w:rPr>
        <w:t>课程学时：</w:t>
      </w:r>
      <w:r>
        <w:rPr>
          <w:rFonts w:hint="eastAsia" w:ascii="仿宋" w:hAnsi="仿宋" w:eastAsia="仿宋"/>
          <w:b/>
          <w:color w:val="auto"/>
          <w:sz w:val="28"/>
          <w:szCs w:val="28"/>
          <w:lang w:val="en-US" w:eastAsia="zh-CN"/>
        </w:rPr>
        <w:t>56</w:t>
      </w:r>
      <w:r>
        <w:rPr>
          <w:rFonts w:ascii="仿宋" w:hAnsi="仿宋" w:eastAsia="仿宋"/>
          <w:b/>
          <w:color w:val="auto"/>
          <w:sz w:val="28"/>
          <w:szCs w:val="28"/>
        </w:rPr>
        <w:t xml:space="preserve"> </w:t>
      </w:r>
      <w:r>
        <w:rPr>
          <w:rFonts w:ascii="仿宋" w:hAnsi="仿宋" w:eastAsia="仿宋"/>
          <w:color w:val="auto"/>
          <w:sz w:val="28"/>
          <w:szCs w:val="28"/>
        </w:rPr>
        <w:t xml:space="preserve">          </w:t>
      </w:r>
      <w:r>
        <w:rPr>
          <w:rFonts w:hint="eastAsia" w:ascii="仿宋" w:hAnsi="仿宋" w:eastAsia="仿宋"/>
          <w:color w:val="auto"/>
          <w:sz w:val="28"/>
          <w:szCs w:val="28"/>
          <w:lang w:val="en-US" w:eastAsia="zh-CN"/>
        </w:rPr>
        <w:t xml:space="preserve"> </w:t>
      </w:r>
      <w:r>
        <w:rPr>
          <w:rFonts w:ascii="仿宋" w:hAnsi="仿宋" w:eastAsia="仿宋"/>
          <w:color w:val="auto"/>
          <w:sz w:val="28"/>
          <w:szCs w:val="28"/>
        </w:rPr>
        <w:t xml:space="preserve">  </w:t>
      </w:r>
      <w:r>
        <w:rPr>
          <w:rFonts w:ascii="仿宋" w:hAnsi="仿宋" w:eastAsia="仿宋"/>
          <w:b/>
          <w:color w:val="auto"/>
          <w:sz w:val="28"/>
          <w:szCs w:val="28"/>
        </w:rPr>
        <w:t>课程学分：</w:t>
      </w:r>
      <w:r>
        <w:rPr>
          <w:rFonts w:hint="eastAsia" w:ascii="仿宋" w:hAnsi="仿宋" w:eastAsia="仿宋"/>
          <w:b/>
          <w:color w:val="auto"/>
          <w:sz w:val="28"/>
          <w:szCs w:val="28"/>
          <w:lang w:val="en-US" w:eastAsia="zh-CN"/>
        </w:rPr>
        <w:t>3.5</w:t>
      </w:r>
    </w:p>
    <w:p>
      <w:pPr>
        <w:spacing w:line="480" w:lineRule="exact"/>
        <w:ind w:firstLine="482"/>
        <w:rPr>
          <w:rFonts w:hAnsi="宋体" w:cs="宋体"/>
          <w:color w:val="auto"/>
          <w:kern w:val="0"/>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培养学生在实现电子商务与企业物流整合过程中的分析、设计、优化能力。培养不断探索、精益求精、追求卓越的工匠精神和爱岗敬业的劳动态度，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r>
        <w:rPr>
          <w:rFonts w:hint="eastAsia" w:ascii="仿宋" w:hAnsi="仿宋" w:eastAsia="仿宋"/>
          <w:color w:val="auto"/>
          <w:sz w:val="28"/>
          <w:szCs w:val="28"/>
        </w:rPr>
        <w:t>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电子商务中常用的物流技术应用、电子商务环境中的物流模式分析、电子商务环境下的供应链物流优化、电子商务环境下的物料采购与库存控制、电子商务环境下的生产物流管理、电子商务的物流配送设计、电子商务物流业务管理、电子商务环境下的物流信息管理。</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通过任务驱动、案例教学、分组讨论等教学方式，使学生掌握</w:t>
      </w:r>
      <w:r>
        <w:rPr>
          <w:rFonts w:hint="eastAsia" w:ascii="仿宋" w:hAnsi="仿宋" w:eastAsia="仿宋"/>
          <w:color w:val="auto"/>
          <w:sz w:val="28"/>
          <w:szCs w:val="28"/>
        </w:rPr>
        <w:t>电子商务中常用的物流技术应用、电子商务环境中的物流模式分析、电子商务环境下的供应链物流优化、电子商务环境下的物料采购与库存控制、电子商务环境下的生产物流管理、电子商务的物流配送设计、电子商务物流业务管理、电子商务环境下的物流信息管理</w:t>
      </w:r>
      <w:r>
        <w:rPr>
          <w:rFonts w:hint="eastAsia" w:ascii="仿宋" w:hAnsi="仿宋" w:eastAsia="仿宋"/>
          <w:b w:val="0"/>
          <w:bCs/>
          <w:color w:val="auto"/>
          <w:sz w:val="28"/>
          <w:szCs w:val="28"/>
          <w:lang w:val="en-US" w:eastAsia="zh-CN"/>
        </w:rPr>
        <w:t>。</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专业基础课程</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后续课程：</w:t>
      </w:r>
      <w:r>
        <w:rPr>
          <w:rFonts w:hint="eastAsia" w:ascii="仿宋" w:hAnsi="仿宋" w:eastAsia="仿宋"/>
          <w:color w:val="auto"/>
          <w:sz w:val="28"/>
          <w:szCs w:val="28"/>
        </w:rPr>
        <w:t>专业</w:t>
      </w:r>
      <w:r>
        <w:rPr>
          <w:rFonts w:hint="eastAsia" w:ascii="仿宋" w:hAnsi="仿宋" w:eastAsia="仿宋"/>
          <w:color w:val="auto"/>
          <w:sz w:val="28"/>
          <w:szCs w:val="28"/>
          <w:lang w:eastAsia="zh-CN"/>
        </w:rPr>
        <w:t>方向</w:t>
      </w:r>
      <w:r>
        <w:rPr>
          <w:rFonts w:hint="eastAsia" w:ascii="仿宋" w:hAnsi="仿宋" w:eastAsia="仿宋"/>
          <w:color w:val="auto"/>
          <w:sz w:val="28"/>
          <w:szCs w:val="28"/>
        </w:rPr>
        <w:t>课程</w:t>
      </w:r>
    </w:p>
    <w:p>
      <w:pPr>
        <w:spacing w:line="480" w:lineRule="exact"/>
        <w:outlineLvl w:val="2"/>
        <w:rPr>
          <w:rFonts w:hint="eastAsia" w:ascii="仿宋" w:hAnsi="仿宋" w:eastAsia="仿宋"/>
          <w:b/>
          <w:bCs/>
          <w:color w:val="auto"/>
          <w:sz w:val="28"/>
          <w:szCs w:val="28"/>
          <w:lang w:eastAsia="zh-CN"/>
        </w:rPr>
      </w:pPr>
      <w:r>
        <w:rPr>
          <w:rFonts w:hint="eastAsia" w:ascii="仿宋" w:hAnsi="仿宋" w:eastAsia="仿宋"/>
          <w:b/>
          <w:bCs/>
          <w:color w:val="auto"/>
          <w:sz w:val="28"/>
          <w:szCs w:val="28"/>
          <w:lang w:val="en-US" w:eastAsia="zh-CN"/>
        </w:rPr>
        <w:t>2</w:t>
      </w:r>
      <w:r>
        <w:rPr>
          <w:rFonts w:hint="eastAsia" w:ascii="仿宋" w:hAnsi="仿宋" w:eastAsia="仿宋"/>
          <w:b/>
          <w:bCs/>
          <w:color w:val="auto"/>
          <w:sz w:val="28"/>
          <w:szCs w:val="28"/>
        </w:rPr>
        <w:t>.</w:t>
      </w:r>
      <w:r>
        <w:rPr>
          <w:rFonts w:hint="eastAsia" w:ascii="仿宋" w:hAnsi="仿宋" w:eastAsia="仿宋"/>
          <w:b/>
          <w:bCs/>
          <w:color w:val="auto"/>
          <w:sz w:val="28"/>
          <w:szCs w:val="28"/>
          <w:lang w:eastAsia="zh-CN"/>
        </w:rPr>
        <w:t>电子商务法实务</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课程代码：</w:t>
      </w:r>
      <w:r>
        <w:rPr>
          <w:rFonts w:hint="eastAsia" w:ascii="仿宋" w:hAnsi="仿宋" w:eastAsia="仿宋"/>
          <w:b/>
          <w:color w:val="auto"/>
          <w:sz w:val="28"/>
          <w:szCs w:val="28"/>
          <w:lang w:val="en-US" w:eastAsia="zh-CN"/>
        </w:rPr>
        <w:t xml:space="preserve">71513181      </w:t>
      </w:r>
      <w:r>
        <w:rPr>
          <w:rFonts w:hint="eastAsia" w:ascii="仿宋" w:hAnsi="仿宋" w:eastAsia="仿宋"/>
          <w:b/>
          <w:color w:val="auto"/>
          <w:sz w:val="28"/>
          <w:szCs w:val="28"/>
        </w:rPr>
        <w:t>课程性质：选修</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课程学时：56</w:t>
      </w:r>
      <w:r>
        <w:rPr>
          <w:rFonts w:hint="eastAsia" w:ascii="仿宋" w:hAnsi="仿宋" w:eastAsia="仿宋"/>
          <w:b/>
          <w:color w:val="auto"/>
          <w:sz w:val="28"/>
          <w:szCs w:val="28"/>
          <w:lang w:val="en-US" w:eastAsia="zh-CN"/>
        </w:rPr>
        <w:t xml:space="preserve">            </w:t>
      </w:r>
      <w:r>
        <w:rPr>
          <w:rFonts w:ascii="仿宋" w:hAnsi="仿宋" w:eastAsia="仿宋"/>
          <w:b/>
          <w:color w:val="auto"/>
          <w:sz w:val="28"/>
          <w:szCs w:val="28"/>
        </w:rPr>
        <w:t>课程学分：</w:t>
      </w:r>
      <w:r>
        <w:rPr>
          <w:rFonts w:hint="eastAsia" w:ascii="仿宋" w:hAnsi="仿宋" w:eastAsia="仿宋"/>
          <w:b/>
          <w:color w:val="auto"/>
          <w:sz w:val="28"/>
          <w:szCs w:val="28"/>
        </w:rPr>
        <w:t>3.5</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电子商务法律体系分析、总则、电子商务经营者、电子商务合同的订立与履行、电子商务争议解决、电子商务促进、法律责任。培养不断探索、精益求精、追求卓越的工匠精神和爱岗敬业的劳动态度，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学生能够掌握电子商务交易过程中的电子商务法律常识，并能够在实际电子商务活动中灵活应用。</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教学要求：</w:t>
      </w:r>
      <w:r>
        <w:rPr>
          <w:rFonts w:hint="eastAsia" w:ascii="仿宋" w:hAnsi="仿宋" w:eastAsia="仿宋"/>
          <w:bCs/>
          <w:color w:val="auto"/>
          <w:sz w:val="28"/>
          <w:szCs w:val="28"/>
        </w:rPr>
        <w:t>通过理实一体化教学，使学生掌握</w:t>
      </w:r>
      <w:r>
        <w:rPr>
          <w:rFonts w:hint="eastAsia" w:ascii="仿宋" w:hAnsi="仿宋" w:eastAsia="仿宋"/>
          <w:color w:val="auto"/>
          <w:sz w:val="28"/>
          <w:szCs w:val="28"/>
        </w:rPr>
        <w:t>电子商务法律法规、电子商务纠纷追责、电子商务纠纷处理方法</w:t>
      </w:r>
      <w:r>
        <w:rPr>
          <w:rFonts w:hint="eastAsia" w:ascii="仿宋" w:hAnsi="仿宋" w:eastAsia="仿宋"/>
          <w:bCs/>
          <w:color w:val="auto"/>
          <w:sz w:val="28"/>
          <w:szCs w:val="28"/>
        </w:rPr>
        <w:t>。</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专业基础课程</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后续课程：</w:t>
      </w:r>
      <w:r>
        <w:rPr>
          <w:rFonts w:hint="eastAsia" w:ascii="仿宋" w:hAnsi="仿宋" w:eastAsia="仿宋"/>
          <w:color w:val="auto"/>
          <w:sz w:val="28"/>
          <w:szCs w:val="28"/>
        </w:rPr>
        <w:t>专业方向课程</w:t>
      </w:r>
    </w:p>
    <w:p>
      <w:pPr>
        <w:spacing w:line="480" w:lineRule="exact"/>
        <w:outlineLvl w:val="2"/>
        <w:rPr>
          <w:rFonts w:hint="eastAsia" w:ascii="仿宋" w:hAnsi="仿宋" w:eastAsia="仿宋"/>
          <w:b/>
          <w:bCs/>
          <w:color w:val="auto"/>
          <w:sz w:val="28"/>
          <w:szCs w:val="28"/>
        </w:rPr>
      </w:pPr>
      <w:r>
        <w:rPr>
          <w:rFonts w:hint="eastAsia" w:ascii="仿宋" w:hAnsi="仿宋" w:eastAsia="仿宋"/>
          <w:b/>
          <w:bCs/>
          <w:color w:val="auto"/>
          <w:sz w:val="28"/>
          <w:szCs w:val="28"/>
        </w:rPr>
        <w:t>3.ERP原理与应用</w:t>
      </w:r>
      <w:r>
        <w:rPr>
          <w:rFonts w:hint="eastAsia" w:ascii="仿宋" w:hAnsi="仿宋" w:eastAsia="仿宋"/>
          <w:color w:val="auto"/>
          <w:sz w:val="28"/>
          <w:szCs w:val="28"/>
        </w:rPr>
        <w:t>☆</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课程代码：715131</w:t>
      </w:r>
      <w:r>
        <w:rPr>
          <w:rFonts w:hint="eastAsia" w:ascii="仿宋" w:hAnsi="仿宋" w:eastAsia="仿宋"/>
          <w:b/>
          <w:color w:val="auto"/>
          <w:sz w:val="28"/>
          <w:szCs w:val="28"/>
          <w:lang w:val="en-US" w:eastAsia="zh-CN"/>
        </w:rPr>
        <w:t>77</w:t>
      </w:r>
      <w:r>
        <w:rPr>
          <w:rFonts w:ascii="仿宋" w:hAnsi="仿宋" w:eastAsia="仿宋"/>
          <w:color w:val="auto"/>
          <w:sz w:val="28"/>
          <w:szCs w:val="28"/>
        </w:rPr>
        <w:t xml:space="preserve">        </w:t>
      </w:r>
      <w:r>
        <w:rPr>
          <w:rFonts w:hint="eastAsia" w:ascii="仿宋" w:hAnsi="仿宋" w:eastAsia="仿宋"/>
          <w:b/>
          <w:color w:val="auto"/>
          <w:sz w:val="28"/>
          <w:szCs w:val="28"/>
        </w:rPr>
        <w:t>课程性质：</w:t>
      </w:r>
      <w:r>
        <w:rPr>
          <w:rFonts w:hint="eastAsia" w:ascii="仿宋" w:hAnsi="仿宋" w:eastAsia="仿宋"/>
          <w:b/>
          <w:color w:val="auto"/>
          <w:sz w:val="28"/>
          <w:szCs w:val="28"/>
          <w:lang w:val="en-US" w:eastAsia="zh-CN"/>
        </w:rPr>
        <w:t>选</w:t>
      </w:r>
      <w:r>
        <w:rPr>
          <w:rFonts w:hint="eastAsia" w:ascii="仿宋" w:hAnsi="仿宋" w:eastAsia="仿宋"/>
          <w:b/>
          <w:color w:val="auto"/>
          <w:sz w:val="28"/>
          <w:szCs w:val="28"/>
        </w:rPr>
        <w:t>修</w:t>
      </w:r>
    </w:p>
    <w:p>
      <w:pPr>
        <w:spacing w:line="480" w:lineRule="exact"/>
        <w:ind w:firstLine="482"/>
        <w:rPr>
          <w:rFonts w:hint="default" w:ascii="仿宋" w:hAnsi="仿宋" w:eastAsia="仿宋"/>
          <w:b/>
          <w:color w:val="auto"/>
          <w:sz w:val="28"/>
          <w:szCs w:val="28"/>
          <w:lang w:val="en-US" w:eastAsia="zh-CN"/>
        </w:rPr>
      </w:pPr>
      <w:r>
        <w:rPr>
          <w:rFonts w:hint="eastAsia" w:ascii="仿宋" w:hAnsi="仿宋" w:eastAsia="仿宋"/>
          <w:b/>
          <w:color w:val="auto"/>
          <w:sz w:val="28"/>
          <w:szCs w:val="28"/>
        </w:rPr>
        <w:t>课程学时：</w:t>
      </w:r>
      <w:r>
        <w:rPr>
          <w:rFonts w:hint="eastAsia" w:ascii="仿宋" w:hAnsi="仿宋" w:eastAsia="仿宋"/>
          <w:b/>
          <w:color w:val="auto"/>
          <w:sz w:val="28"/>
          <w:szCs w:val="28"/>
          <w:lang w:val="en-US" w:eastAsia="zh-CN"/>
        </w:rPr>
        <w:t>56</w:t>
      </w:r>
      <w:r>
        <w:rPr>
          <w:rFonts w:ascii="仿宋" w:hAnsi="仿宋" w:eastAsia="仿宋"/>
          <w:b/>
          <w:color w:val="auto"/>
          <w:sz w:val="28"/>
          <w:szCs w:val="28"/>
        </w:rPr>
        <w:t xml:space="preserve"> </w:t>
      </w:r>
      <w:r>
        <w:rPr>
          <w:rFonts w:ascii="仿宋" w:hAnsi="仿宋" w:eastAsia="仿宋"/>
          <w:color w:val="auto"/>
          <w:sz w:val="28"/>
          <w:szCs w:val="28"/>
        </w:rPr>
        <w:t xml:space="preserve">            </w:t>
      </w:r>
      <w:r>
        <w:rPr>
          <w:rFonts w:hint="eastAsia" w:ascii="仿宋" w:hAnsi="仿宋" w:eastAsia="仿宋"/>
          <w:color w:val="auto"/>
          <w:sz w:val="28"/>
          <w:szCs w:val="28"/>
          <w:lang w:val="en-US" w:eastAsia="zh-CN"/>
        </w:rPr>
        <w:t xml:space="preserve"> </w:t>
      </w:r>
      <w:r>
        <w:rPr>
          <w:rFonts w:ascii="仿宋" w:hAnsi="仿宋" w:eastAsia="仿宋"/>
          <w:b/>
          <w:color w:val="auto"/>
          <w:sz w:val="28"/>
          <w:szCs w:val="28"/>
        </w:rPr>
        <w:t>课程学分：</w:t>
      </w:r>
      <w:r>
        <w:rPr>
          <w:rFonts w:hint="eastAsia" w:ascii="仿宋" w:hAnsi="仿宋" w:eastAsia="仿宋"/>
          <w:b/>
          <w:color w:val="auto"/>
          <w:sz w:val="28"/>
          <w:szCs w:val="28"/>
          <w:lang w:val="en-US" w:eastAsia="zh-CN"/>
        </w:rPr>
        <w:t>3.5</w:t>
      </w:r>
    </w:p>
    <w:p>
      <w:pPr>
        <w:spacing w:line="480" w:lineRule="exact"/>
        <w:ind w:firstLine="482"/>
        <w:rPr>
          <w:rFonts w:hAnsi="宋体" w:cs="宋体"/>
          <w:color w:val="auto"/>
          <w:kern w:val="0"/>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学生能够了解ERP在企业信息化中的重要作用，理解企业使用ERP软件的必要性和重要的现实意义，掌握ERP的原理其相关的先进管理理念；重点掌握ERP的原理及其实际应用的相关内容，ERP的软件实现，ERP的实施过程及企业应用ERP的一般过程及基本方法，以及相关的一些先进管理理念；培养学生对企业信息化建设的认识，企业实施ERP的建设能力、实施和运行能力，以及利用ERP处理解决企业中的实际问题的能力，提高学生分析问题和解决问题的能力；在综合素质上，加强学生实践能力，提高学生的综合素质，以满足社会需要。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ERP的发展历史；ERP基本概念、基本原理和主要模块；ERP项目的组织与实施；ERP软件的操作与使用；ERP案例研讨；ERP与其他相关系统的关系。</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通过理实一体化教学，使学生掌握利用ERP系统进行销售管理、生产计划管理、采购管理、质量管理、库存管理等企业业务处理。</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专业基础课程</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后续课程：</w:t>
      </w:r>
      <w:r>
        <w:rPr>
          <w:rFonts w:hint="eastAsia" w:ascii="仿宋" w:hAnsi="仿宋" w:eastAsia="仿宋"/>
          <w:color w:val="auto"/>
          <w:sz w:val="28"/>
          <w:szCs w:val="28"/>
        </w:rPr>
        <w:t>专业</w:t>
      </w:r>
      <w:r>
        <w:rPr>
          <w:rFonts w:hint="eastAsia" w:ascii="仿宋" w:hAnsi="仿宋" w:eastAsia="仿宋"/>
          <w:color w:val="auto"/>
          <w:sz w:val="28"/>
          <w:szCs w:val="28"/>
          <w:lang w:eastAsia="zh-CN"/>
        </w:rPr>
        <w:t>方向</w:t>
      </w:r>
      <w:r>
        <w:rPr>
          <w:rFonts w:hint="eastAsia" w:ascii="仿宋" w:hAnsi="仿宋" w:eastAsia="仿宋"/>
          <w:color w:val="auto"/>
          <w:sz w:val="28"/>
          <w:szCs w:val="28"/>
        </w:rPr>
        <w:t>课程</w:t>
      </w:r>
    </w:p>
    <w:p>
      <w:pPr>
        <w:spacing w:line="480" w:lineRule="exact"/>
        <w:outlineLvl w:val="2"/>
        <w:rPr>
          <w:rFonts w:hint="eastAsia" w:ascii="仿宋" w:hAnsi="仿宋" w:eastAsia="仿宋"/>
          <w:b/>
          <w:bCs/>
          <w:color w:val="auto"/>
          <w:sz w:val="28"/>
          <w:szCs w:val="28"/>
        </w:rPr>
      </w:pPr>
      <w:r>
        <w:rPr>
          <w:rFonts w:hint="eastAsia" w:ascii="仿宋" w:hAnsi="仿宋" w:eastAsia="仿宋"/>
          <w:b/>
          <w:bCs/>
          <w:color w:val="auto"/>
          <w:sz w:val="28"/>
          <w:szCs w:val="28"/>
          <w:lang w:val="en-US" w:eastAsia="zh-CN"/>
        </w:rPr>
        <w:t>4</w:t>
      </w:r>
      <w:r>
        <w:rPr>
          <w:rFonts w:hint="eastAsia" w:ascii="仿宋" w:hAnsi="仿宋" w:eastAsia="仿宋"/>
          <w:b/>
          <w:bCs/>
          <w:color w:val="auto"/>
          <w:sz w:val="28"/>
          <w:szCs w:val="28"/>
        </w:rPr>
        <w:t>.电子商务安全</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课程代码：712131</w:t>
      </w:r>
      <w:r>
        <w:rPr>
          <w:rFonts w:hint="eastAsia" w:ascii="仿宋" w:hAnsi="仿宋" w:eastAsia="仿宋"/>
          <w:b/>
          <w:color w:val="auto"/>
          <w:sz w:val="28"/>
          <w:szCs w:val="28"/>
          <w:lang w:val="en-US" w:eastAsia="zh-CN"/>
        </w:rPr>
        <w:t>17</w:t>
      </w:r>
      <w:r>
        <w:rPr>
          <w:rFonts w:ascii="仿宋" w:hAnsi="仿宋" w:eastAsia="仿宋"/>
          <w:color w:val="auto"/>
          <w:sz w:val="28"/>
          <w:szCs w:val="28"/>
        </w:rPr>
        <w:t xml:space="preserve">        </w:t>
      </w:r>
      <w:r>
        <w:rPr>
          <w:rFonts w:hint="eastAsia" w:ascii="仿宋" w:hAnsi="仿宋" w:eastAsia="仿宋"/>
          <w:b/>
          <w:color w:val="auto"/>
          <w:sz w:val="28"/>
          <w:szCs w:val="28"/>
        </w:rPr>
        <w:t>课程性质：</w:t>
      </w:r>
      <w:r>
        <w:rPr>
          <w:rFonts w:hint="eastAsia" w:ascii="仿宋" w:hAnsi="仿宋" w:eastAsia="仿宋"/>
          <w:b/>
          <w:color w:val="auto"/>
          <w:sz w:val="28"/>
          <w:szCs w:val="28"/>
          <w:lang w:eastAsia="zh-CN"/>
        </w:rPr>
        <w:t>选</w:t>
      </w:r>
      <w:r>
        <w:rPr>
          <w:rFonts w:hint="eastAsia" w:ascii="仿宋" w:hAnsi="仿宋" w:eastAsia="仿宋"/>
          <w:b/>
          <w:color w:val="auto"/>
          <w:sz w:val="28"/>
          <w:szCs w:val="28"/>
        </w:rPr>
        <w:t>修</w:t>
      </w:r>
    </w:p>
    <w:p>
      <w:pPr>
        <w:spacing w:line="480" w:lineRule="exact"/>
        <w:ind w:firstLine="482"/>
        <w:rPr>
          <w:rFonts w:hint="default" w:ascii="仿宋" w:hAnsi="仿宋" w:eastAsia="仿宋"/>
          <w:b/>
          <w:color w:val="auto"/>
          <w:sz w:val="28"/>
          <w:szCs w:val="28"/>
          <w:lang w:val="en-US" w:eastAsia="zh-CN"/>
        </w:rPr>
      </w:pPr>
      <w:r>
        <w:rPr>
          <w:rFonts w:hint="eastAsia" w:ascii="仿宋" w:hAnsi="仿宋" w:eastAsia="仿宋"/>
          <w:b/>
          <w:color w:val="auto"/>
          <w:sz w:val="28"/>
          <w:szCs w:val="28"/>
        </w:rPr>
        <w:t>课程学时：</w:t>
      </w:r>
      <w:r>
        <w:rPr>
          <w:rFonts w:hint="eastAsia" w:ascii="仿宋" w:hAnsi="仿宋" w:eastAsia="仿宋"/>
          <w:b/>
          <w:color w:val="auto"/>
          <w:sz w:val="28"/>
          <w:szCs w:val="28"/>
          <w:lang w:val="en-US" w:eastAsia="zh-CN"/>
        </w:rPr>
        <w:t>56</w:t>
      </w:r>
      <w:r>
        <w:rPr>
          <w:rFonts w:ascii="仿宋" w:hAnsi="仿宋" w:eastAsia="仿宋"/>
          <w:b/>
          <w:color w:val="auto"/>
          <w:sz w:val="28"/>
          <w:szCs w:val="28"/>
        </w:rPr>
        <w:t xml:space="preserve"> </w:t>
      </w:r>
      <w:r>
        <w:rPr>
          <w:rFonts w:ascii="仿宋" w:hAnsi="仿宋" w:eastAsia="仿宋"/>
          <w:color w:val="auto"/>
          <w:sz w:val="28"/>
          <w:szCs w:val="28"/>
        </w:rPr>
        <w:t xml:space="preserve">        </w:t>
      </w:r>
      <w:r>
        <w:rPr>
          <w:rFonts w:hint="eastAsia" w:ascii="仿宋" w:hAnsi="仿宋" w:eastAsia="仿宋"/>
          <w:color w:val="auto"/>
          <w:sz w:val="28"/>
          <w:szCs w:val="28"/>
          <w:lang w:val="en-US" w:eastAsia="zh-CN"/>
        </w:rPr>
        <w:t xml:space="preserve"> </w:t>
      </w:r>
      <w:r>
        <w:rPr>
          <w:rFonts w:ascii="仿宋" w:hAnsi="仿宋" w:eastAsia="仿宋"/>
          <w:color w:val="auto"/>
          <w:sz w:val="28"/>
          <w:szCs w:val="28"/>
        </w:rPr>
        <w:t xml:space="preserve">    </w:t>
      </w:r>
      <w:r>
        <w:rPr>
          <w:rFonts w:ascii="仿宋" w:hAnsi="仿宋" w:eastAsia="仿宋"/>
          <w:b/>
          <w:color w:val="auto"/>
          <w:sz w:val="28"/>
          <w:szCs w:val="28"/>
        </w:rPr>
        <w:t>课程学分：</w:t>
      </w:r>
      <w:r>
        <w:rPr>
          <w:rFonts w:hint="eastAsia" w:ascii="仿宋" w:hAnsi="仿宋" w:eastAsia="仿宋"/>
          <w:b/>
          <w:color w:val="auto"/>
          <w:sz w:val="28"/>
          <w:szCs w:val="28"/>
          <w:lang w:val="en-US" w:eastAsia="zh-CN"/>
        </w:rPr>
        <w:t>3.5</w:t>
      </w:r>
    </w:p>
    <w:p>
      <w:pPr>
        <w:spacing w:line="480" w:lineRule="exact"/>
        <w:ind w:firstLine="482"/>
        <w:rPr>
          <w:rFonts w:hAnsi="宋体" w:cs="宋体"/>
          <w:color w:val="auto"/>
          <w:kern w:val="0"/>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学生能够掌握电子商务交易过程中的安全措施、手段，并能够在实际电子商务活动中灵活应用。培养不断探索、精益求精、追求卓越的工匠精神和爱岗敬业的劳动态度，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电子商务安全体系分析、计算机病毒检测预防技术应用、操作系统安全技术应用、虚拟专用网（VPN）技术应用、防火墙技术应用、入侵检测技术（IDS）应用、数据加密技术应用、数字签名技术应用、SSL技术应用、电子商务认证（PKI）技术应用、安全电子邮件技术应用、电子商务支付技术应用、SET技术应用。</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通过理实一体化教学，使学生掌握</w:t>
      </w:r>
      <w:r>
        <w:rPr>
          <w:rFonts w:hint="eastAsia" w:ascii="仿宋" w:hAnsi="仿宋" w:eastAsia="仿宋"/>
          <w:color w:val="auto"/>
          <w:sz w:val="28"/>
          <w:szCs w:val="28"/>
        </w:rPr>
        <w:t>电子商务安全体系、计算机病毒检测预防技术应用、操作系统安全技术应用、虚拟专用网（VPN）技术应用、防火墙技术应用、入侵检测技术（IDS）应用、数据加密技术应用、数字签名技术应用、SSL技术应用、电子商务认证（PKI）技术应用、安全电子邮件技术应用、电子商务支付技术应用、SET技术应用</w:t>
      </w:r>
      <w:r>
        <w:rPr>
          <w:rFonts w:hint="eastAsia" w:ascii="仿宋" w:hAnsi="仿宋" w:eastAsia="仿宋"/>
          <w:b w:val="0"/>
          <w:bCs/>
          <w:color w:val="auto"/>
          <w:sz w:val="28"/>
          <w:szCs w:val="28"/>
          <w:lang w:val="en-US" w:eastAsia="zh-CN"/>
        </w:rPr>
        <w:t>。</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专业</w:t>
      </w:r>
      <w:r>
        <w:rPr>
          <w:rFonts w:hint="eastAsia" w:ascii="仿宋" w:hAnsi="仿宋" w:eastAsia="仿宋"/>
          <w:color w:val="auto"/>
          <w:sz w:val="28"/>
          <w:szCs w:val="28"/>
          <w:lang w:eastAsia="zh-CN"/>
        </w:rPr>
        <w:t>基础</w:t>
      </w:r>
      <w:r>
        <w:rPr>
          <w:rFonts w:hint="eastAsia" w:ascii="仿宋" w:hAnsi="仿宋" w:eastAsia="仿宋"/>
          <w:color w:val="auto"/>
          <w:sz w:val="28"/>
          <w:szCs w:val="28"/>
        </w:rPr>
        <w:t>课程</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后续课程：</w:t>
      </w:r>
      <w:r>
        <w:rPr>
          <w:rFonts w:hint="eastAsia" w:ascii="仿宋" w:hAnsi="仿宋" w:eastAsia="仿宋"/>
          <w:color w:val="auto"/>
          <w:sz w:val="28"/>
          <w:szCs w:val="28"/>
          <w:lang w:eastAsia="zh-CN"/>
        </w:rPr>
        <w:t>专业方向</w:t>
      </w:r>
      <w:r>
        <w:rPr>
          <w:rFonts w:hint="eastAsia" w:ascii="仿宋" w:hAnsi="仿宋" w:eastAsia="仿宋"/>
          <w:color w:val="auto"/>
          <w:sz w:val="28"/>
          <w:szCs w:val="28"/>
        </w:rPr>
        <w:t>课程</w:t>
      </w:r>
    </w:p>
    <w:p>
      <w:pPr>
        <w:spacing w:line="480" w:lineRule="exact"/>
        <w:outlineLvl w:val="2"/>
        <w:rPr>
          <w:rFonts w:hint="eastAsia" w:ascii="仿宋" w:hAnsi="仿宋" w:eastAsia="仿宋"/>
          <w:b/>
          <w:bCs/>
          <w:color w:val="auto"/>
          <w:sz w:val="28"/>
          <w:szCs w:val="28"/>
        </w:rPr>
      </w:pPr>
      <w:r>
        <w:rPr>
          <w:rFonts w:hint="eastAsia" w:ascii="仿宋" w:hAnsi="仿宋" w:eastAsia="仿宋"/>
          <w:b/>
          <w:bCs/>
          <w:color w:val="auto"/>
          <w:sz w:val="28"/>
          <w:szCs w:val="28"/>
          <w:lang w:val="en-US" w:eastAsia="zh-CN"/>
        </w:rPr>
        <w:t>5</w:t>
      </w:r>
      <w:r>
        <w:rPr>
          <w:rFonts w:hint="eastAsia" w:ascii="仿宋" w:hAnsi="仿宋" w:eastAsia="仿宋"/>
          <w:b/>
          <w:bCs/>
          <w:color w:val="auto"/>
          <w:sz w:val="28"/>
          <w:szCs w:val="28"/>
        </w:rPr>
        <w:t>.国际贸易实务</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课程代码：71513129</w:t>
      </w:r>
      <w:r>
        <w:rPr>
          <w:rFonts w:ascii="仿宋" w:hAnsi="仿宋" w:eastAsia="仿宋"/>
          <w:color w:val="auto"/>
          <w:sz w:val="28"/>
          <w:szCs w:val="28"/>
        </w:rPr>
        <w:t xml:space="preserve">        </w:t>
      </w:r>
      <w:r>
        <w:rPr>
          <w:rFonts w:hint="eastAsia" w:ascii="仿宋" w:hAnsi="仿宋" w:eastAsia="仿宋"/>
          <w:b/>
          <w:color w:val="auto"/>
          <w:sz w:val="28"/>
          <w:szCs w:val="28"/>
        </w:rPr>
        <w:t>课程性质：</w:t>
      </w:r>
      <w:r>
        <w:rPr>
          <w:rFonts w:hint="eastAsia" w:ascii="仿宋" w:hAnsi="仿宋" w:eastAsia="仿宋"/>
          <w:b/>
          <w:color w:val="auto"/>
          <w:sz w:val="28"/>
          <w:szCs w:val="28"/>
          <w:lang w:eastAsia="zh-CN"/>
        </w:rPr>
        <w:t>选</w:t>
      </w:r>
      <w:r>
        <w:rPr>
          <w:rFonts w:hint="eastAsia" w:ascii="仿宋" w:hAnsi="仿宋" w:eastAsia="仿宋"/>
          <w:b/>
          <w:color w:val="auto"/>
          <w:sz w:val="28"/>
          <w:szCs w:val="28"/>
        </w:rPr>
        <w:t>修</w:t>
      </w:r>
    </w:p>
    <w:p>
      <w:pPr>
        <w:spacing w:line="480" w:lineRule="exact"/>
        <w:ind w:firstLine="482"/>
        <w:rPr>
          <w:rFonts w:hint="default" w:ascii="仿宋" w:hAnsi="仿宋" w:eastAsia="仿宋"/>
          <w:b/>
          <w:color w:val="auto"/>
          <w:sz w:val="28"/>
          <w:szCs w:val="28"/>
          <w:lang w:val="en-US" w:eastAsia="zh-CN"/>
        </w:rPr>
      </w:pPr>
      <w:r>
        <w:rPr>
          <w:rFonts w:hint="eastAsia" w:ascii="仿宋" w:hAnsi="仿宋" w:eastAsia="仿宋"/>
          <w:b/>
          <w:color w:val="auto"/>
          <w:sz w:val="28"/>
          <w:szCs w:val="28"/>
        </w:rPr>
        <w:t>课程学时：</w:t>
      </w:r>
      <w:r>
        <w:rPr>
          <w:rFonts w:hint="eastAsia" w:ascii="仿宋" w:hAnsi="仿宋" w:eastAsia="仿宋"/>
          <w:b/>
          <w:color w:val="auto"/>
          <w:sz w:val="28"/>
          <w:szCs w:val="28"/>
          <w:lang w:val="en-US" w:eastAsia="zh-CN"/>
        </w:rPr>
        <w:t>56</w:t>
      </w:r>
      <w:r>
        <w:rPr>
          <w:rFonts w:ascii="仿宋" w:hAnsi="仿宋" w:eastAsia="仿宋"/>
          <w:b/>
          <w:color w:val="auto"/>
          <w:sz w:val="28"/>
          <w:szCs w:val="28"/>
        </w:rPr>
        <w:t xml:space="preserve"> </w:t>
      </w:r>
      <w:r>
        <w:rPr>
          <w:rFonts w:ascii="仿宋" w:hAnsi="仿宋" w:eastAsia="仿宋"/>
          <w:color w:val="auto"/>
          <w:sz w:val="28"/>
          <w:szCs w:val="28"/>
        </w:rPr>
        <w:t xml:space="preserve">         </w:t>
      </w:r>
      <w:r>
        <w:rPr>
          <w:rFonts w:hint="eastAsia" w:ascii="仿宋" w:hAnsi="仿宋" w:eastAsia="仿宋"/>
          <w:color w:val="auto"/>
          <w:sz w:val="28"/>
          <w:szCs w:val="28"/>
          <w:lang w:val="en-US" w:eastAsia="zh-CN"/>
        </w:rPr>
        <w:t xml:space="preserve"> </w:t>
      </w:r>
      <w:r>
        <w:rPr>
          <w:rFonts w:ascii="仿宋" w:hAnsi="仿宋" w:eastAsia="仿宋"/>
          <w:color w:val="auto"/>
          <w:sz w:val="28"/>
          <w:szCs w:val="28"/>
        </w:rPr>
        <w:t xml:space="preserve">   </w:t>
      </w:r>
      <w:r>
        <w:rPr>
          <w:rFonts w:ascii="仿宋" w:hAnsi="仿宋" w:eastAsia="仿宋"/>
          <w:b/>
          <w:color w:val="auto"/>
          <w:sz w:val="28"/>
          <w:szCs w:val="28"/>
        </w:rPr>
        <w:t>课程学分：</w:t>
      </w:r>
      <w:r>
        <w:rPr>
          <w:rFonts w:hint="eastAsia" w:ascii="仿宋" w:hAnsi="仿宋" w:eastAsia="仿宋"/>
          <w:b/>
          <w:color w:val="auto"/>
          <w:sz w:val="28"/>
          <w:szCs w:val="28"/>
          <w:lang w:val="en-US" w:eastAsia="zh-CN"/>
        </w:rPr>
        <w:t>3.5</w:t>
      </w:r>
    </w:p>
    <w:p>
      <w:pPr>
        <w:spacing w:line="480" w:lineRule="exact"/>
        <w:ind w:firstLine="482"/>
        <w:rPr>
          <w:rFonts w:hAnsi="宋体" w:cs="宋体"/>
          <w:color w:val="auto"/>
          <w:kern w:val="0"/>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初步掌握国际货物买卖的基本理论、基础知识和基本技能；学会在进出口贸易活动中，既能结合我国实际，切实贯彻国家的方针政策和企业的经营意图，又能符合法律规范和国际贸易惯例。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质量和包装、价格术语、结算方式、争议的解决、合同的签定和磋商等。</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通过任务驱动、案例教学、分组讨论等教学方式，使学生掌握</w:t>
      </w:r>
      <w:r>
        <w:rPr>
          <w:rFonts w:hint="eastAsia" w:ascii="仿宋" w:hAnsi="仿宋" w:eastAsia="仿宋"/>
          <w:color w:val="auto"/>
          <w:sz w:val="28"/>
          <w:szCs w:val="28"/>
        </w:rPr>
        <w:t>国际货物买卖的基本理论、基础知识和基本技能</w:t>
      </w:r>
      <w:r>
        <w:rPr>
          <w:rFonts w:hint="eastAsia" w:ascii="仿宋" w:hAnsi="仿宋" w:eastAsia="仿宋"/>
          <w:color w:val="auto"/>
          <w:sz w:val="28"/>
          <w:szCs w:val="28"/>
          <w:lang w:eastAsia="zh-CN"/>
        </w:rPr>
        <w:t>（</w:t>
      </w:r>
      <w:r>
        <w:rPr>
          <w:rFonts w:hint="eastAsia" w:ascii="仿宋" w:hAnsi="仿宋" w:eastAsia="仿宋"/>
          <w:color w:val="auto"/>
          <w:sz w:val="28"/>
          <w:szCs w:val="28"/>
        </w:rPr>
        <w:t>质量和包装、价格术语、结算方式、争议的解决、合同的签定和磋商等</w:t>
      </w:r>
      <w:r>
        <w:rPr>
          <w:rFonts w:hint="eastAsia" w:ascii="仿宋" w:hAnsi="仿宋" w:eastAsia="仿宋"/>
          <w:color w:val="auto"/>
          <w:sz w:val="28"/>
          <w:szCs w:val="28"/>
          <w:lang w:eastAsia="zh-CN"/>
        </w:rPr>
        <w:t>）</w:t>
      </w:r>
      <w:r>
        <w:rPr>
          <w:rFonts w:hint="eastAsia" w:ascii="仿宋" w:hAnsi="仿宋" w:eastAsia="仿宋"/>
          <w:color w:val="auto"/>
          <w:sz w:val="28"/>
          <w:szCs w:val="28"/>
        </w:rPr>
        <w:t>；学会在进出口贸易活动中，既能结合我国实际，切实贯彻国家的方针政策和企业的经营意图，又能符合法律规范和国际贸易惯例</w:t>
      </w:r>
      <w:r>
        <w:rPr>
          <w:rFonts w:hint="eastAsia" w:ascii="仿宋" w:hAnsi="仿宋" w:eastAsia="仿宋"/>
          <w:b w:val="0"/>
          <w:bCs/>
          <w:color w:val="auto"/>
          <w:sz w:val="28"/>
          <w:szCs w:val="28"/>
          <w:lang w:val="en-US" w:eastAsia="zh-CN"/>
        </w:rPr>
        <w:t>。</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专业</w:t>
      </w:r>
      <w:r>
        <w:rPr>
          <w:rFonts w:hint="eastAsia" w:ascii="仿宋" w:hAnsi="仿宋" w:eastAsia="仿宋"/>
          <w:color w:val="auto"/>
          <w:sz w:val="28"/>
          <w:szCs w:val="28"/>
          <w:lang w:eastAsia="zh-CN"/>
        </w:rPr>
        <w:t>深化</w:t>
      </w:r>
      <w:r>
        <w:rPr>
          <w:rFonts w:hint="eastAsia" w:ascii="仿宋" w:hAnsi="仿宋" w:eastAsia="仿宋"/>
          <w:color w:val="auto"/>
          <w:sz w:val="28"/>
          <w:szCs w:val="28"/>
        </w:rPr>
        <w:t>课程</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后续课程：</w:t>
      </w:r>
      <w:r>
        <w:rPr>
          <w:rFonts w:hint="eastAsia" w:ascii="仿宋" w:hAnsi="仿宋" w:eastAsia="仿宋"/>
          <w:color w:val="auto"/>
          <w:sz w:val="28"/>
          <w:szCs w:val="28"/>
          <w:lang w:eastAsia="zh-CN"/>
        </w:rPr>
        <w:t>实践提升</w:t>
      </w:r>
      <w:r>
        <w:rPr>
          <w:rFonts w:hint="eastAsia" w:ascii="仿宋" w:hAnsi="仿宋" w:eastAsia="仿宋"/>
          <w:color w:val="auto"/>
          <w:sz w:val="28"/>
          <w:szCs w:val="28"/>
        </w:rPr>
        <w:t>课程</w:t>
      </w:r>
    </w:p>
    <w:p>
      <w:pPr>
        <w:spacing w:line="480" w:lineRule="exact"/>
        <w:outlineLvl w:val="2"/>
        <w:rPr>
          <w:rFonts w:hint="eastAsia" w:ascii="仿宋" w:hAnsi="仿宋" w:eastAsia="仿宋"/>
          <w:b/>
          <w:bCs/>
          <w:color w:val="auto"/>
          <w:sz w:val="28"/>
          <w:szCs w:val="28"/>
        </w:rPr>
      </w:pPr>
      <w:r>
        <w:rPr>
          <w:rFonts w:hint="eastAsia" w:ascii="仿宋" w:hAnsi="仿宋" w:eastAsia="仿宋"/>
          <w:b/>
          <w:bCs/>
          <w:color w:val="auto"/>
          <w:sz w:val="28"/>
          <w:szCs w:val="28"/>
          <w:lang w:val="en-US" w:eastAsia="zh-CN"/>
        </w:rPr>
        <w:t>6</w:t>
      </w:r>
      <w:r>
        <w:rPr>
          <w:rFonts w:hint="eastAsia" w:ascii="仿宋" w:hAnsi="仿宋" w:eastAsia="仿宋"/>
          <w:b/>
          <w:bCs/>
          <w:color w:val="auto"/>
          <w:sz w:val="28"/>
          <w:szCs w:val="28"/>
        </w:rPr>
        <w:t>.跨境电商实务</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课程代码：715131</w:t>
      </w:r>
      <w:r>
        <w:rPr>
          <w:rFonts w:hint="eastAsia" w:ascii="仿宋" w:hAnsi="仿宋" w:eastAsia="仿宋"/>
          <w:b/>
          <w:color w:val="auto"/>
          <w:sz w:val="28"/>
          <w:szCs w:val="28"/>
          <w:lang w:val="en-US" w:eastAsia="zh-CN"/>
        </w:rPr>
        <w:t>16</w:t>
      </w:r>
      <w:r>
        <w:rPr>
          <w:rFonts w:ascii="仿宋" w:hAnsi="仿宋" w:eastAsia="仿宋"/>
          <w:color w:val="auto"/>
          <w:sz w:val="28"/>
          <w:szCs w:val="28"/>
        </w:rPr>
        <w:t xml:space="preserve">       </w:t>
      </w:r>
      <w:r>
        <w:rPr>
          <w:rFonts w:hint="eastAsia" w:ascii="仿宋" w:hAnsi="仿宋" w:eastAsia="仿宋"/>
          <w:b/>
          <w:color w:val="auto"/>
          <w:sz w:val="28"/>
          <w:szCs w:val="28"/>
        </w:rPr>
        <w:t>课程性质：</w:t>
      </w:r>
      <w:r>
        <w:rPr>
          <w:rFonts w:hint="eastAsia" w:ascii="仿宋" w:hAnsi="仿宋" w:eastAsia="仿宋"/>
          <w:b/>
          <w:color w:val="auto"/>
          <w:sz w:val="28"/>
          <w:szCs w:val="28"/>
          <w:lang w:eastAsia="zh-CN"/>
        </w:rPr>
        <w:t>选</w:t>
      </w:r>
      <w:r>
        <w:rPr>
          <w:rFonts w:hint="eastAsia" w:ascii="仿宋" w:hAnsi="仿宋" w:eastAsia="仿宋"/>
          <w:b/>
          <w:color w:val="auto"/>
          <w:sz w:val="28"/>
          <w:szCs w:val="28"/>
        </w:rPr>
        <w:t>修</w:t>
      </w:r>
    </w:p>
    <w:p>
      <w:pPr>
        <w:spacing w:line="480" w:lineRule="exact"/>
        <w:ind w:firstLine="482"/>
        <w:rPr>
          <w:rFonts w:hint="default" w:ascii="仿宋" w:hAnsi="仿宋" w:eastAsia="仿宋"/>
          <w:b/>
          <w:color w:val="auto"/>
          <w:sz w:val="28"/>
          <w:szCs w:val="28"/>
          <w:lang w:val="en-US" w:eastAsia="zh-CN"/>
        </w:rPr>
      </w:pPr>
      <w:r>
        <w:rPr>
          <w:rFonts w:hint="eastAsia" w:ascii="仿宋" w:hAnsi="仿宋" w:eastAsia="仿宋"/>
          <w:b/>
          <w:color w:val="auto"/>
          <w:sz w:val="28"/>
          <w:szCs w:val="28"/>
        </w:rPr>
        <w:t>课程学时：</w:t>
      </w:r>
      <w:r>
        <w:rPr>
          <w:rFonts w:hint="eastAsia" w:ascii="仿宋" w:hAnsi="仿宋" w:eastAsia="仿宋"/>
          <w:b/>
          <w:color w:val="auto"/>
          <w:sz w:val="28"/>
          <w:szCs w:val="28"/>
          <w:lang w:val="en-US" w:eastAsia="zh-CN"/>
        </w:rPr>
        <w:t>56</w:t>
      </w:r>
      <w:r>
        <w:rPr>
          <w:rFonts w:ascii="仿宋" w:hAnsi="仿宋" w:eastAsia="仿宋"/>
          <w:b/>
          <w:color w:val="auto"/>
          <w:sz w:val="28"/>
          <w:szCs w:val="28"/>
        </w:rPr>
        <w:t xml:space="preserve"> </w:t>
      </w:r>
      <w:r>
        <w:rPr>
          <w:rFonts w:ascii="仿宋" w:hAnsi="仿宋" w:eastAsia="仿宋"/>
          <w:color w:val="auto"/>
          <w:sz w:val="28"/>
          <w:szCs w:val="28"/>
        </w:rPr>
        <w:t xml:space="preserve">         </w:t>
      </w:r>
      <w:r>
        <w:rPr>
          <w:rFonts w:hint="eastAsia" w:ascii="仿宋" w:hAnsi="仿宋" w:eastAsia="仿宋"/>
          <w:color w:val="auto"/>
          <w:sz w:val="28"/>
          <w:szCs w:val="28"/>
          <w:lang w:val="en-US" w:eastAsia="zh-CN"/>
        </w:rPr>
        <w:t xml:space="preserve"> </w:t>
      </w:r>
      <w:r>
        <w:rPr>
          <w:rFonts w:ascii="仿宋" w:hAnsi="仿宋" w:eastAsia="仿宋"/>
          <w:color w:val="auto"/>
          <w:sz w:val="28"/>
          <w:szCs w:val="28"/>
        </w:rPr>
        <w:t xml:space="preserve">   </w:t>
      </w:r>
      <w:r>
        <w:rPr>
          <w:rFonts w:ascii="仿宋" w:hAnsi="仿宋" w:eastAsia="仿宋"/>
          <w:b/>
          <w:color w:val="auto"/>
          <w:sz w:val="28"/>
          <w:szCs w:val="28"/>
        </w:rPr>
        <w:t>课程学分：</w:t>
      </w:r>
      <w:r>
        <w:rPr>
          <w:rFonts w:hint="eastAsia" w:ascii="仿宋" w:hAnsi="仿宋" w:eastAsia="仿宋"/>
          <w:b/>
          <w:color w:val="auto"/>
          <w:sz w:val="28"/>
          <w:szCs w:val="28"/>
          <w:lang w:val="en-US" w:eastAsia="zh-CN"/>
        </w:rPr>
        <w:t>3.5</w:t>
      </w:r>
    </w:p>
    <w:p>
      <w:pPr>
        <w:spacing w:line="480" w:lineRule="exact"/>
        <w:ind w:firstLine="482"/>
        <w:rPr>
          <w:rFonts w:hAnsi="宋体" w:cs="宋体"/>
          <w:color w:val="auto"/>
          <w:kern w:val="0"/>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根据项目教学要求，通过在校内理实一体化实训室仿真操作，让学生掌握多项基本业务操作技能，，培养学生踏实肯干、吃苦耐劳的工作作风以及善于沟通和团队合作的工作品质，为学生走上跨境电商工作岗位和跨境电商创业打下坚实的基础。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跨境店铺注册操作、海外市场调研、跨境电商选品、产品定价、产品发布、店铺推广与运营、采购和订单管理、售后服务及客户维护等业务操作。</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通过理实一体化教学，使学生掌握</w:t>
      </w:r>
      <w:r>
        <w:rPr>
          <w:rFonts w:hint="eastAsia" w:ascii="仿宋" w:hAnsi="仿宋" w:eastAsia="仿宋"/>
          <w:color w:val="auto"/>
          <w:sz w:val="28"/>
          <w:szCs w:val="28"/>
        </w:rPr>
        <w:t>跨境店铺注册操作、海外市场调研、跨境电商选品、产品定价、产品发布、店铺推广与运营、采购和订单管理、售后服务及客户维护等业务操作</w:t>
      </w:r>
      <w:r>
        <w:rPr>
          <w:rFonts w:hint="eastAsia" w:ascii="仿宋" w:hAnsi="仿宋" w:eastAsia="仿宋"/>
          <w:b w:val="0"/>
          <w:bCs/>
          <w:color w:val="auto"/>
          <w:sz w:val="28"/>
          <w:szCs w:val="28"/>
          <w:lang w:val="en-US" w:eastAsia="zh-CN"/>
        </w:rPr>
        <w:t>。</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专业</w:t>
      </w:r>
      <w:r>
        <w:rPr>
          <w:rFonts w:hint="eastAsia" w:ascii="仿宋" w:hAnsi="仿宋" w:eastAsia="仿宋"/>
          <w:color w:val="auto"/>
          <w:sz w:val="28"/>
          <w:szCs w:val="28"/>
          <w:lang w:eastAsia="zh-CN"/>
        </w:rPr>
        <w:t>深化</w:t>
      </w:r>
      <w:r>
        <w:rPr>
          <w:rFonts w:hint="eastAsia" w:ascii="仿宋" w:hAnsi="仿宋" w:eastAsia="仿宋"/>
          <w:color w:val="auto"/>
          <w:sz w:val="28"/>
          <w:szCs w:val="28"/>
        </w:rPr>
        <w:t>课程</w:t>
      </w:r>
    </w:p>
    <w:p>
      <w:pPr>
        <w:spacing w:line="400" w:lineRule="exact"/>
        <w:ind w:firstLine="562" w:firstLineChars="200"/>
        <w:rPr>
          <w:rFonts w:hint="eastAsia" w:ascii="仿宋" w:hAnsi="仿宋" w:eastAsia="仿宋"/>
          <w:color w:val="auto"/>
          <w:sz w:val="28"/>
          <w:szCs w:val="28"/>
        </w:rPr>
      </w:pPr>
      <w:r>
        <w:rPr>
          <w:rFonts w:hint="eastAsia" w:ascii="仿宋" w:hAnsi="仿宋" w:eastAsia="仿宋"/>
          <w:b/>
          <w:color w:val="auto"/>
          <w:sz w:val="28"/>
          <w:szCs w:val="28"/>
        </w:rPr>
        <w:t>后续课程：</w:t>
      </w:r>
      <w:r>
        <w:rPr>
          <w:rFonts w:hint="eastAsia" w:ascii="仿宋" w:hAnsi="仿宋" w:eastAsia="仿宋"/>
          <w:color w:val="auto"/>
          <w:sz w:val="28"/>
          <w:szCs w:val="28"/>
          <w:lang w:eastAsia="zh-CN"/>
        </w:rPr>
        <w:t>实践提升</w:t>
      </w:r>
      <w:r>
        <w:rPr>
          <w:rFonts w:hint="eastAsia" w:ascii="仿宋" w:hAnsi="仿宋" w:eastAsia="仿宋"/>
          <w:color w:val="auto"/>
          <w:sz w:val="28"/>
          <w:szCs w:val="28"/>
        </w:rPr>
        <w:t>课程</w:t>
      </w:r>
    </w:p>
    <w:p>
      <w:pPr>
        <w:spacing w:line="480" w:lineRule="exact"/>
        <w:outlineLvl w:val="2"/>
        <w:rPr>
          <w:rFonts w:hint="eastAsia" w:ascii="仿宋" w:hAnsi="仿宋" w:eastAsia="仿宋"/>
          <w:b/>
          <w:bCs/>
          <w:color w:val="auto"/>
          <w:sz w:val="28"/>
          <w:szCs w:val="28"/>
        </w:rPr>
      </w:pPr>
      <w:r>
        <w:rPr>
          <w:rFonts w:hint="eastAsia" w:ascii="仿宋" w:hAnsi="仿宋" w:eastAsia="仿宋"/>
          <w:b/>
          <w:bCs/>
          <w:color w:val="auto"/>
          <w:sz w:val="28"/>
          <w:szCs w:val="28"/>
          <w:lang w:val="en-US" w:eastAsia="zh-CN"/>
        </w:rPr>
        <w:t>7</w:t>
      </w:r>
      <w:r>
        <w:rPr>
          <w:rFonts w:hint="eastAsia" w:ascii="仿宋" w:hAnsi="仿宋" w:eastAsia="仿宋"/>
          <w:b/>
          <w:bCs/>
          <w:color w:val="auto"/>
          <w:sz w:val="28"/>
          <w:szCs w:val="28"/>
        </w:rPr>
        <w:t>.移动商务运营与管理</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课程代码：715131</w:t>
      </w:r>
      <w:r>
        <w:rPr>
          <w:rFonts w:hint="eastAsia" w:ascii="仿宋" w:hAnsi="仿宋" w:eastAsia="仿宋"/>
          <w:b/>
          <w:color w:val="auto"/>
          <w:sz w:val="28"/>
          <w:szCs w:val="28"/>
          <w:lang w:val="en-US" w:eastAsia="zh-CN"/>
        </w:rPr>
        <w:t>95</w:t>
      </w:r>
      <w:r>
        <w:rPr>
          <w:rFonts w:ascii="仿宋" w:hAnsi="仿宋" w:eastAsia="仿宋"/>
          <w:color w:val="auto"/>
          <w:sz w:val="28"/>
          <w:szCs w:val="28"/>
        </w:rPr>
        <w:t xml:space="preserve">        </w:t>
      </w:r>
      <w:r>
        <w:rPr>
          <w:rFonts w:hint="eastAsia" w:ascii="仿宋" w:hAnsi="仿宋" w:eastAsia="仿宋"/>
          <w:b/>
          <w:color w:val="auto"/>
          <w:sz w:val="28"/>
          <w:szCs w:val="28"/>
        </w:rPr>
        <w:t>课程性质：</w:t>
      </w:r>
      <w:r>
        <w:rPr>
          <w:rFonts w:hint="eastAsia" w:ascii="仿宋" w:hAnsi="仿宋" w:eastAsia="仿宋"/>
          <w:b/>
          <w:color w:val="auto"/>
          <w:sz w:val="28"/>
          <w:szCs w:val="28"/>
          <w:lang w:eastAsia="zh-CN"/>
        </w:rPr>
        <w:t>选</w:t>
      </w:r>
      <w:r>
        <w:rPr>
          <w:rFonts w:hint="eastAsia" w:ascii="仿宋" w:hAnsi="仿宋" w:eastAsia="仿宋"/>
          <w:b/>
          <w:color w:val="auto"/>
          <w:sz w:val="28"/>
          <w:szCs w:val="28"/>
        </w:rPr>
        <w:t>修</w:t>
      </w:r>
    </w:p>
    <w:p>
      <w:pPr>
        <w:spacing w:line="480" w:lineRule="exact"/>
        <w:ind w:firstLine="482"/>
        <w:rPr>
          <w:rFonts w:hint="default" w:ascii="仿宋" w:hAnsi="仿宋" w:eastAsia="仿宋"/>
          <w:b/>
          <w:color w:val="auto"/>
          <w:sz w:val="28"/>
          <w:szCs w:val="28"/>
          <w:lang w:val="en-US" w:eastAsia="zh-CN"/>
        </w:rPr>
      </w:pPr>
      <w:r>
        <w:rPr>
          <w:rFonts w:hint="eastAsia" w:ascii="仿宋" w:hAnsi="仿宋" w:eastAsia="仿宋"/>
          <w:b/>
          <w:color w:val="auto"/>
          <w:sz w:val="28"/>
          <w:szCs w:val="28"/>
        </w:rPr>
        <w:t>课程学时：</w:t>
      </w:r>
      <w:r>
        <w:rPr>
          <w:rFonts w:hint="eastAsia" w:ascii="仿宋" w:hAnsi="仿宋" w:eastAsia="仿宋"/>
          <w:b/>
          <w:color w:val="auto"/>
          <w:sz w:val="28"/>
          <w:szCs w:val="28"/>
          <w:lang w:val="en-US" w:eastAsia="zh-CN"/>
        </w:rPr>
        <w:t>56</w:t>
      </w:r>
      <w:r>
        <w:rPr>
          <w:rFonts w:ascii="仿宋" w:hAnsi="仿宋" w:eastAsia="仿宋"/>
          <w:b/>
          <w:color w:val="auto"/>
          <w:sz w:val="28"/>
          <w:szCs w:val="28"/>
        </w:rPr>
        <w:t xml:space="preserve"> </w:t>
      </w:r>
      <w:r>
        <w:rPr>
          <w:rFonts w:ascii="仿宋" w:hAnsi="仿宋" w:eastAsia="仿宋"/>
          <w:color w:val="auto"/>
          <w:sz w:val="28"/>
          <w:szCs w:val="28"/>
        </w:rPr>
        <w:t xml:space="preserve">         </w:t>
      </w:r>
      <w:r>
        <w:rPr>
          <w:rFonts w:hint="eastAsia" w:ascii="仿宋" w:hAnsi="仿宋" w:eastAsia="仿宋"/>
          <w:color w:val="auto"/>
          <w:sz w:val="28"/>
          <w:szCs w:val="28"/>
          <w:lang w:val="en-US" w:eastAsia="zh-CN"/>
        </w:rPr>
        <w:t xml:space="preserve"> </w:t>
      </w:r>
      <w:r>
        <w:rPr>
          <w:rFonts w:ascii="仿宋" w:hAnsi="仿宋" w:eastAsia="仿宋"/>
          <w:color w:val="auto"/>
          <w:sz w:val="28"/>
          <w:szCs w:val="28"/>
        </w:rPr>
        <w:t xml:space="preserve">   </w:t>
      </w:r>
      <w:r>
        <w:rPr>
          <w:rFonts w:ascii="仿宋" w:hAnsi="仿宋" w:eastAsia="仿宋"/>
          <w:b/>
          <w:color w:val="auto"/>
          <w:sz w:val="28"/>
          <w:szCs w:val="28"/>
        </w:rPr>
        <w:t>课程学分：</w:t>
      </w:r>
      <w:r>
        <w:rPr>
          <w:rFonts w:hint="eastAsia" w:ascii="仿宋" w:hAnsi="仿宋" w:eastAsia="仿宋"/>
          <w:b/>
          <w:color w:val="auto"/>
          <w:sz w:val="28"/>
          <w:szCs w:val="28"/>
          <w:lang w:val="en-US" w:eastAsia="zh-CN"/>
        </w:rPr>
        <w:t>3.5</w:t>
      </w:r>
    </w:p>
    <w:p>
      <w:pPr>
        <w:spacing w:line="480" w:lineRule="exact"/>
        <w:ind w:firstLine="482"/>
        <w:rPr>
          <w:rFonts w:hAnsi="宋体" w:cs="宋体"/>
          <w:color w:val="auto"/>
          <w:kern w:val="0"/>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通过本课程学习，学生能具备商品采购、仓储、订单、客服、分销管理等能力。培养不断探索、精益求精、追求卓越的工匠精神和爱岗敬业的劳动态度，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移动网站创建、商品发布、商品推广、商品采购、商品销售、物流配送的知识与技能。</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通过理实一体化教学，使学生掌握</w:t>
      </w:r>
      <w:r>
        <w:rPr>
          <w:rFonts w:hint="eastAsia" w:ascii="仿宋" w:hAnsi="仿宋" w:eastAsia="仿宋"/>
          <w:color w:val="auto"/>
          <w:sz w:val="28"/>
          <w:szCs w:val="28"/>
        </w:rPr>
        <w:t>移动网站创建、商品发布、商品推广、商品采购、商品销售、物流配送的知识与技能</w:t>
      </w:r>
      <w:r>
        <w:rPr>
          <w:rFonts w:hint="eastAsia" w:ascii="仿宋" w:hAnsi="仿宋" w:eastAsia="仿宋"/>
          <w:b w:val="0"/>
          <w:bCs/>
          <w:color w:val="auto"/>
          <w:sz w:val="28"/>
          <w:szCs w:val="28"/>
          <w:lang w:val="en-US" w:eastAsia="zh-CN"/>
        </w:rPr>
        <w:t>。</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专业</w:t>
      </w:r>
      <w:r>
        <w:rPr>
          <w:rFonts w:hint="eastAsia" w:ascii="仿宋" w:hAnsi="仿宋" w:eastAsia="仿宋"/>
          <w:color w:val="auto"/>
          <w:sz w:val="28"/>
          <w:szCs w:val="28"/>
          <w:lang w:eastAsia="zh-CN"/>
        </w:rPr>
        <w:t>深化</w:t>
      </w:r>
      <w:r>
        <w:rPr>
          <w:rFonts w:hint="eastAsia" w:ascii="仿宋" w:hAnsi="仿宋" w:eastAsia="仿宋"/>
          <w:color w:val="auto"/>
          <w:sz w:val="28"/>
          <w:szCs w:val="28"/>
        </w:rPr>
        <w:t>课程</w:t>
      </w:r>
    </w:p>
    <w:p>
      <w:pPr>
        <w:spacing w:line="400" w:lineRule="exact"/>
        <w:ind w:firstLine="562" w:firstLineChars="200"/>
        <w:rPr>
          <w:rFonts w:hint="eastAsia" w:ascii="仿宋" w:hAnsi="仿宋" w:eastAsia="仿宋"/>
          <w:color w:val="auto"/>
          <w:sz w:val="28"/>
          <w:szCs w:val="28"/>
        </w:rPr>
      </w:pPr>
      <w:r>
        <w:rPr>
          <w:rFonts w:hint="eastAsia" w:ascii="仿宋" w:hAnsi="仿宋" w:eastAsia="仿宋"/>
          <w:b/>
          <w:color w:val="auto"/>
          <w:sz w:val="28"/>
          <w:szCs w:val="28"/>
        </w:rPr>
        <w:t>后续课程：</w:t>
      </w:r>
      <w:r>
        <w:rPr>
          <w:rFonts w:hint="eastAsia" w:ascii="仿宋" w:hAnsi="仿宋" w:eastAsia="仿宋"/>
          <w:color w:val="auto"/>
          <w:sz w:val="28"/>
          <w:szCs w:val="28"/>
          <w:lang w:eastAsia="zh-CN"/>
        </w:rPr>
        <w:t>实践提升</w:t>
      </w:r>
      <w:r>
        <w:rPr>
          <w:rFonts w:hint="eastAsia" w:ascii="仿宋" w:hAnsi="仿宋" w:eastAsia="仿宋"/>
          <w:color w:val="auto"/>
          <w:sz w:val="28"/>
          <w:szCs w:val="28"/>
        </w:rPr>
        <w:t>课程</w:t>
      </w:r>
    </w:p>
    <w:p>
      <w:pPr>
        <w:spacing w:line="480" w:lineRule="exact"/>
        <w:outlineLvl w:val="2"/>
        <w:rPr>
          <w:rFonts w:hint="eastAsia" w:ascii="仿宋" w:hAnsi="仿宋" w:eastAsia="仿宋"/>
          <w:b/>
          <w:bCs/>
          <w:color w:val="auto"/>
          <w:sz w:val="28"/>
          <w:szCs w:val="28"/>
        </w:rPr>
      </w:pPr>
      <w:r>
        <w:rPr>
          <w:rFonts w:hint="eastAsia" w:ascii="仿宋" w:hAnsi="仿宋" w:eastAsia="仿宋"/>
          <w:b/>
          <w:bCs/>
          <w:color w:val="auto"/>
          <w:sz w:val="28"/>
          <w:szCs w:val="28"/>
          <w:lang w:val="en-US" w:eastAsia="zh-CN"/>
        </w:rPr>
        <w:t>8</w:t>
      </w:r>
      <w:r>
        <w:rPr>
          <w:rFonts w:hint="eastAsia" w:ascii="仿宋" w:hAnsi="仿宋" w:eastAsia="仿宋"/>
          <w:b/>
          <w:bCs/>
          <w:color w:val="auto"/>
          <w:sz w:val="28"/>
          <w:szCs w:val="28"/>
        </w:rPr>
        <w:t>.移动营销实务</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课程代码：7151312</w:t>
      </w:r>
      <w:r>
        <w:rPr>
          <w:rFonts w:hint="eastAsia" w:ascii="仿宋" w:hAnsi="仿宋" w:eastAsia="仿宋"/>
          <w:b/>
          <w:color w:val="auto"/>
          <w:sz w:val="28"/>
          <w:szCs w:val="28"/>
          <w:lang w:val="en-US" w:eastAsia="zh-CN"/>
        </w:rPr>
        <w:t>0</w:t>
      </w:r>
      <w:r>
        <w:rPr>
          <w:rFonts w:ascii="仿宋" w:hAnsi="仿宋" w:eastAsia="仿宋"/>
          <w:color w:val="auto"/>
          <w:sz w:val="28"/>
          <w:szCs w:val="28"/>
        </w:rPr>
        <w:t xml:space="preserve">        </w:t>
      </w:r>
      <w:r>
        <w:rPr>
          <w:rFonts w:hint="eastAsia" w:ascii="仿宋" w:hAnsi="仿宋" w:eastAsia="仿宋"/>
          <w:b/>
          <w:color w:val="auto"/>
          <w:sz w:val="28"/>
          <w:szCs w:val="28"/>
        </w:rPr>
        <w:t>课程性质：</w:t>
      </w:r>
      <w:r>
        <w:rPr>
          <w:rFonts w:hint="eastAsia" w:ascii="仿宋" w:hAnsi="仿宋" w:eastAsia="仿宋"/>
          <w:b/>
          <w:color w:val="auto"/>
          <w:sz w:val="28"/>
          <w:szCs w:val="28"/>
          <w:lang w:eastAsia="zh-CN"/>
        </w:rPr>
        <w:t>选</w:t>
      </w:r>
      <w:r>
        <w:rPr>
          <w:rFonts w:hint="eastAsia" w:ascii="仿宋" w:hAnsi="仿宋" w:eastAsia="仿宋"/>
          <w:b/>
          <w:color w:val="auto"/>
          <w:sz w:val="28"/>
          <w:szCs w:val="28"/>
        </w:rPr>
        <w:t>修</w:t>
      </w:r>
    </w:p>
    <w:p>
      <w:pPr>
        <w:spacing w:line="480" w:lineRule="exact"/>
        <w:ind w:firstLine="482"/>
        <w:rPr>
          <w:rFonts w:hint="default" w:ascii="仿宋" w:hAnsi="仿宋" w:eastAsia="仿宋"/>
          <w:b/>
          <w:color w:val="auto"/>
          <w:sz w:val="28"/>
          <w:szCs w:val="28"/>
          <w:lang w:val="en-US" w:eastAsia="zh-CN"/>
        </w:rPr>
      </w:pPr>
      <w:r>
        <w:rPr>
          <w:rFonts w:hint="eastAsia" w:ascii="仿宋" w:hAnsi="仿宋" w:eastAsia="仿宋"/>
          <w:b/>
          <w:color w:val="auto"/>
          <w:sz w:val="28"/>
          <w:szCs w:val="28"/>
        </w:rPr>
        <w:t>课程学时：</w:t>
      </w:r>
      <w:r>
        <w:rPr>
          <w:rFonts w:hint="eastAsia" w:ascii="仿宋" w:hAnsi="仿宋" w:eastAsia="仿宋"/>
          <w:b/>
          <w:color w:val="auto"/>
          <w:sz w:val="28"/>
          <w:szCs w:val="28"/>
          <w:lang w:val="en-US" w:eastAsia="zh-CN"/>
        </w:rPr>
        <w:t>56</w:t>
      </w:r>
      <w:r>
        <w:rPr>
          <w:rFonts w:ascii="仿宋" w:hAnsi="仿宋" w:eastAsia="仿宋"/>
          <w:b/>
          <w:color w:val="auto"/>
          <w:sz w:val="28"/>
          <w:szCs w:val="28"/>
        </w:rPr>
        <w:t xml:space="preserve"> </w:t>
      </w:r>
      <w:r>
        <w:rPr>
          <w:rFonts w:ascii="仿宋" w:hAnsi="仿宋" w:eastAsia="仿宋"/>
          <w:color w:val="auto"/>
          <w:sz w:val="28"/>
          <w:szCs w:val="28"/>
        </w:rPr>
        <w:t xml:space="preserve">         </w:t>
      </w:r>
      <w:r>
        <w:rPr>
          <w:rFonts w:hint="eastAsia" w:ascii="仿宋" w:hAnsi="仿宋" w:eastAsia="仿宋"/>
          <w:color w:val="auto"/>
          <w:sz w:val="28"/>
          <w:szCs w:val="28"/>
          <w:lang w:val="en-US" w:eastAsia="zh-CN"/>
        </w:rPr>
        <w:t xml:space="preserve"> </w:t>
      </w:r>
      <w:r>
        <w:rPr>
          <w:rFonts w:ascii="仿宋" w:hAnsi="仿宋" w:eastAsia="仿宋"/>
          <w:color w:val="auto"/>
          <w:sz w:val="28"/>
          <w:szCs w:val="28"/>
        </w:rPr>
        <w:t xml:space="preserve">   </w:t>
      </w:r>
      <w:r>
        <w:rPr>
          <w:rFonts w:ascii="仿宋" w:hAnsi="仿宋" w:eastAsia="仿宋"/>
          <w:b/>
          <w:color w:val="auto"/>
          <w:sz w:val="28"/>
          <w:szCs w:val="28"/>
        </w:rPr>
        <w:t>课程学分：</w:t>
      </w:r>
      <w:r>
        <w:rPr>
          <w:rFonts w:hint="eastAsia" w:ascii="仿宋" w:hAnsi="仿宋" w:eastAsia="仿宋"/>
          <w:b/>
          <w:color w:val="auto"/>
          <w:sz w:val="28"/>
          <w:szCs w:val="28"/>
          <w:lang w:val="en-US" w:eastAsia="zh-CN"/>
        </w:rPr>
        <w:t>3.5</w:t>
      </w:r>
    </w:p>
    <w:p>
      <w:pPr>
        <w:spacing w:line="480" w:lineRule="exact"/>
        <w:ind w:firstLine="482"/>
        <w:rPr>
          <w:rFonts w:hAnsi="宋体" w:cs="宋体"/>
          <w:color w:val="auto"/>
          <w:kern w:val="0"/>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通过本课程学习，学生能学会利用移动网络进行市场信息收集和企业形象宣传，学会从事企业、个人的移动营销活动，具备分析和解决实际问题的能力。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主要内容：</w:t>
      </w:r>
      <w:r>
        <w:rPr>
          <w:rFonts w:hint="eastAsia" w:ascii="仿宋" w:hAnsi="仿宋" w:eastAsia="仿宋"/>
          <w:color w:val="auto"/>
          <w:sz w:val="28"/>
          <w:szCs w:val="28"/>
        </w:rPr>
        <w:t>移动营销的基本理论、基本知识和基本技能。</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通过理实一体化教学，使学生掌握</w:t>
      </w:r>
      <w:r>
        <w:rPr>
          <w:rFonts w:hint="eastAsia" w:ascii="仿宋" w:hAnsi="仿宋" w:eastAsia="仿宋"/>
          <w:color w:val="auto"/>
          <w:sz w:val="28"/>
          <w:szCs w:val="28"/>
        </w:rPr>
        <w:t>移动营销的基本理论、基本知识和基本技能</w:t>
      </w:r>
      <w:r>
        <w:rPr>
          <w:rFonts w:hint="eastAsia" w:ascii="仿宋" w:hAnsi="仿宋" w:eastAsia="仿宋"/>
          <w:b w:val="0"/>
          <w:bCs/>
          <w:color w:val="auto"/>
          <w:sz w:val="28"/>
          <w:szCs w:val="28"/>
          <w:lang w:val="en-US" w:eastAsia="zh-CN"/>
        </w:rPr>
        <w:t>。</w:t>
      </w:r>
    </w:p>
    <w:p>
      <w:pPr>
        <w:spacing w:line="480" w:lineRule="exact"/>
        <w:ind w:firstLine="482"/>
        <w:rPr>
          <w:rFonts w:ascii="仿宋" w:hAnsi="仿宋" w:eastAsia="仿宋"/>
          <w:b/>
          <w:color w:val="auto"/>
          <w:sz w:val="28"/>
          <w:szCs w:val="28"/>
        </w:rPr>
      </w:pPr>
      <w:r>
        <w:rPr>
          <w:rFonts w:hint="eastAsia" w:ascii="仿宋" w:hAnsi="仿宋" w:eastAsia="仿宋"/>
          <w:b/>
          <w:color w:val="auto"/>
          <w:sz w:val="28"/>
          <w:szCs w:val="28"/>
        </w:rPr>
        <w:t>先修课程：</w:t>
      </w:r>
      <w:r>
        <w:rPr>
          <w:rFonts w:hint="eastAsia" w:ascii="仿宋" w:hAnsi="仿宋" w:eastAsia="仿宋"/>
          <w:color w:val="auto"/>
          <w:sz w:val="28"/>
          <w:szCs w:val="28"/>
        </w:rPr>
        <w:t>专业</w:t>
      </w:r>
      <w:r>
        <w:rPr>
          <w:rFonts w:hint="eastAsia" w:ascii="仿宋" w:hAnsi="仿宋" w:eastAsia="仿宋"/>
          <w:color w:val="auto"/>
          <w:sz w:val="28"/>
          <w:szCs w:val="28"/>
          <w:lang w:eastAsia="zh-CN"/>
        </w:rPr>
        <w:t>深化</w:t>
      </w:r>
      <w:r>
        <w:rPr>
          <w:rFonts w:hint="eastAsia" w:ascii="仿宋" w:hAnsi="仿宋" w:eastAsia="仿宋"/>
          <w:color w:val="auto"/>
          <w:sz w:val="28"/>
          <w:szCs w:val="28"/>
        </w:rPr>
        <w:t>课程</w:t>
      </w:r>
    </w:p>
    <w:p>
      <w:pPr>
        <w:spacing w:line="480" w:lineRule="exact"/>
        <w:ind w:firstLine="482"/>
        <w:rPr>
          <w:rFonts w:hint="eastAsia" w:ascii="仿宋" w:hAnsi="仿宋" w:eastAsia="仿宋"/>
          <w:b/>
          <w:color w:val="auto"/>
          <w:sz w:val="28"/>
          <w:szCs w:val="28"/>
        </w:rPr>
      </w:pPr>
      <w:r>
        <w:rPr>
          <w:rFonts w:hint="eastAsia" w:ascii="仿宋" w:hAnsi="仿宋" w:eastAsia="仿宋"/>
          <w:b/>
          <w:color w:val="auto"/>
          <w:sz w:val="28"/>
          <w:szCs w:val="28"/>
        </w:rPr>
        <w:t>后续课程：</w:t>
      </w:r>
      <w:r>
        <w:rPr>
          <w:rFonts w:hint="eastAsia" w:ascii="仿宋" w:hAnsi="仿宋" w:eastAsia="仿宋"/>
          <w:b/>
          <w:color w:val="auto"/>
          <w:sz w:val="28"/>
          <w:szCs w:val="28"/>
          <w:lang w:eastAsia="zh-CN"/>
        </w:rPr>
        <w:t>实践提升</w:t>
      </w:r>
      <w:r>
        <w:rPr>
          <w:rFonts w:hint="eastAsia" w:ascii="仿宋" w:hAnsi="仿宋" w:eastAsia="仿宋"/>
          <w:b/>
          <w:color w:val="auto"/>
          <w:sz w:val="28"/>
          <w:szCs w:val="28"/>
        </w:rPr>
        <w:t>课程</w:t>
      </w:r>
    </w:p>
    <w:p>
      <w:pPr>
        <w:numPr>
          <w:ilvl w:val="0"/>
          <w:numId w:val="2"/>
        </w:numPr>
        <w:spacing w:line="480" w:lineRule="exact"/>
        <w:rPr>
          <w:rFonts w:hint="eastAsia" w:ascii="仿宋" w:hAnsi="仿宋" w:eastAsia="仿宋"/>
          <w:b/>
          <w:color w:val="auto"/>
          <w:sz w:val="28"/>
          <w:szCs w:val="28"/>
          <w:lang w:val="en-US" w:eastAsia="zh-CN"/>
        </w:rPr>
      </w:pPr>
      <w:r>
        <w:rPr>
          <w:rFonts w:hint="eastAsia" w:ascii="仿宋" w:hAnsi="仿宋" w:eastAsia="仿宋"/>
          <w:b/>
          <w:color w:val="auto"/>
          <w:sz w:val="28"/>
          <w:szCs w:val="28"/>
        </w:rPr>
        <w:t>运筹学</w:t>
      </w:r>
      <w:r>
        <w:rPr>
          <w:rFonts w:hint="eastAsia" w:ascii="仿宋" w:hAnsi="仿宋" w:eastAsia="仿宋"/>
          <w:b/>
          <w:color w:val="auto"/>
          <w:sz w:val="28"/>
          <w:szCs w:val="28"/>
          <w:lang w:val="en-US" w:eastAsia="zh-CN"/>
        </w:rPr>
        <w:t>基础</w:t>
      </w:r>
      <w:r>
        <w:rPr>
          <w:rFonts w:hint="eastAsia" w:ascii="仿宋" w:hAnsi="仿宋" w:eastAsia="仿宋"/>
          <w:b/>
          <w:color w:val="auto"/>
          <w:sz w:val="28"/>
          <w:szCs w:val="28"/>
        </w:rPr>
        <w:br w:type="textWrapping"/>
      </w:r>
      <w:r>
        <w:rPr>
          <w:rFonts w:hint="eastAsia" w:ascii="仿宋" w:hAnsi="仿宋" w:eastAsia="仿宋"/>
          <w:b/>
          <w:color w:val="auto"/>
          <w:sz w:val="28"/>
          <w:szCs w:val="28"/>
        </w:rPr>
        <w:t>课程代码：7151</w:t>
      </w:r>
      <w:r>
        <w:rPr>
          <w:rFonts w:hint="eastAsia" w:ascii="仿宋" w:hAnsi="仿宋" w:eastAsia="仿宋"/>
          <w:b/>
          <w:color w:val="auto"/>
          <w:sz w:val="28"/>
          <w:szCs w:val="28"/>
          <w:lang w:val="en-US" w:eastAsia="zh-CN"/>
        </w:rPr>
        <w:t>5102</w:t>
      </w:r>
      <w:r>
        <w:rPr>
          <w:rFonts w:hint="eastAsia" w:ascii="仿宋" w:hAnsi="仿宋" w:eastAsia="仿宋"/>
          <w:b/>
          <w:color w:val="auto"/>
          <w:sz w:val="28"/>
          <w:szCs w:val="28"/>
        </w:rPr>
        <w:t>     </w:t>
      </w:r>
      <w:r>
        <w:rPr>
          <w:rFonts w:hint="eastAsia" w:ascii="仿宋" w:hAnsi="仿宋" w:eastAsia="仿宋"/>
          <w:b/>
          <w:color w:val="auto"/>
          <w:sz w:val="28"/>
          <w:szCs w:val="28"/>
          <w:lang w:val="en-US" w:eastAsia="zh-CN"/>
        </w:rPr>
        <w:t xml:space="preserve">      </w:t>
      </w:r>
      <w:r>
        <w:rPr>
          <w:rFonts w:hint="eastAsia" w:ascii="仿宋" w:hAnsi="仿宋" w:eastAsia="仿宋"/>
          <w:b/>
          <w:color w:val="auto"/>
          <w:sz w:val="28"/>
          <w:szCs w:val="28"/>
        </w:rPr>
        <w:t>  课程性质：选修</w:t>
      </w:r>
      <w:r>
        <w:rPr>
          <w:rFonts w:hint="eastAsia" w:ascii="仿宋" w:hAnsi="仿宋" w:eastAsia="仿宋"/>
          <w:b/>
          <w:color w:val="auto"/>
          <w:sz w:val="28"/>
          <w:szCs w:val="28"/>
        </w:rPr>
        <w:br w:type="textWrapping"/>
      </w:r>
      <w:r>
        <w:rPr>
          <w:rFonts w:hint="eastAsia" w:ascii="仿宋" w:hAnsi="仿宋" w:eastAsia="仿宋"/>
          <w:b/>
          <w:color w:val="auto"/>
          <w:sz w:val="28"/>
          <w:szCs w:val="28"/>
        </w:rPr>
        <w:t>课程学时：48        </w:t>
      </w:r>
      <w:r>
        <w:rPr>
          <w:rFonts w:hint="eastAsia" w:ascii="仿宋" w:hAnsi="仿宋" w:eastAsia="仿宋"/>
          <w:b/>
          <w:color w:val="auto"/>
          <w:sz w:val="28"/>
          <w:szCs w:val="28"/>
          <w:lang w:val="en-US" w:eastAsia="zh-CN"/>
        </w:rPr>
        <w:t xml:space="preserve">         </w:t>
      </w:r>
      <w:r>
        <w:rPr>
          <w:rFonts w:hint="eastAsia" w:ascii="仿宋" w:hAnsi="仿宋" w:eastAsia="仿宋"/>
          <w:b/>
          <w:color w:val="auto"/>
          <w:sz w:val="28"/>
          <w:szCs w:val="28"/>
        </w:rPr>
        <w:t>     课程学分：3</w:t>
      </w:r>
      <w:r>
        <w:rPr>
          <w:rFonts w:hint="eastAsia" w:ascii="仿宋" w:hAnsi="仿宋" w:eastAsia="仿宋"/>
          <w:b/>
          <w:color w:val="auto"/>
          <w:sz w:val="28"/>
          <w:szCs w:val="28"/>
          <w:lang w:val="en-US" w:eastAsia="zh-CN"/>
        </w:rPr>
        <w:t>.5</w:t>
      </w:r>
      <w:r>
        <w:rPr>
          <w:rFonts w:hint="eastAsia" w:ascii="仿宋" w:hAnsi="仿宋" w:eastAsia="仿宋"/>
          <w:b/>
          <w:color w:val="auto"/>
          <w:sz w:val="28"/>
          <w:szCs w:val="28"/>
        </w:rPr>
        <w:br w:type="textWrapping"/>
      </w:r>
      <w:r>
        <w:rPr>
          <w:rFonts w:ascii="宋体" w:hAnsi="宋体" w:eastAsia="宋体" w:cs="宋体"/>
          <w:sz w:val="24"/>
          <w:szCs w:val="24"/>
        </w:rPr>
        <w:t>课程目标：使学生能够根据企业具体情况建立数学模型，优化方案，提高经济效益。其中重点掌握线性问题最优化，如单纯形法、运输、存储问题最优化。</w:t>
      </w:r>
      <w:r>
        <w:rPr>
          <w:rFonts w:ascii="宋体" w:hAnsi="宋体" w:eastAsia="宋体" w:cs="宋体"/>
          <w:sz w:val="24"/>
          <w:szCs w:val="24"/>
        </w:rPr>
        <w:br w:type="textWrapping"/>
      </w:r>
      <w:r>
        <w:rPr>
          <w:rFonts w:ascii="宋体" w:hAnsi="宋体" w:eastAsia="宋体" w:cs="宋体"/>
          <w:sz w:val="24"/>
          <w:szCs w:val="24"/>
        </w:rPr>
        <w:t>主要内容： 运筹学概论、线性关系分析、应用问题建模、线性问题标准化、单纯形法、运输问题优化、选址问题、存储论、图论及矩阵对策的学习。</w:t>
      </w:r>
      <w:r>
        <w:rPr>
          <w:rFonts w:ascii="宋体" w:hAnsi="宋体" w:eastAsia="宋体" w:cs="宋体"/>
          <w:sz w:val="24"/>
          <w:szCs w:val="24"/>
        </w:rPr>
        <w:br w:type="textWrapping"/>
      </w:r>
      <w:r>
        <w:rPr>
          <w:rFonts w:ascii="宋体" w:hAnsi="宋体" w:eastAsia="宋体" w:cs="宋体"/>
          <w:sz w:val="24"/>
          <w:szCs w:val="24"/>
        </w:rPr>
        <w:t>教学要求：通过采用启发式、案例讲解、任务驱动等教学方法，联系</w:t>
      </w:r>
      <w:r>
        <w:rPr>
          <w:rFonts w:hint="eastAsia" w:ascii="宋体" w:hAnsi="宋体" w:eastAsia="宋体" w:cs="宋体"/>
          <w:sz w:val="24"/>
          <w:szCs w:val="24"/>
          <w:lang w:val="en-US" w:eastAsia="zh-CN"/>
        </w:rPr>
        <w:t>企业</w:t>
      </w:r>
      <w:r>
        <w:rPr>
          <w:rFonts w:ascii="宋体" w:hAnsi="宋体" w:eastAsia="宋体" w:cs="宋体"/>
          <w:sz w:val="24"/>
          <w:szCs w:val="24"/>
        </w:rPr>
        <w:t>作业活动实际，设计学生课堂任务，建立数学模型，寻找最优方案，提高学生量化决策能力。</w:t>
      </w:r>
      <w:r>
        <w:rPr>
          <w:rFonts w:ascii="宋体" w:hAnsi="宋体" w:eastAsia="宋体" w:cs="宋体"/>
          <w:sz w:val="24"/>
          <w:szCs w:val="24"/>
        </w:rPr>
        <w:br w:type="textWrapping"/>
      </w:r>
      <w:r>
        <w:rPr>
          <w:rFonts w:hint="eastAsia" w:ascii="仿宋" w:hAnsi="仿宋" w:eastAsia="仿宋"/>
          <w:b/>
          <w:color w:val="auto"/>
          <w:sz w:val="28"/>
          <w:szCs w:val="28"/>
          <w:lang w:val="en-US" w:eastAsia="zh-CN"/>
        </w:rPr>
        <w:t>先修课程：专业基础课程</w:t>
      </w:r>
      <w:r>
        <w:rPr>
          <w:rFonts w:hint="eastAsia" w:ascii="仿宋" w:hAnsi="仿宋" w:eastAsia="仿宋"/>
          <w:b/>
          <w:color w:val="auto"/>
          <w:sz w:val="28"/>
          <w:szCs w:val="28"/>
          <w:lang w:val="en-US" w:eastAsia="zh-CN"/>
        </w:rPr>
        <w:br w:type="textWrapping"/>
      </w:r>
      <w:r>
        <w:rPr>
          <w:rFonts w:hint="eastAsia" w:ascii="仿宋" w:hAnsi="仿宋" w:eastAsia="仿宋"/>
          <w:b/>
          <w:color w:val="auto"/>
          <w:sz w:val="28"/>
          <w:szCs w:val="28"/>
          <w:lang w:val="en-US" w:eastAsia="zh-CN"/>
        </w:rPr>
        <w:t>后续课程：实践提升课程</w:t>
      </w:r>
    </w:p>
    <w:p>
      <w:pPr>
        <w:numPr>
          <w:ilvl w:val="0"/>
          <w:numId w:val="0"/>
        </w:numPr>
        <w:spacing w:line="480" w:lineRule="exact"/>
        <w:rPr>
          <w:rFonts w:hint="default"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10.Python基础与数据分析</w:t>
      </w:r>
      <w:r>
        <w:rPr>
          <w:rFonts w:hint="eastAsia" w:ascii="仿宋" w:hAnsi="仿宋" w:eastAsia="仿宋"/>
          <w:b/>
          <w:color w:val="auto"/>
          <w:sz w:val="28"/>
          <w:szCs w:val="28"/>
          <w:lang w:val="en-US" w:eastAsia="zh-CN"/>
        </w:rPr>
        <w:br w:type="textWrapping"/>
      </w:r>
      <w:r>
        <w:rPr>
          <w:rFonts w:hint="eastAsia" w:ascii="仿宋" w:hAnsi="仿宋" w:eastAsia="仿宋"/>
          <w:b/>
          <w:color w:val="auto"/>
          <w:sz w:val="28"/>
          <w:szCs w:val="28"/>
          <w:lang w:val="en-US" w:eastAsia="zh-CN"/>
        </w:rPr>
        <w:t>课程代码：71311183   课程性质：必修</w:t>
      </w:r>
      <w:r>
        <w:rPr>
          <w:rFonts w:hint="eastAsia" w:ascii="仿宋" w:hAnsi="仿宋" w:eastAsia="仿宋"/>
          <w:b/>
          <w:color w:val="auto"/>
          <w:sz w:val="28"/>
          <w:szCs w:val="28"/>
          <w:lang w:val="en-US" w:eastAsia="zh-CN"/>
        </w:rPr>
        <w:br w:type="textWrapping"/>
      </w:r>
      <w:r>
        <w:rPr>
          <w:rFonts w:hint="eastAsia" w:ascii="仿宋" w:hAnsi="仿宋" w:eastAsia="仿宋"/>
          <w:b/>
          <w:color w:val="auto"/>
          <w:sz w:val="28"/>
          <w:szCs w:val="28"/>
          <w:lang w:val="en-US" w:eastAsia="zh-CN"/>
        </w:rPr>
        <w:t>课程学时：56              课程学分：3.5</w:t>
      </w:r>
      <w:r>
        <w:rPr>
          <w:rFonts w:hint="eastAsia" w:ascii="仿宋" w:hAnsi="仿宋" w:eastAsia="仿宋"/>
          <w:b/>
          <w:color w:val="auto"/>
          <w:sz w:val="28"/>
          <w:szCs w:val="28"/>
          <w:lang w:val="en-US" w:eastAsia="zh-CN"/>
        </w:rPr>
        <w:br w:type="textWrapping"/>
      </w:r>
      <w:r>
        <w:rPr>
          <w:rFonts w:ascii="宋体" w:hAnsi="宋体" w:eastAsia="宋体" w:cs="宋体"/>
          <w:sz w:val="24"/>
          <w:szCs w:val="24"/>
        </w:rPr>
        <w:t>课程目标：掌握Python基础编程知识；详解数据分析的数据特征、数据清洗、数据集成、数据规范化、数据归约、数据降维、数据分析建模、数据可视化和评估等流程，使学生熟知Python常用的数据分析模块，初步掌握数据分析算法。</w:t>
      </w:r>
      <w:r>
        <w:rPr>
          <w:rFonts w:ascii="宋体" w:hAnsi="宋体" w:eastAsia="宋体" w:cs="宋体"/>
          <w:sz w:val="24"/>
          <w:szCs w:val="24"/>
        </w:rPr>
        <w:br w:type="textWrapping"/>
      </w:r>
      <w:r>
        <w:rPr>
          <w:rFonts w:ascii="宋体" w:hAnsi="宋体" w:eastAsia="宋体" w:cs="宋体"/>
          <w:sz w:val="24"/>
          <w:szCs w:val="24"/>
        </w:rPr>
        <w:t>课程内容：包括Python数据分析概况，以及Python语言基础、程序控制结构、函数、正则表达式、文件与文件夹操作、用matplotlib实现数据可视化、numpy库、pandas库、数据质量分析、数据预处理、数据分析方法等内容。</w:t>
      </w:r>
      <w:r>
        <w:rPr>
          <w:rFonts w:ascii="宋体" w:hAnsi="宋体" w:eastAsia="宋体" w:cs="宋体"/>
          <w:sz w:val="24"/>
          <w:szCs w:val="24"/>
        </w:rPr>
        <w:br w:type="textWrapping"/>
      </w:r>
      <w:r>
        <w:rPr>
          <w:rFonts w:ascii="宋体" w:hAnsi="宋体" w:eastAsia="宋体" w:cs="宋体"/>
          <w:sz w:val="24"/>
          <w:szCs w:val="24"/>
        </w:rPr>
        <w:t>教学要求：以学生为主体，通过采用启发式、案例分析、任务驱动等教学方法，设计具体任务，让学生实施，提高学生数据处理能力。</w:t>
      </w:r>
      <w:r>
        <w:rPr>
          <w:rFonts w:ascii="宋体" w:hAnsi="宋体" w:eastAsia="宋体" w:cs="宋体"/>
          <w:sz w:val="24"/>
          <w:szCs w:val="24"/>
        </w:rPr>
        <w:br w:type="textWrapping"/>
      </w:r>
      <w:r>
        <w:rPr>
          <w:rFonts w:hint="eastAsia" w:ascii="仿宋" w:hAnsi="仿宋" w:eastAsia="仿宋"/>
          <w:b w:val="0"/>
          <w:bCs/>
          <w:color w:val="auto"/>
          <w:sz w:val="28"/>
          <w:szCs w:val="28"/>
          <w:lang w:val="en-US" w:eastAsia="zh-CN"/>
        </w:rPr>
        <w:t>先修课程：基础课程</w:t>
      </w:r>
      <w:r>
        <w:rPr>
          <w:rFonts w:hint="eastAsia" w:ascii="仿宋" w:hAnsi="仿宋" w:eastAsia="仿宋"/>
          <w:b w:val="0"/>
          <w:bCs/>
          <w:color w:val="auto"/>
          <w:sz w:val="28"/>
          <w:szCs w:val="28"/>
          <w:lang w:val="en-US" w:eastAsia="zh-CN"/>
        </w:rPr>
        <w:br w:type="textWrapping"/>
      </w:r>
      <w:r>
        <w:rPr>
          <w:rFonts w:hint="eastAsia" w:ascii="仿宋" w:hAnsi="仿宋" w:eastAsia="仿宋"/>
          <w:b w:val="0"/>
          <w:bCs/>
          <w:color w:val="auto"/>
          <w:sz w:val="28"/>
          <w:szCs w:val="28"/>
          <w:lang w:val="en-US" w:eastAsia="zh-CN"/>
        </w:rPr>
        <w:t>后续课程：专业深化课程</w:t>
      </w:r>
    </w:p>
    <w:p>
      <w:pPr>
        <w:spacing w:line="360" w:lineRule="auto"/>
        <w:outlineLvl w:val="1"/>
        <w:rPr>
          <w:rFonts w:ascii="黑体" w:hAnsi="黑体" w:eastAsia="黑体"/>
          <w:bCs/>
          <w:color w:val="auto"/>
          <w:sz w:val="28"/>
          <w:szCs w:val="28"/>
        </w:rPr>
      </w:pPr>
      <w:r>
        <w:rPr>
          <w:rFonts w:hint="eastAsia" w:ascii="黑体" w:hAnsi="黑体" w:eastAsia="黑体"/>
          <w:bCs/>
          <w:color w:val="auto"/>
          <w:sz w:val="28"/>
          <w:szCs w:val="28"/>
        </w:rPr>
        <w:t>（六）</w:t>
      </w:r>
      <w:r>
        <w:rPr>
          <w:rFonts w:hint="eastAsia" w:ascii="黑体" w:hAnsi="黑体" w:eastAsia="黑体"/>
          <w:b/>
          <w:bCs/>
          <w:color w:val="auto"/>
          <w:sz w:val="28"/>
          <w:szCs w:val="28"/>
        </w:rPr>
        <w:t>实践提升课程简介</w:t>
      </w:r>
    </w:p>
    <w:p>
      <w:pPr>
        <w:spacing w:line="360" w:lineRule="auto"/>
        <w:outlineLvl w:val="2"/>
        <w:rPr>
          <w:rFonts w:hint="eastAsia" w:ascii="仿宋" w:hAnsi="仿宋" w:eastAsia="仿宋"/>
          <w:b/>
          <w:bCs/>
          <w:color w:val="auto"/>
          <w:sz w:val="28"/>
          <w:szCs w:val="28"/>
        </w:rPr>
      </w:pPr>
      <w:r>
        <w:rPr>
          <w:rFonts w:hint="eastAsia" w:ascii="仿宋" w:hAnsi="仿宋" w:eastAsia="仿宋"/>
          <w:b/>
          <w:bCs/>
          <w:color w:val="auto"/>
          <w:sz w:val="28"/>
          <w:szCs w:val="28"/>
        </w:rPr>
        <w:t>1、专业综合实践★▲</w:t>
      </w:r>
    </w:p>
    <w:p>
      <w:pPr>
        <w:spacing w:line="480" w:lineRule="exact"/>
        <w:ind w:firstLine="482"/>
        <w:rPr>
          <w:rFonts w:ascii="仿宋" w:hAnsi="仿宋" w:eastAsia="仿宋"/>
          <w:color w:val="auto"/>
          <w:sz w:val="28"/>
          <w:szCs w:val="28"/>
        </w:rPr>
      </w:pPr>
      <w:r>
        <w:rPr>
          <w:rFonts w:ascii="仿宋" w:hAnsi="仿宋" w:eastAsia="仿宋"/>
          <w:b/>
          <w:color w:val="auto"/>
          <w:sz w:val="28"/>
          <w:szCs w:val="28"/>
        </w:rPr>
        <w:t>课程代码</w:t>
      </w:r>
      <w:r>
        <w:rPr>
          <w:rFonts w:hint="eastAsia" w:ascii="仿宋" w:hAnsi="仿宋" w:eastAsia="仿宋"/>
          <w:b/>
          <w:color w:val="auto"/>
          <w:sz w:val="28"/>
          <w:szCs w:val="28"/>
        </w:rPr>
        <w:t>：</w:t>
      </w:r>
      <w:r>
        <w:rPr>
          <w:rFonts w:hint="eastAsia" w:ascii="仿宋" w:hAnsi="仿宋" w:eastAsia="仿宋"/>
          <w:b/>
          <w:bCs/>
          <w:color w:val="auto"/>
          <w:sz w:val="28"/>
          <w:szCs w:val="28"/>
        </w:rPr>
        <w:t xml:space="preserve"> 71514</w:t>
      </w:r>
      <w:r>
        <w:rPr>
          <w:rFonts w:hint="eastAsia" w:ascii="仿宋" w:hAnsi="仿宋" w:eastAsia="仿宋"/>
          <w:b/>
          <w:bCs/>
          <w:color w:val="auto"/>
          <w:sz w:val="28"/>
          <w:szCs w:val="28"/>
          <w:lang w:val="en-US" w:eastAsia="zh-CN"/>
        </w:rPr>
        <w:t>3</w:t>
      </w:r>
      <w:r>
        <w:rPr>
          <w:rFonts w:hint="eastAsia" w:ascii="仿宋" w:hAnsi="仿宋" w:eastAsia="仿宋"/>
          <w:b/>
          <w:bCs/>
          <w:color w:val="auto"/>
          <w:sz w:val="28"/>
          <w:szCs w:val="28"/>
        </w:rPr>
        <w:t>01</w:t>
      </w:r>
      <w:r>
        <w:rPr>
          <w:rFonts w:hint="eastAsia" w:ascii="仿宋" w:hAnsi="仿宋" w:eastAsia="仿宋"/>
          <w:color w:val="auto"/>
          <w:sz w:val="28"/>
          <w:szCs w:val="28"/>
        </w:rPr>
        <w:t xml:space="preserve">     </w:t>
      </w:r>
      <w:r>
        <w:rPr>
          <w:rFonts w:ascii="仿宋" w:hAnsi="仿宋" w:eastAsia="仿宋"/>
          <w:color w:val="auto"/>
          <w:sz w:val="28"/>
          <w:szCs w:val="28"/>
        </w:rPr>
        <w:t xml:space="preserve"> </w:t>
      </w:r>
      <w:r>
        <w:rPr>
          <w:rFonts w:ascii="仿宋" w:hAnsi="仿宋" w:eastAsia="仿宋"/>
          <w:b/>
          <w:color w:val="auto"/>
          <w:sz w:val="28"/>
          <w:szCs w:val="28"/>
        </w:rPr>
        <w:t>课程性质</w:t>
      </w:r>
      <w:r>
        <w:rPr>
          <w:rFonts w:hint="eastAsia" w:ascii="仿宋" w:hAnsi="仿宋" w:eastAsia="仿宋"/>
          <w:b/>
          <w:color w:val="auto"/>
          <w:sz w:val="28"/>
          <w:szCs w:val="28"/>
        </w:rPr>
        <w:t>：必修</w:t>
      </w:r>
    </w:p>
    <w:p>
      <w:pPr>
        <w:spacing w:line="480" w:lineRule="exact"/>
        <w:ind w:firstLine="482"/>
        <w:rPr>
          <w:rFonts w:ascii="仿宋" w:hAnsi="仿宋" w:eastAsia="仿宋"/>
          <w:b/>
          <w:bCs w:val="0"/>
          <w:color w:val="auto"/>
          <w:sz w:val="28"/>
          <w:szCs w:val="28"/>
        </w:rPr>
      </w:pPr>
      <w:r>
        <w:rPr>
          <w:rFonts w:ascii="仿宋" w:hAnsi="仿宋" w:eastAsia="仿宋"/>
          <w:b/>
          <w:bCs w:val="0"/>
          <w:color w:val="auto"/>
          <w:sz w:val="28"/>
          <w:szCs w:val="28"/>
        </w:rPr>
        <w:t>课程学时</w:t>
      </w:r>
      <w:r>
        <w:rPr>
          <w:rFonts w:hint="eastAsia" w:ascii="仿宋" w:hAnsi="仿宋" w:eastAsia="仿宋"/>
          <w:b/>
          <w:bCs w:val="0"/>
          <w:color w:val="auto"/>
          <w:sz w:val="28"/>
          <w:szCs w:val="28"/>
        </w:rPr>
        <w:t xml:space="preserve">： </w:t>
      </w:r>
      <w:r>
        <w:rPr>
          <w:rFonts w:ascii="仿宋" w:hAnsi="仿宋" w:eastAsia="仿宋"/>
          <w:b/>
          <w:bCs w:val="0"/>
          <w:color w:val="auto"/>
          <w:sz w:val="28"/>
          <w:szCs w:val="28"/>
        </w:rPr>
        <w:t>144</w:t>
      </w:r>
      <w:r>
        <w:rPr>
          <w:rFonts w:hint="eastAsia" w:ascii="仿宋" w:hAnsi="仿宋" w:eastAsia="仿宋"/>
          <w:b/>
          <w:bCs w:val="0"/>
          <w:color w:val="auto"/>
          <w:sz w:val="28"/>
          <w:szCs w:val="28"/>
        </w:rPr>
        <w:t xml:space="preserve">          </w:t>
      </w:r>
      <w:r>
        <w:rPr>
          <w:rFonts w:ascii="仿宋" w:hAnsi="仿宋" w:eastAsia="仿宋"/>
          <w:b/>
          <w:bCs w:val="0"/>
          <w:color w:val="auto"/>
          <w:sz w:val="28"/>
          <w:szCs w:val="28"/>
        </w:rPr>
        <w:t xml:space="preserve"> 课程学分：</w:t>
      </w:r>
      <w:r>
        <w:rPr>
          <w:rFonts w:hint="eastAsia" w:ascii="仿宋" w:hAnsi="仿宋" w:eastAsia="仿宋"/>
          <w:b/>
          <w:bCs w:val="0"/>
          <w:color w:val="auto"/>
          <w:sz w:val="28"/>
          <w:szCs w:val="28"/>
        </w:rPr>
        <w:t>6</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专业综合实践是专业人才培养十分重要的实践性、综合性教学环节，是常规教学与形成职业岗位能力之间的桥梁和纽带，对于实现高端技能型专门人才培养目标具有重要意义。开展工学结合的教育教学活动，使学生综合运用所学的专业知识和基本技能，得到本专业主要就业岗位的综合职业技能训练，为毕业设计、职前训练和顶岗实习创造条件。</w:t>
      </w:r>
    </w:p>
    <w:p>
      <w:pPr>
        <w:spacing w:line="480" w:lineRule="exact"/>
        <w:ind w:firstLine="482"/>
        <w:rPr>
          <w:rFonts w:hint="eastAsia" w:ascii="仿宋" w:hAnsi="仿宋" w:eastAsia="仿宋"/>
          <w:color w:val="auto"/>
          <w:sz w:val="28"/>
          <w:szCs w:val="28"/>
          <w:lang w:val="en-US" w:eastAsia="zh-CN"/>
        </w:rPr>
      </w:pPr>
      <w:r>
        <w:rPr>
          <w:rFonts w:hint="eastAsia" w:ascii="仿宋" w:hAnsi="仿宋" w:eastAsia="仿宋"/>
          <w:b/>
          <w:color w:val="auto"/>
          <w:sz w:val="28"/>
          <w:szCs w:val="28"/>
        </w:rPr>
        <w:t>主</w:t>
      </w:r>
      <w:r>
        <w:rPr>
          <w:rFonts w:ascii="仿宋" w:hAnsi="仿宋" w:eastAsia="仿宋"/>
          <w:b/>
          <w:color w:val="auto"/>
          <w:sz w:val="28"/>
          <w:szCs w:val="28"/>
        </w:rPr>
        <w:t>要内容</w:t>
      </w:r>
      <w:r>
        <w:rPr>
          <w:rFonts w:hint="eastAsia" w:ascii="仿宋" w:hAnsi="仿宋" w:eastAsia="仿宋"/>
          <w:b/>
          <w:color w:val="auto"/>
          <w:sz w:val="28"/>
          <w:szCs w:val="28"/>
        </w:rPr>
        <w:t>：</w:t>
      </w:r>
      <w:r>
        <w:rPr>
          <w:rFonts w:hint="eastAsia" w:ascii="仿宋" w:hAnsi="仿宋" w:eastAsia="仿宋"/>
          <w:color w:val="auto"/>
          <w:sz w:val="28"/>
          <w:szCs w:val="28"/>
        </w:rPr>
        <w:t>在企业中，</w:t>
      </w:r>
      <w:r>
        <w:rPr>
          <w:rFonts w:ascii="仿宋" w:hAnsi="仿宋" w:eastAsia="仿宋"/>
          <w:color w:val="auto"/>
          <w:sz w:val="28"/>
          <w:szCs w:val="28"/>
        </w:rPr>
        <w:t>针对</w:t>
      </w:r>
      <w:r>
        <w:rPr>
          <w:rFonts w:hint="eastAsia" w:ascii="仿宋" w:hAnsi="仿宋" w:eastAsia="仿宋"/>
          <w:color w:val="auto"/>
          <w:sz w:val="28"/>
          <w:szCs w:val="28"/>
        </w:rPr>
        <w:t>新媒体营销、网络营销、电商运营、客户服务、视觉营销设计、跨境电商运营</w:t>
      </w:r>
      <w:r>
        <w:rPr>
          <w:rFonts w:hint="eastAsia" w:ascii="仿宋" w:hAnsi="仿宋" w:eastAsia="仿宋"/>
          <w:color w:val="auto"/>
          <w:sz w:val="28"/>
          <w:szCs w:val="28"/>
          <w:lang w:eastAsia="zh-CN"/>
        </w:rPr>
        <w:t>等工作领域，</w:t>
      </w:r>
      <w:r>
        <w:rPr>
          <w:rFonts w:hint="eastAsia" w:ascii="仿宋" w:hAnsi="仿宋" w:eastAsia="仿宋"/>
          <w:color w:val="auto"/>
          <w:sz w:val="28"/>
          <w:szCs w:val="28"/>
        </w:rPr>
        <w:t>选取真实的工作</w:t>
      </w:r>
      <w:r>
        <w:rPr>
          <w:rFonts w:hint="eastAsia" w:ascii="仿宋" w:hAnsi="仿宋" w:eastAsia="仿宋"/>
          <w:color w:val="auto"/>
          <w:sz w:val="28"/>
          <w:szCs w:val="28"/>
          <w:lang w:eastAsia="zh-CN"/>
        </w:rPr>
        <w:t>任务作为</w:t>
      </w:r>
      <w:r>
        <w:rPr>
          <w:rFonts w:hint="eastAsia" w:ascii="仿宋" w:hAnsi="仿宋" w:eastAsia="仿宋"/>
          <w:color w:val="auto"/>
          <w:sz w:val="28"/>
          <w:szCs w:val="28"/>
        </w:rPr>
        <w:t>专业性</w:t>
      </w:r>
      <w:r>
        <w:rPr>
          <w:rFonts w:hint="eastAsia" w:ascii="仿宋" w:hAnsi="仿宋" w:eastAsia="仿宋"/>
          <w:color w:val="auto"/>
          <w:sz w:val="28"/>
          <w:szCs w:val="28"/>
          <w:lang w:eastAsia="zh-CN"/>
        </w:rPr>
        <w:t>工作</w:t>
      </w:r>
      <w:r>
        <w:rPr>
          <w:rFonts w:hint="eastAsia" w:ascii="仿宋" w:hAnsi="仿宋" w:eastAsia="仿宋"/>
          <w:color w:val="auto"/>
          <w:sz w:val="28"/>
          <w:szCs w:val="28"/>
        </w:rPr>
        <w:t>项目，在导师的指导下，综合运用所学的专业知识和基本技能，独立或集体完成</w:t>
      </w:r>
      <w:r>
        <w:rPr>
          <w:rFonts w:hint="eastAsia" w:ascii="仿宋" w:hAnsi="仿宋" w:eastAsia="仿宋"/>
          <w:color w:val="auto"/>
          <w:sz w:val="28"/>
          <w:szCs w:val="28"/>
          <w:lang w:eastAsia="zh-CN"/>
        </w:rPr>
        <w:t>专业性</w:t>
      </w:r>
      <w:r>
        <w:rPr>
          <w:rFonts w:hint="eastAsia" w:ascii="仿宋" w:hAnsi="仿宋" w:eastAsia="仿宋"/>
          <w:color w:val="auto"/>
          <w:sz w:val="28"/>
          <w:szCs w:val="28"/>
        </w:rPr>
        <w:t>工作项目。</w:t>
      </w:r>
      <w:r>
        <w:rPr>
          <w:rFonts w:hint="eastAsia" w:ascii="仿宋" w:hAnsi="仿宋" w:eastAsia="仿宋"/>
          <w:color w:val="auto"/>
          <w:sz w:val="28"/>
          <w:szCs w:val="28"/>
          <w:lang w:eastAsia="zh-CN"/>
        </w:rPr>
        <w:t>主要包括以下模块：网络营销、电商运营、客户服务、视觉营销设计、跨境电商运营。</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在校企合作企业工作岗位完成教学，使学生掌握</w:t>
      </w:r>
      <w:r>
        <w:rPr>
          <w:rFonts w:hint="eastAsia" w:ascii="仿宋" w:hAnsi="仿宋" w:eastAsia="仿宋"/>
          <w:color w:val="auto"/>
          <w:sz w:val="28"/>
          <w:szCs w:val="28"/>
        </w:rPr>
        <w:t>本专业主要就业岗位的综合职业技能</w:t>
      </w:r>
      <w:r>
        <w:rPr>
          <w:rFonts w:hint="eastAsia" w:ascii="仿宋" w:hAnsi="仿宋" w:eastAsia="仿宋"/>
          <w:color w:val="auto"/>
          <w:sz w:val="28"/>
          <w:szCs w:val="28"/>
          <w:lang w:eastAsia="zh-CN"/>
        </w:rPr>
        <w:t>：网络营销、电商运营、客户服务、视觉营销设计、跨境电商运营</w:t>
      </w:r>
      <w:r>
        <w:rPr>
          <w:rFonts w:hint="eastAsia" w:ascii="仿宋" w:hAnsi="仿宋" w:eastAsia="仿宋"/>
          <w:b w:val="0"/>
          <w:bCs/>
          <w:color w:val="auto"/>
          <w:sz w:val="28"/>
          <w:szCs w:val="28"/>
          <w:lang w:val="en-US" w:eastAsia="zh-CN"/>
        </w:rPr>
        <w:t>。</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先修</w:t>
      </w:r>
      <w:r>
        <w:rPr>
          <w:rFonts w:ascii="仿宋" w:hAnsi="仿宋" w:eastAsia="仿宋"/>
          <w:b/>
          <w:color w:val="auto"/>
          <w:sz w:val="28"/>
          <w:szCs w:val="28"/>
        </w:rPr>
        <w:t>课程</w:t>
      </w:r>
      <w:r>
        <w:rPr>
          <w:rFonts w:hint="eastAsia" w:ascii="仿宋" w:hAnsi="仿宋" w:eastAsia="仿宋"/>
          <w:b/>
          <w:color w:val="auto"/>
          <w:sz w:val="28"/>
          <w:szCs w:val="28"/>
        </w:rPr>
        <w:t>：</w:t>
      </w:r>
      <w:r>
        <w:rPr>
          <w:rFonts w:hint="eastAsia" w:ascii="仿宋" w:hAnsi="仿宋" w:eastAsia="仿宋"/>
          <w:color w:val="auto"/>
          <w:sz w:val="28"/>
          <w:szCs w:val="28"/>
        </w:rPr>
        <w:t>校</w:t>
      </w:r>
      <w:r>
        <w:rPr>
          <w:rFonts w:ascii="仿宋" w:hAnsi="仿宋" w:eastAsia="仿宋"/>
          <w:color w:val="auto"/>
          <w:sz w:val="28"/>
          <w:szCs w:val="28"/>
        </w:rPr>
        <w:t>平台课</w:t>
      </w:r>
      <w:r>
        <w:rPr>
          <w:rFonts w:hint="eastAsia" w:ascii="仿宋" w:hAnsi="仿宋" w:eastAsia="仿宋"/>
          <w:color w:val="auto"/>
          <w:sz w:val="28"/>
          <w:szCs w:val="28"/>
        </w:rPr>
        <w:t>程</w:t>
      </w:r>
      <w:r>
        <w:rPr>
          <w:rFonts w:ascii="仿宋" w:hAnsi="仿宋" w:eastAsia="仿宋"/>
          <w:color w:val="auto"/>
          <w:sz w:val="28"/>
          <w:szCs w:val="28"/>
        </w:rPr>
        <w:t>、创新创业能力课、专业基础课</w:t>
      </w:r>
      <w:r>
        <w:rPr>
          <w:rFonts w:hint="eastAsia" w:ascii="仿宋" w:hAnsi="仿宋" w:eastAsia="仿宋"/>
          <w:color w:val="auto"/>
          <w:sz w:val="28"/>
          <w:szCs w:val="28"/>
        </w:rPr>
        <w:t>成</w:t>
      </w:r>
      <w:r>
        <w:rPr>
          <w:rFonts w:ascii="仿宋" w:hAnsi="仿宋" w:eastAsia="仿宋"/>
          <w:color w:val="auto"/>
          <w:sz w:val="28"/>
          <w:szCs w:val="28"/>
        </w:rPr>
        <w:t>、专业课程</w:t>
      </w:r>
      <w:r>
        <w:rPr>
          <w:rFonts w:hint="eastAsia" w:ascii="仿宋" w:hAnsi="仿宋" w:eastAsia="仿宋"/>
          <w:color w:val="auto"/>
          <w:sz w:val="28"/>
          <w:szCs w:val="28"/>
        </w:rPr>
        <w:t>。</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后续</w:t>
      </w:r>
      <w:r>
        <w:rPr>
          <w:rFonts w:ascii="仿宋" w:hAnsi="仿宋" w:eastAsia="仿宋"/>
          <w:b/>
          <w:color w:val="auto"/>
          <w:sz w:val="28"/>
          <w:szCs w:val="28"/>
        </w:rPr>
        <w:t>课程：</w:t>
      </w:r>
      <w:r>
        <w:rPr>
          <w:rFonts w:hint="eastAsia" w:ascii="仿宋" w:hAnsi="仿宋" w:eastAsia="仿宋"/>
          <w:color w:val="auto"/>
          <w:sz w:val="28"/>
          <w:szCs w:val="28"/>
        </w:rPr>
        <w:t>毕业设计</w:t>
      </w:r>
      <w:r>
        <w:rPr>
          <w:rFonts w:ascii="仿宋" w:hAnsi="仿宋" w:eastAsia="仿宋"/>
          <w:color w:val="auto"/>
          <w:sz w:val="28"/>
          <w:szCs w:val="28"/>
        </w:rPr>
        <w:t>（</w:t>
      </w:r>
      <w:r>
        <w:rPr>
          <w:rFonts w:hint="eastAsia" w:ascii="仿宋" w:hAnsi="仿宋" w:eastAsia="仿宋"/>
          <w:color w:val="auto"/>
          <w:sz w:val="28"/>
          <w:szCs w:val="28"/>
        </w:rPr>
        <w:t>论文</w:t>
      </w:r>
      <w:r>
        <w:rPr>
          <w:rFonts w:ascii="仿宋" w:hAnsi="仿宋" w:eastAsia="仿宋"/>
          <w:color w:val="auto"/>
          <w:sz w:val="28"/>
          <w:szCs w:val="28"/>
        </w:rPr>
        <w:t>）</w:t>
      </w:r>
    </w:p>
    <w:p>
      <w:pPr>
        <w:spacing w:line="360" w:lineRule="auto"/>
        <w:outlineLvl w:val="2"/>
        <w:rPr>
          <w:rFonts w:ascii="仿宋" w:hAnsi="仿宋" w:eastAsia="仿宋"/>
          <w:b/>
          <w:bCs/>
          <w:color w:val="auto"/>
          <w:sz w:val="28"/>
          <w:szCs w:val="28"/>
        </w:rPr>
      </w:pPr>
      <w:r>
        <w:rPr>
          <w:rFonts w:hint="eastAsia" w:ascii="仿宋" w:hAnsi="仿宋" w:eastAsia="仿宋"/>
          <w:b/>
          <w:bCs/>
          <w:color w:val="auto"/>
          <w:sz w:val="28"/>
          <w:szCs w:val="28"/>
        </w:rPr>
        <w:t>2、毕业设计（论文）</w:t>
      </w:r>
      <w:r>
        <w:rPr>
          <w:rFonts w:hint="eastAsia" w:ascii="仿宋" w:hAnsi="仿宋" w:eastAsia="仿宋"/>
          <w:b/>
          <w:bCs/>
          <w:color w:val="auto"/>
          <w:sz w:val="28"/>
          <w:szCs w:val="28"/>
          <w:lang w:val="en-US" w:eastAsia="zh-CN"/>
        </w:rPr>
        <w:t>及答辩</w:t>
      </w:r>
      <w:r>
        <w:rPr>
          <w:rFonts w:hint="eastAsia" w:ascii="仿宋" w:hAnsi="仿宋" w:eastAsia="仿宋"/>
          <w:b/>
          <w:bCs/>
          <w:color w:val="auto"/>
          <w:sz w:val="28"/>
          <w:szCs w:val="28"/>
        </w:rPr>
        <w:t>★▲</w:t>
      </w:r>
    </w:p>
    <w:p>
      <w:pPr>
        <w:spacing w:line="480" w:lineRule="exact"/>
        <w:ind w:firstLine="482"/>
        <w:rPr>
          <w:rFonts w:ascii="仿宋" w:hAnsi="仿宋" w:eastAsia="仿宋"/>
          <w:color w:val="auto"/>
          <w:sz w:val="28"/>
          <w:szCs w:val="28"/>
        </w:rPr>
      </w:pPr>
      <w:r>
        <w:rPr>
          <w:rFonts w:ascii="仿宋" w:hAnsi="仿宋" w:eastAsia="仿宋"/>
          <w:b/>
          <w:color w:val="auto"/>
          <w:sz w:val="28"/>
          <w:szCs w:val="28"/>
        </w:rPr>
        <w:t>课程代码</w:t>
      </w:r>
      <w:r>
        <w:rPr>
          <w:rFonts w:hint="eastAsia" w:ascii="仿宋" w:hAnsi="仿宋" w:eastAsia="仿宋"/>
          <w:b/>
          <w:color w:val="auto"/>
          <w:sz w:val="28"/>
          <w:szCs w:val="28"/>
        </w:rPr>
        <w:t>：</w:t>
      </w:r>
      <w:r>
        <w:rPr>
          <w:rFonts w:hint="eastAsia" w:ascii="仿宋" w:hAnsi="仿宋" w:eastAsia="仿宋"/>
          <w:b/>
          <w:bCs/>
          <w:color w:val="auto"/>
          <w:sz w:val="28"/>
          <w:szCs w:val="28"/>
        </w:rPr>
        <w:t xml:space="preserve"> 71514</w:t>
      </w:r>
      <w:r>
        <w:rPr>
          <w:rFonts w:hint="eastAsia" w:ascii="仿宋" w:hAnsi="仿宋" w:eastAsia="仿宋"/>
          <w:b/>
          <w:bCs/>
          <w:color w:val="auto"/>
          <w:sz w:val="28"/>
          <w:szCs w:val="28"/>
          <w:lang w:val="en-US" w:eastAsia="zh-CN"/>
        </w:rPr>
        <w:t>3</w:t>
      </w:r>
      <w:r>
        <w:rPr>
          <w:rFonts w:hint="eastAsia" w:ascii="仿宋" w:hAnsi="仿宋" w:eastAsia="仿宋"/>
          <w:b/>
          <w:bCs/>
          <w:color w:val="auto"/>
          <w:sz w:val="28"/>
          <w:szCs w:val="28"/>
        </w:rPr>
        <w:t>0</w:t>
      </w:r>
      <w:r>
        <w:rPr>
          <w:rFonts w:hint="eastAsia" w:ascii="仿宋" w:hAnsi="仿宋" w:eastAsia="仿宋"/>
          <w:b/>
          <w:bCs/>
          <w:color w:val="auto"/>
          <w:sz w:val="28"/>
          <w:szCs w:val="28"/>
          <w:lang w:val="en-US" w:eastAsia="zh-CN"/>
        </w:rPr>
        <w:t>8</w:t>
      </w:r>
      <w:r>
        <w:rPr>
          <w:rFonts w:hint="eastAsia" w:ascii="仿宋" w:hAnsi="仿宋" w:eastAsia="仿宋"/>
          <w:color w:val="auto"/>
          <w:sz w:val="28"/>
          <w:szCs w:val="28"/>
        </w:rPr>
        <w:t xml:space="preserve">     </w:t>
      </w:r>
      <w:r>
        <w:rPr>
          <w:rFonts w:ascii="仿宋" w:hAnsi="仿宋" w:eastAsia="仿宋"/>
          <w:color w:val="auto"/>
          <w:sz w:val="28"/>
          <w:szCs w:val="28"/>
        </w:rPr>
        <w:t xml:space="preserve"> </w:t>
      </w:r>
      <w:r>
        <w:rPr>
          <w:rFonts w:ascii="仿宋" w:hAnsi="仿宋" w:eastAsia="仿宋"/>
          <w:b/>
          <w:color w:val="auto"/>
          <w:sz w:val="28"/>
          <w:szCs w:val="28"/>
        </w:rPr>
        <w:t>课程性质</w:t>
      </w:r>
      <w:r>
        <w:rPr>
          <w:rFonts w:hint="eastAsia" w:ascii="仿宋" w:hAnsi="仿宋" w:eastAsia="仿宋"/>
          <w:b/>
          <w:color w:val="auto"/>
          <w:sz w:val="28"/>
          <w:szCs w:val="28"/>
        </w:rPr>
        <w:t>：必修</w:t>
      </w:r>
    </w:p>
    <w:p>
      <w:pPr>
        <w:spacing w:line="480" w:lineRule="exact"/>
        <w:ind w:firstLine="482"/>
        <w:rPr>
          <w:rFonts w:hint="eastAsia" w:ascii="仿宋" w:hAnsi="仿宋" w:eastAsia="仿宋"/>
          <w:b/>
          <w:bCs w:val="0"/>
          <w:color w:val="auto"/>
          <w:sz w:val="28"/>
          <w:szCs w:val="28"/>
          <w:lang w:val="en-US" w:eastAsia="zh-CN"/>
        </w:rPr>
      </w:pPr>
      <w:r>
        <w:rPr>
          <w:rFonts w:ascii="仿宋" w:hAnsi="仿宋" w:eastAsia="仿宋"/>
          <w:b/>
          <w:bCs w:val="0"/>
          <w:color w:val="auto"/>
          <w:sz w:val="28"/>
          <w:szCs w:val="28"/>
        </w:rPr>
        <w:t>课程学时</w:t>
      </w:r>
      <w:r>
        <w:rPr>
          <w:rFonts w:hint="eastAsia" w:ascii="仿宋" w:hAnsi="仿宋" w:eastAsia="仿宋"/>
          <w:b/>
          <w:bCs w:val="0"/>
          <w:color w:val="auto"/>
          <w:sz w:val="28"/>
          <w:szCs w:val="28"/>
        </w:rPr>
        <w:t xml:space="preserve">： </w:t>
      </w:r>
      <w:r>
        <w:rPr>
          <w:rFonts w:ascii="仿宋" w:hAnsi="仿宋" w:eastAsia="仿宋"/>
          <w:b/>
          <w:bCs w:val="0"/>
          <w:color w:val="auto"/>
          <w:sz w:val="28"/>
          <w:szCs w:val="28"/>
        </w:rPr>
        <w:t>1</w:t>
      </w:r>
      <w:r>
        <w:rPr>
          <w:rFonts w:hint="eastAsia" w:ascii="仿宋" w:hAnsi="仿宋" w:eastAsia="仿宋"/>
          <w:b/>
          <w:bCs w:val="0"/>
          <w:color w:val="auto"/>
          <w:sz w:val="28"/>
          <w:szCs w:val="28"/>
          <w:lang w:val="en-US" w:eastAsia="zh-CN"/>
        </w:rPr>
        <w:t>68</w:t>
      </w:r>
      <w:r>
        <w:rPr>
          <w:rFonts w:hint="eastAsia" w:ascii="仿宋" w:hAnsi="仿宋" w:eastAsia="仿宋"/>
          <w:b/>
          <w:bCs w:val="0"/>
          <w:color w:val="auto"/>
          <w:sz w:val="28"/>
          <w:szCs w:val="28"/>
        </w:rPr>
        <w:t xml:space="preserve">        </w:t>
      </w:r>
      <w:r>
        <w:rPr>
          <w:rFonts w:ascii="仿宋" w:hAnsi="仿宋" w:eastAsia="仿宋"/>
          <w:b/>
          <w:bCs w:val="0"/>
          <w:color w:val="auto"/>
          <w:sz w:val="28"/>
          <w:szCs w:val="28"/>
        </w:rPr>
        <w:t xml:space="preserve"> 课程学分：</w:t>
      </w:r>
      <w:r>
        <w:rPr>
          <w:rFonts w:hint="eastAsia" w:ascii="仿宋" w:hAnsi="仿宋" w:eastAsia="仿宋"/>
          <w:b/>
          <w:bCs w:val="0"/>
          <w:color w:val="auto"/>
          <w:sz w:val="28"/>
          <w:szCs w:val="28"/>
          <w:lang w:val="en-US" w:eastAsia="zh-CN"/>
        </w:rPr>
        <w:t>7</w:t>
      </w:r>
    </w:p>
    <w:p>
      <w:pPr>
        <w:spacing w:line="480" w:lineRule="exact"/>
        <w:ind w:firstLine="482"/>
        <w:rPr>
          <w:rFonts w:hint="eastAsia" w:ascii="仿宋" w:hAnsi="仿宋" w:eastAsia="仿宋"/>
          <w:color w:val="auto"/>
          <w:sz w:val="28"/>
          <w:szCs w:val="28"/>
        </w:rPr>
      </w:pPr>
      <w:r>
        <w:rPr>
          <w:rFonts w:hint="eastAsia" w:ascii="仿宋" w:hAnsi="仿宋" w:eastAsia="仿宋"/>
          <w:b/>
          <w:color w:val="auto"/>
          <w:sz w:val="28"/>
          <w:szCs w:val="28"/>
        </w:rPr>
        <w:t>课程目标：</w:t>
      </w:r>
      <w:r>
        <w:rPr>
          <w:rFonts w:hint="eastAsia" w:ascii="仿宋" w:hAnsi="仿宋" w:eastAsia="仿宋"/>
          <w:color w:val="auto"/>
          <w:sz w:val="28"/>
          <w:szCs w:val="28"/>
        </w:rPr>
        <w:t>毕业设计（论文）</w:t>
      </w:r>
      <w:r>
        <w:rPr>
          <w:rFonts w:ascii="仿宋" w:hAnsi="仿宋" w:eastAsia="仿宋"/>
          <w:color w:val="auto"/>
          <w:sz w:val="28"/>
          <w:szCs w:val="28"/>
        </w:rPr>
        <w:t>是</w:t>
      </w:r>
      <w:r>
        <w:rPr>
          <w:rFonts w:hint="eastAsia" w:ascii="仿宋" w:hAnsi="仿宋" w:eastAsia="仿宋"/>
          <w:color w:val="auto"/>
          <w:sz w:val="28"/>
          <w:szCs w:val="28"/>
        </w:rPr>
        <w:t>实现专业人才培养目标的重要</w:t>
      </w:r>
      <w:r>
        <w:rPr>
          <w:rFonts w:ascii="仿宋" w:hAnsi="仿宋" w:eastAsia="仿宋"/>
          <w:color w:val="auto"/>
          <w:sz w:val="28"/>
          <w:szCs w:val="28"/>
        </w:rPr>
        <w:t>综合性</w:t>
      </w:r>
      <w:r>
        <w:rPr>
          <w:rFonts w:hint="eastAsia" w:ascii="仿宋" w:hAnsi="仿宋" w:eastAsia="仿宋"/>
          <w:color w:val="auto"/>
          <w:sz w:val="28"/>
          <w:szCs w:val="28"/>
        </w:rPr>
        <w:t>教学环节</w:t>
      </w:r>
      <w:r>
        <w:rPr>
          <w:rFonts w:ascii="仿宋" w:hAnsi="仿宋" w:eastAsia="仿宋"/>
          <w:color w:val="auto"/>
          <w:sz w:val="28"/>
          <w:szCs w:val="28"/>
        </w:rPr>
        <w:t>，</w:t>
      </w:r>
      <w:r>
        <w:rPr>
          <w:rFonts w:hint="eastAsia" w:ascii="仿宋" w:hAnsi="仿宋" w:eastAsia="仿宋"/>
          <w:color w:val="auto"/>
          <w:sz w:val="28"/>
          <w:szCs w:val="28"/>
        </w:rPr>
        <w:t>其目标是让学生得到一次理论联系实际的综合训练，用所学的专业知识分析和解决工程实际问题；了解开发新产品或新工艺的程序与内容；具备一定的技巧和经验；能够在规定的时间内用语言陈述所做的工作并回答提出的问题。从而在获取信息、工程设计、新方法和新技术等方面的开发和应用能力得到全面提高。</w:t>
      </w:r>
    </w:p>
    <w:p>
      <w:pPr>
        <w:spacing w:line="480" w:lineRule="exact"/>
        <w:ind w:firstLine="482"/>
        <w:rPr>
          <w:rFonts w:hint="eastAsia" w:ascii="仿宋" w:hAnsi="仿宋" w:eastAsia="仿宋"/>
          <w:color w:val="auto"/>
          <w:sz w:val="28"/>
          <w:szCs w:val="28"/>
        </w:rPr>
      </w:pPr>
      <w:r>
        <w:rPr>
          <w:rFonts w:ascii="仿宋" w:hAnsi="仿宋" w:eastAsia="仿宋"/>
          <w:color w:val="auto"/>
          <w:sz w:val="28"/>
          <w:szCs w:val="28"/>
        </w:rPr>
        <w:t>培养学生</w:t>
      </w:r>
      <w:r>
        <w:rPr>
          <w:rFonts w:hint="eastAsia" w:ascii="仿宋" w:hAnsi="仿宋" w:eastAsia="仿宋"/>
          <w:color w:val="auto"/>
          <w:sz w:val="28"/>
          <w:szCs w:val="28"/>
        </w:rPr>
        <w:t>辩证</w:t>
      </w:r>
      <w:r>
        <w:rPr>
          <w:rFonts w:ascii="仿宋" w:hAnsi="仿宋" w:eastAsia="仿宋"/>
          <w:color w:val="auto"/>
          <w:sz w:val="28"/>
          <w:szCs w:val="28"/>
        </w:rPr>
        <w:t>能力。有组织、有准备、有计划、有鉴定的比较正规的审查论文</w:t>
      </w:r>
      <w:r>
        <w:rPr>
          <w:rFonts w:hint="eastAsia" w:ascii="仿宋" w:hAnsi="仿宋" w:eastAsia="仿宋"/>
          <w:color w:val="auto"/>
          <w:sz w:val="28"/>
          <w:szCs w:val="28"/>
        </w:rPr>
        <w:t>，</w:t>
      </w:r>
      <w:r>
        <w:rPr>
          <w:rFonts w:ascii="仿宋" w:hAnsi="仿宋" w:eastAsia="仿宋"/>
          <w:color w:val="auto"/>
          <w:sz w:val="28"/>
          <w:szCs w:val="28"/>
        </w:rPr>
        <w:t>论文答辩的目的进一步考查和验证论文作者对所著论文论述到的论题的认识程度和当场论证论题的能力；进一步考察论文作者对</w:t>
      </w:r>
      <w:r>
        <w:rPr>
          <w:color w:val="auto"/>
        </w:rPr>
        <w:fldChar w:fldCharType="begin"/>
      </w:r>
      <w:r>
        <w:rPr>
          <w:color w:val="auto"/>
        </w:rPr>
        <w:instrText xml:space="preserve"> HYPERLINK "https://baike.baidu.com/item/%E4%B8%93%E4%B8%9A%E7%9F%A5%E8%AF%86" \t "_blank" </w:instrText>
      </w:r>
      <w:r>
        <w:rPr>
          <w:color w:val="auto"/>
        </w:rPr>
        <w:fldChar w:fldCharType="separate"/>
      </w:r>
      <w:r>
        <w:rPr>
          <w:rFonts w:ascii="仿宋" w:hAnsi="仿宋" w:eastAsia="仿宋"/>
          <w:color w:val="auto"/>
          <w:sz w:val="28"/>
          <w:szCs w:val="28"/>
        </w:rPr>
        <w:t>专业知识</w:t>
      </w:r>
      <w:r>
        <w:rPr>
          <w:rFonts w:ascii="仿宋" w:hAnsi="仿宋" w:eastAsia="仿宋"/>
          <w:color w:val="auto"/>
          <w:sz w:val="28"/>
          <w:szCs w:val="28"/>
        </w:rPr>
        <w:fldChar w:fldCharType="end"/>
      </w:r>
      <w:r>
        <w:rPr>
          <w:rFonts w:ascii="仿宋" w:hAnsi="仿宋" w:eastAsia="仿宋"/>
          <w:color w:val="auto"/>
          <w:sz w:val="28"/>
          <w:szCs w:val="28"/>
        </w:rPr>
        <w:t>掌握的深度和广度；审查论文是否由学</w:t>
      </w:r>
      <w:r>
        <w:rPr>
          <w:rFonts w:hint="eastAsia" w:ascii="仿宋" w:hAnsi="仿宋" w:eastAsia="仿宋"/>
          <w:color w:val="auto"/>
          <w:sz w:val="28"/>
          <w:szCs w:val="28"/>
        </w:rPr>
        <w:t>生</w:t>
      </w:r>
      <w:r>
        <w:rPr>
          <w:rFonts w:ascii="仿宋" w:hAnsi="仿宋" w:eastAsia="仿宋"/>
          <w:color w:val="auto"/>
          <w:sz w:val="28"/>
          <w:szCs w:val="28"/>
        </w:rPr>
        <w:t>自己独立完成等情况。</w:t>
      </w:r>
      <w:r>
        <w:rPr>
          <w:rFonts w:hint="eastAsia" w:ascii="仿宋" w:hAnsi="仿宋" w:eastAsia="仿宋"/>
          <w:color w:val="auto"/>
          <w:sz w:val="28"/>
          <w:szCs w:val="28"/>
        </w:rPr>
        <w:t>培养不断探索、精益求精、追求卓越的工匠精神和爱岗敬业的劳动态度，</w:t>
      </w:r>
      <w:r>
        <w:rPr>
          <w:rFonts w:hint="eastAsia" w:ascii="仿宋" w:hAnsi="仿宋" w:eastAsia="仿宋"/>
          <w:color w:val="auto"/>
          <w:sz w:val="28"/>
          <w:szCs w:val="28"/>
          <w:lang w:val="en-US" w:eastAsia="zh-CN"/>
        </w:rPr>
        <w:t>培养学生诚信经营的商业素养。</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主</w:t>
      </w:r>
      <w:r>
        <w:rPr>
          <w:rFonts w:ascii="仿宋" w:hAnsi="仿宋" w:eastAsia="仿宋"/>
          <w:b/>
          <w:color w:val="auto"/>
          <w:sz w:val="28"/>
          <w:szCs w:val="28"/>
        </w:rPr>
        <w:t>要内容</w:t>
      </w:r>
      <w:r>
        <w:rPr>
          <w:rFonts w:hint="eastAsia" w:ascii="仿宋" w:hAnsi="仿宋" w:eastAsia="仿宋"/>
          <w:b/>
          <w:color w:val="auto"/>
          <w:sz w:val="28"/>
          <w:szCs w:val="28"/>
        </w:rPr>
        <w:t>：</w:t>
      </w:r>
      <w:r>
        <w:rPr>
          <w:rFonts w:ascii="仿宋" w:hAnsi="仿宋" w:eastAsia="仿宋"/>
          <w:color w:val="auto"/>
          <w:sz w:val="28"/>
          <w:szCs w:val="28"/>
        </w:rPr>
        <w:t>针对某一课题，</w:t>
      </w:r>
      <w:r>
        <w:rPr>
          <w:rFonts w:hint="eastAsia" w:ascii="仿宋" w:hAnsi="仿宋" w:eastAsia="仿宋"/>
          <w:color w:val="auto"/>
          <w:sz w:val="28"/>
          <w:szCs w:val="28"/>
        </w:rPr>
        <w:t>在导师的指导下，</w:t>
      </w:r>
      <w:r>
        <w:rPr>
          <w:rFonts w:ascii="仿宋" w:hAnsi="仿宋" w:eastAsia="仿宋"/>
          <w:color w:val="auto"/>
          <w:sz w:val="28"/>
          <w:szCs w:val="28"/>
        </w:rPr>
        <w:t>综合运用专业理论和技术，</w:t>
      </w:r>
      <w:r>
        <w:rPr>
          <w:rFonts w:hint="eastAsia" w:ascii="仿宋" w:hAnsi="仿宋" w:eastAsia="仿宋"/>
          <w:color w:val="auto"/>
          <w:sz w:val="28"/>
          <w:szCs w:val="28"/>
        </w:rPr>
        <w:t>做</w:t>
      </w:r>
      <w:r>
        <w:rPr>
          <w:rFonts w:ascii="仿宋" w:hAnsi="仿宋" w:eastAsia="仿宋"/>
          <w:color w:val="auto"/>
          <w:sz w:val="28"/>
          <w:szCs w:val="28"/>
        </w:rPr>
        <w:t>出解决实际问题的设计</w:t>
      </w:r>
      <w:r>
        <w:rPr>
          <w:rFonts w:hint="eastAsia" w:ascii="仿宋" w:hAnsi="仿宋" w:eastAsia="仿宋"/>
          <w:color w:val="auto"/>
          <w:sz w:val="28"/>
          <w:szCs w:val="28"/>
        </w:rPr>
        <w:t>或研究，编制设计报告或撰写研究论文一篇。课题选取注重实际、实用，能够满足教学要求并具有可操作性。</w:t>
      </w:r>
    </w:p>
    <w:p>
      <w:pPr>
        <w:spacing w:line="480" w:lineRule="exact"/>
        <w:ind w:firstLine="482"/>
        <w:rPr>
          <w:rFonts w:hint="eastAsia" w:ascii="仿宋" w:hAnsi="仿宋" w:eastAsia="仿宋"/>
          <w:b w:val="0"/>
          <w:bCs/>
          <w:color w:val="auto"/>
          <w:sz w:val="28"/>
          <w:szCs w:val="28"/>
          <w:lang w:val="en-US" w:eastAsia="zh-CN"/>
        </w:rPr>
      </w:pPr>
      <w:r>
        <w:rPr>
          <w:rFonts w:hint="eastAsia" w:ascii="仿宋" w:hAnsi="仿宋" w:eastAsia="仿宋"/>
          <w:b/>
          <w:color w:val="auto"/>
          <w:sz w:val="28"/>
          <w:szCs w:val="28"/>
          <w:lang w:val="en-US" w:eastAsia="zh-CN"/>
        </w:rPr>
        <w:t>教学要求：</w:t>
      </w:r>
      <w:r>
        <w:rPr>
          <w:rFonts w:hint="eastAsia" w:ascii="仿宋" w:hAnsi="仿宋" w:eastAsia="仿宋"/>
          <w:b w:val="0"/>
          <w:bCs/>
          <w:color w:val="auto"/>
          <w:sz w:val="28"/>
          <w:szCs w:val="28"/>
          <w:lang w:val="en-US" w:eastAsia="zh-CN"/>
        </w:rPr>
        <w:t>在校内或校外工作岗位由毕业设计指导老师完成教学，使学生</w:t>
      </w:r>
      <w:r>
        <w:rPr>
          <w:rFonts w:hint="eastAsia" w:ascii="仿宋" w:hAnsi="仿宋" w:eastAsia="仿宋"/>
          <w:color w:val="auto"/>
          <w:sz w:val="28"/>
          <w:szCs w:val="28"/>
        </w:rPr>
        <w:t>得到一次理论联系实际的综合训练，用所学的专业知识分析和解决工程实际问题；了解开发新产品或新工艺的程序与内容；具备一定的技巧和经验；能够在规定的时间内用语言陈述所做的工作并回答提出的问题。从而在获取信息、工程设计、新方法和新技术等方面的开发和应用能力得到全面提高</w:t>
      </w:r>
      <w:r>
        <w:rPr>
          <w:rFonts w:hint="eastAsia" w:ascii="仿宋" w:hAnsi="仿宋" w:eastAsia="仿宋"/>
          <w:b w:val="0"/>
          <w:bCs/>
          <w:color w:val="auto"/>
          <w:sz w:val="28"/>
          <w:szCs w:val="28"/>
          <w:lang w:val="en-US" w:eastAsia="zh-CN"/>
        </w:rPr>
        <w:t>。</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先修</w:t>
      </w:r>
      <w:r>
        <w:rPr>
          <w:rFonts w:ascii="仿宋" w:hAnsi="仿宋" w:eastAsia="仿宋"/>
          <w:b/>
          <w:color w:val="auto"/>
          <w:sz w:val="28"/>
          <w:szCs w:val="28"/>
        </w:rPr>
        <w:t>课程</w:t>
      </w:r>
      <w:r>
        <w:rPr>
          <w:rFonts w:hint="eastAsia" w:ascii="仿宋" w:hAnsi="仿宋" w:eastAsia="仿宋"/>
          <w:b/>
          <w:color w:val="auto"/>
          <w:sz w:val="28"/>
          <w:szCs w:val="28"/>
        </w:rPr>
        <w:t>：</w:t>
      </w:r>
      <w:r>
        <w:rPr>
          <w:rFonts w:hint="eastAsia" w:ascii="仿宋" w:hAnsi="仿宋" w:eastAsia="仿宋"/>
          <w:color w:val="auto"/>
          <w:sz w:val="28"/>
          <w:szCs w:val="28"/>
        </w:rPr>
        <w:t>校</w:t>
      </w:r>
      <w:r>
        <w:rPr>
          <w:rFonts w:ascii="仿宋" w:hAnsi="仿宋" w:eastAsia="仿宋"/>
          <w:color w:val="auto"/>
          <w:sz w:val="28"/>
          <w:szCs w:val="28"/>
        </w:rPr>
        <w:t>平台课</w:t>
      </w:r>
      <w:r>
        <w:rPr>
          <w:rFonts w:hint="eastAsia" w:ascii="仿宋" w:hAnsi="仿宋" w:eastAsia="仿宋"/>
          <w:color w:val="auto"/>
          <w:sz w:val="28"/>
          <w:szCs w:val="28"/>
        </w:rPr>
        <w:t>程</w:t>
      </w:r>
      <w:r>
        <w:rPr>
          <w:rFonts w:ascii="仿宋" w:hAnsi="仿宋" w:eastAsia="仿宋"/>
          <w:color w:val="auto"/>
          <w:sz w:val="28"/>
          <w:szCs w:val="28"/>
        </w:rPr>
        <w:t>、创新创业能力课、专业基础课</w:t>
      </w:r>
      <w:r>
        <w:rPr>
          <w:rFonts w:hint="eastAsia" w:ascii="仿宋" w:hAnsi="仿宋" w:eastAsia="仿宋"/>
          <w:color w:val="auto"/>
          <w:sz w:val="28"/>
          <w:szCs w:val="28"/>
        </w:rPr>
        <w:t>成</w:t>
      </w:r>
      <w:r>
        <w:rPr>
          <w:rFonts w:ascii="仿宋" w:hAnsi="仿宋" w:eastAsia="仿宋"/>
          <w:color w:val="auto"/>
          <w:sz w:val="28"/>
          <w:szCs w:val="28"/>
        </w:rPr>
        <w:t>、专业课程</w:t>
      </w:r>
      <w:r>
        <w:rPr>
          <w:rFonts w:hint="eastAsia" w:ascii="仿宋" w:hAnsi="仿宋" w:eastAsia="仿宋"/>
          <w:color w:val="auto"/>
          <w:sz w:val="28"/>
          <w:szCs w:val="28"/>
        </w:rPr>
        <w:t>、</w:t>
      </w:r>
      <w:r>
        <w:rPr>
          <w:rFonts w:ascii="仿宋" w:hAnsi="仿宋" w:eastAsia="仿宋"/>
          <w:color w:val="auto"/>
          <w:sz w:val="28"/>
          <w:szCs w:val="28"/>
        </w:rPr>
        <w:t>专业综合实践</w:t>
      </w:r>
      <w:r>
        <w:rPr>
          <w:rFonts w:hint="eastAsia" w:ascii="仿宋" w:hAnsi="仿宋" w:eastAsia="仿宋"/>
          <w:color w:val="auto"/>
          <w:sz w:val="28"/>
          <w:szCs w:val="28"/>
        </w:rPr>
        <w:t>。</w:t>
      </w:r>
    </w:p>
    <w:p>
      <w:pPr>
        <w:spacing w:line="480" w:lineRule="exact"/>
        <w:ind w:firstLine="482"/>
        <w:rPr>
          <w:rFonts w:ascii="仿宋" w:hAnsi="仿宋" w:eastAsia="仿宋"/>
          <w:color w:val="auto"/>
          <w:sz w:val="28"/>
          <w:szCs w:val="28"/>
        </w:rPr>
      </w:pPr>
      <w:r>
        <w:rPr>
          <w:rFonts w:hint="eastAsia" w:ascii="仿宋" w:hAnsi="仿宋" w:eastAsia="仿宋"/>
          <w:b/>
          <w:color w:val="auto"/>
          <w:sz w:val="28"/>
          <w:szCs w:val="28"/>
        </w:rPr>
        <w:t>后续</w:t>
      </w:r>
      <w:r>
        <w:rPr>
          <w:rFonts w:ascii="仿宋" w:hAnsi="仿宋" w:eastAsia="仿宋"/>
          <w:b/>
          <w:color w:val="auto"/>
          <w:sz w:val="28"/>
          <w:szCs w:val="28"/>
        </w:rPr>
        <w:t>课程：</w:t>
      </w:r>
      <w:r>
        <w:rPr>
          <w:rFonts w:hint="eastAsia" w:ascii="仿宋" w:hAnsi="仿宋" w:eastAsia="仿宋"/>
          <w:color w:val="auto"/>
          <w:sz w:val="28"/>
          <w:szCs w:val="28"/>
        </w:rPr>
        <w:t>职前</w:t>
      </w:r>
      <w:r>
        <w:rPr>
          <w:rFonts w:ascii="仿宋" w:hAnsi="仿宋" w:eastAsia="仿宋"/>
          <w:color w:val="auto"/>
          <w:sz w:val="28"/>
          <w:szCs w:val="28"/>
        </w:rPr>
        <w:t>训练、</w:t>
      </w:r>
      <w:r>
        <w:rPr>
          <w:rFonts w:hint="eastAsia" w:ascii="仿宋" w:hAnsi="仿宋" w:eastAsia="仿宋"/>
          <w:color w:val="auto"/>
          <w:sz w:val="28"/>
          <w:szCs w:val="28"/>
        </w:rPr>
        <w:t>顶岗实习</w:t>
      </w:r>
    </w:p>
    <w:p>
      <w:pPr>
        <w:spacing w:line="480" w:lineRule="exact"/>
        <w:rPr>
          <w:rFonts w:ascii="仿宋" w:hAnsi="仿宋" w:eastAsia="仿宋"/>
          <w:b/>
          <w:bCs/>
          <w:sz w:val="28"/>
          <w:szCs w:val="28"/>
          <w:highlight w:val="none"/>
        </w:rPr>
      </w:pPr>
      <w:r>
        <w:rPr>
          <w:rFonts w:ascii="仿宋" w:hAnsi="仿宋" w:eastAsia="仿宋"/>
          <w:b/>
          <w:bCs/>
          <w:sz w:val="28"/>
          <w:szCs w:val="28"/>
          <w:highlight w:val="none"/>
        </w:rPr>
        <w:t>2</w:t>
      </w:r>
      <w:r>
        <w:rPr>
          <w:rFonts w:hint="eastAsia" w:ascii="仿宋" w:hAnsi="仿宋" w:eastAsia="仿宋"/>
          <w:b/>
          <w:bCs/>
          <w:sz w:val="28"/>
          <w:szCs w:val="28"/>
          <w:highlight w:val="none"/>
        </w:rPr>
        <w:t>、岗位实习</w:t>
      </w:r>
    </w:p>
    <w:p>
      <w:pPr>
        <w:spacing w:line="480" w:lineRule="exact"/>
        <w:ind w:firstLine="482"/>
        <w:rPr>
          <w:rFonts w:ascii="仿宋" w:hAnsi="仿宋" w:eastAsia="仿宋"/>
          <w:sz w:val="28"/>
          <w:szCs w:val="28"/>
          <w:highlight w:val="none"/>
        </w:rPr>
      </w:pPr>
      <w:r>
        <w:rPr>
          <w:rFonts w:hint="eastAsia" w:ascii="仿宋" w:hAnsi="仿宋" w:eastAsia="仿宋"/>
          <w:b/>
          <w:sz w:val="28"/>
          <w:szCs w:val="28"/>
          <w:highlight w:val="none"/>
        </w:rPr>
        <w:t>课程代码：71514313</w:t>
      </w:r>
      <w:r>
        <w:rPr>
          <w:rFonts w:ascii="仿宋" w:hAnsi="仿宋" w:eastAsia="仿宋"/>
          <w:sz w:val="28"/>
          <w:szCs w:val="28"/>
          <w:highlight w:val="none"/>
        </w:rPr>
        <w:t xml:space="preserve">    </w:t>
      </w:r>
      <w:r>
        <w:rPr>
          <w:rFonts w:ascii="仿宋" w:hAnsi="仿宋" w:eastAsia="仿宋"/>
          <w:b/>
          <w:sz w:val="28"/>
          <w:szCs w:val="28"/>
          <w:highlight w:val="none"/>
        </w:rPr>
        <w:t xml:space="preserve">   </w:t>
      </w:r>
      <w:r>
        <w:rPr>
          <w:rFonts w:hint="eastAsia" w:ascii="仿宋" w:hAnsi="仿宋" w:eastAsia="仿宋"/>
          <w:b/>
          <w:sz w:val="28"/>
          <w:szCs w:val="28"/>
          <w:highlight w:val="none"/>
        </w:rPr>
        <w:t>课程性质：必修</w:t>
      </w:r>
    </w:p>
    <w:p>
      <w:pPr>
        <w:spacing w:line="480" w:lineRule="exact"/>
        <w:ind w:firstLine="482"/>
        <w:rPr>
          <w:rFonts w:hint="default" w:ascii="仿宋" w:hAnsi="仿宋" w:eastAsia="仿宋"/>
          <w:sz w:val="28"/>
          <w:szCs w:val="28"/>
          <w:highlight w:val="none"/>
          <w:lang w:val="en-US" w:eastAsia="zh-CN"/>
        </w:rPr>
      </w:pPr>
      <w:r>
        <w:rPr>
          <w:rFonts w:hint="eastAsia" w:ascii="仿宋" w:hAnsi="仿宋" w:eastAsia="仿宋"/>
          <w:b/>
          <w:sz w:val="28"/>
          <w:szCs w:val="28"/>
          <w:highlight w:val="none"/>
        </w:rPr>
        <w:t>课程学时：</w:t>
      </w:r>
      <w:r>
        <w:rPr>
          <w:rFonts w:hint="eastAsia" w:ascii="仿宋" w:hAnsi="仿宋" w:eastAsia="仿宋"/>
          <w:b/>
          <w:sz w:val="28"/>
          <w:szCs w:val="28"/>
          <w:highlight w:val="none"/>
          <w:lang w:val="en-US" w:eastAsia="zh-CN"/>
        </w:rPr>
        <w:t>240</w:t>
      </w:r>
      <w:r>
        <w:rPr>
          <w:rFonts w:ascii="仿宋" w:hAnsi="仿宋" w:eastAsia="仿宋"/>
          <w:sz w:val="28"/>
          <w:szCs w:val="28"/>
          <w:highlight w:val="none"/>
        </w:rPr>
        <w:t xml:space="preserve">           </w:t>
      </w:r>
      <w:r>
        <w:rPr>
          <w:rFonts w:hint="eastAsia" w:ascii="仿宋" w:hAnsi="仿宋" w:eastAsia="仿宋"/>
          <w:b/>
          <w:sz w:val="28"/>
          <w:szCs w:val="28"/>
          <w:highlight w:val="none"/>
        </w:rPr>
        <w:t>课程学分：</w:t>
      </w:r>
      <w:r>
        <w:rPr>
          <w:rFonts w:hint="eastAsia" w:ascii="仿宋" w:hAnsi="仿宋" w:eastAsia="仿宋"/>
          <w:b/>
          <w:sz w:val="28"/>
          <w:szCs w:val="28"/>
          <w:highlight w:val="none"/>
          <w:lang w:val="en-US" w:eastAsia="zh-CN"/>
        </w:rPr>
        <w:t>10</w:t>
      </w:r>
    </w:p>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通过培训，让学生认同企业的文化和价值观，提高学生迅速融入企业氛围，发挥所长，尽快成才的能力。</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在学生顶岗实习前开设的、超越具体专业岗位的、具有普适性的旨在提升学生就业能力、创业意识和工作能力的职业综合素质训练课程。通过营造职场氛围，将教学融于工作中，设置融入企业、工作模拟、积蓄力量和和谐发展等模块，引导大学生热爱工作、忠于企业、在企业的发展中实现自身的价值。培训学生作为职业人必须了解的企业文化、人事规章及福利、岗位职责与个人发展、融入社会等知识。</w:t>
      </w:r>
      <w:r>
        <w:rPr>
          <w:rFonts w:ascii="仿宋" w:hAnsi="仿宋" w:eastAsia="仿宋"/>
          <w:sz w:val="28"/>
          <w:szCs w:val="28"/>
        </w:rPr>
        <w:t xml:space="preserve"> </w:t>
      </w:r>
    </w:p>
    <w:p>
      <w:pPr>
        <w:spacing w:line="480" w:lineRule="exact"/>
        <w:ind w:firstLine="482"/>
        <w:rPr>
          <w:rFonts w:ascii="仿宋" w:hAnsi="仿宋" w:eastAsia="仿宋" w:cs="仿宋"/>
          <w:color w:val="000000"/>
          <w:sz w:val="28"/>
          <w:szCs w:val="28"/>
        </w:rPr>
      </w:pPr>
      <w:r>
        <w:rPr>
          <w:rFonts w:hint="eastAsia" w:ascii="仿宋" w:hAnsi="仿宋" w:eastAsia="仿宋" w:cs="仿宋"/>
          <w:b/>
          <w:sz w:val="28"/>
          <w:szCs w:val="28"/>
        </w:rPr>
        <w:t>教学要求：</w:t>
      </w:r>
      <w:r>
        <w:rPr>
          <w:rFonts w:hint="eastAsia" w:ascii="仿宋" w:hAnsi="仿宋" w:eastAsia="仿宋" w:cs="仿宋"/>
          <w:color w:val="000000"/>
          <w:sz w:val="28"/>
          <w:szCs w:val="28"/>
        </w:rPr>
        <w:t>由化工学院负责制定课程实施方案，协调安排各教研室、企业等单位具体实施各项目教育教学；教学团队主要由安全、环境、分析、化工等专业教师和企业指导老师共同组成；课程考核方式为过程考核，</w:t>
      </w:r>
      <w:r>
        <w:rPr>
          <w:rFonts w:hint="eastAsia" w:ascii="仿宋" w:hAnsi="仿宋" w:eastAsia="仿宋" w:cs="仿宋"/>
          <w:sz w:val="28"/>
          <w:szCs w:val="28"/>
        </w:rPr>
        <w:t>由授课老师负责考核、成绩评定和上传工作；</w:t>
      </w:r>
      <w:r>
        <w:rPr>
          <w:rFonts w:hint="eastAsia" w:ascii="仿宋" w:hAnsi="仿宋" w:eastAsia="仿宋" w:cs="仿宋"/>
          <w:color w:val="000000"/>
          <w:sz w:val="28"/>
          <w:szCs w:val="28"/>
        </w:rPr>
        <w:t>成绩为五级制。</w:t>
      </w:r>
    </w:p>
    <w:p>
      <w:pPr>
        <w:spacing w:line="480" w:lineRule="exact"/>
        <w:ind w:firstLine="482"/>
        <w:rPr>
          <w:rFonts w:ascii="仿宋" w:hAnsi="仿宋" w:eastAsia="仿宋"/>
          <w:sz w:val="28"/>
          <w:szCs w:val="28"/>
        </w:rPr>
      </w:pPr>
      <w:r>
        <w:rPr>
          <w:rFonts w:hint="eastAsia" w:ascii="仿宋" w:hAnsi="仿宋" w:eastAsia="仿宋"/>
          <w:b/>
          <w:sz w:val="28"/>
          <w:szCs w:val="28"/>
        </w:rPr>
        <w:t>先修课程：</w:t>
      </w:r>
      <w:r>
        <w:rPr>
          <w:rFonts w:hint="eastAsia" w:ascii="仿宋" w:hAnsi="仿宋" w:eastAsia="仿宋"/>
          <w:sz w:val="28"/>
          <w:szCs w:val="28"/>
        </w:rPr>
        <w:t>校平台课程、创新创业能力课、专业基础课成、专业课程、专业综合实践。</w:t>
      </w:r>
    </w:p>
    <w:p>
      <w:pPr>
        <w:spacing w:line="360" w:lineRule="auto"/>
        <w:outlineLvl w:val="1"/>
        <w:rPr>
          <w:rFonts w:ascii="黑体" w:hAnsi="黑体" w:eastAsia="黑体"/>
          <w:b/>
          <w:bCs/>
          <w:color w:val="auto"/>
          <w:sz w:val="28"/>
          <w:szCs w:val="28"/>
        </w:rPr>
      </w:pPr>
      <w:r>
        <w:rPr>
          <w:rFonts w:hint="eastAsia" w:ascii="黑体" w:hAnsi="黑体" w:eastAsia="黑体"/>
          <w:b/>
          <w:bCs/>
          <w:color w:val="auto"/>
          <w:sz w:val="28"/>
          <w:szCs w:val="28"/>
        </w:rPr>
        <w:t>（七）其它</w:t>
      </w:r>
    </w:p>
    <w:p>
      <w:pPr>
        <w:spacing w:line="480" w:lineRule="exact"/>
        <w:ind w:firstLine="482"/>
        <w:rPr>
          <w:rFonts w:ascii="仿宋" w:hAnsi="仿宋" w:eastAsia="仿宋"/>
          <w:color w:val="auto"/>
          <w:sz w:val="28"/>
          <w:szCs w:val="28"/>
        </w:rPr>
      </w:pPr>
      <w:r>
        <w:rPr>
          <w:rFonts w:hint="eastAsia" w:ascii="仿宋" w:hAnsi="仿宋" w:eastAsia="仿宋"/>
          <w:color w:val="auto"/>
          <w:sz w:val="28"/>
          <w:szCs w:val="28"/>
        </w:rPr>
        <w:t>1.根据</w:t>
      </w:r>
      <w:r>
        <w:rPr>
          <w:rFonts w:ascii="仿宋" w:hAnsi="仿宋" w:eastAsia="仿宋"/>
          <w:color w:val="auto"/>
          <w:sz w:val="28"/>
          <w:szCs w:val="28"/>
        </w:rPr>
        <w:t>徐州工业职业技术学院“</w:t>
      </w:r>
      <w:r>
        <w:rPr>
          <w:rFonts w:hint="eastAsia" w:ascii="仿宋" w:hAnsi="仿宋" w:eastAsia="仿宋"/>
          <w:color w:val="auto"/>
          <w:sz w:val="28"/>
          <w:szCs w:val="28"/>
        </w:rPr>
        <w:t>学分</w:t>
      </w:r>
      <w:r>
        <w:rPr>
          <w:rFonts w:ascii="仿宋" w:hAnsi="仿宋" w:eastAsia="仿宋"/>
          <w:color w:val="auto"/>
          <w:sz w:val="28"/>
          <w:szCs w:val="28"/>
        </w:rPr>
        <w:t>认定与置换管理办法”</w:t>
      </w:r>
      <w:r>
        <w:rPr>
          <w:rFonts w:hint="eastAsia" w:ascii="仿宋" w:hAnsi="仿宋" w:eastAsia="仿宋"/>
          <w:color w:val="auto"/>
          <w:sz w:val="28"/>
          <w:szCs w:val="28"/>
        </w:rPr>
        <w:t>可</w:t>
      </w:r>
      <w:r>
        <w:rPr>
          <w:rFonts w:ascii="仿宋" w:hAnsi="仿宋" w:eastAsia="仿宋"/>
          <w:color w:val="auto"/>
          <w:sz w:val="28"/>
          <w:szCs w:val="28"/>
        </w:rPr>
        <w:t>进行校</w:t>
      </w:r>
      <w:r>
        <w:rPr>
          <w:rFonts w:hint="eastAsia" w:ascii="仿宋" w:hAnsi="仿宋" w:eastAsia="仿宋"/>
          <w:color w:val="auto"/>
          <w:sz w:val="28"/>
          <w:szCs w:val="28"/>
        </w:rPr>
        <w:t>际课程学分</w:t>
      </w:r>
      <w:r>
        <w:rPr>
          <w:rFonts w:ascii="仿宋" w:hAnsi="仿宋" w:eastAsia="仿宋"/>
          <w:color w:val="auto"/>
          <w:sz w:val="28"/>
          <w:szCs w:val="28"/>
        </w:rPr>
        <w:t>认定与置换</w:t>
      </w:r>
      <w:r>
        <w:rPr>
          <w:rFonts w:hint="eastAsia" w:ascii="仿宋" w:hAnsi="仿宋" w:eastAsia="仿宋"/>
          <w:color w:val="auto"/>
          <w:sz w:val="28"/>
          <w:szCs w:val="28"/>
        </w:rPr>
        <w:t>。</w:t>
      </w:r>
    </w:p>
    <w:p>
      <w:pPr>
        <w:spacing w:line="480" w:lineRule="exact"/>
        <w:ind w:firstLine="482"/>
        <w:rPr>
          <w:rFonts w:ascii="仿宋" w:hAnsi="仿宋" w:eastAsia="仿宋"/>
          <w:color w:val="auto"/>
          <w:sz w:val="28"/>
          <w:szCs w:val="28"/>
        </w:rPr>
      </w:pPr>
      <w:r>
        <w:rPr>
          <w:rFonts w:ascii="仿宋" w:hAnsi="仿宋" w:eastAsia="仿宋"/>
          <w:color w:val="auto"/>
          <w:sz w:val="28"/>
          <w:szCs w:val="28"/>
        </w:rPr>
        <w:t>2.</w:t>
      </w:r>
      <w:r>
        <w:rPr>
          <w:rFonts w:hint="eastAsia" w:ascii="仿宋" w:hAnsi="仿宋" w:eastAsia="仿宋"/>
          <w:color w:val="auto"/>
          <w:sz w:val="28"/>
          <w:szCs w:val="28"/>
        </w:rPr>
        <w:t>第二、第三课堂活动，包括：校内外自主实践、社会实践、各类社团活动、学科竞赛、技能竞赛、各类考证考级、科技活动、艺术特长等，可根据学校</w:t>
      </w:r>
      <w:r>
        <w:rPr>
          <w:rFonts w:ascii="仿宋" w:hAnsi="仿宋" w:eastAsia="仿宋"/>
          <w:color w:val="auto"/>
          <w:sz w:val="28"/>
          <w:szCs w:val="28"/>
        </w:rPr>
        <w:t>“</w:t>
      </w:r>
      <w:r>
        <w:rPr>
          <w:rFonts w:hint="eastAsia" w:ascii="仿宋" w:hAnsi="仿宋" w:eastAsia="仿宋"/>
          <w:color w:val="auto"/>
          <w:sz w:val="28"/>
          <w:szCs w:val="28"/>
        </w:rPr>
        <w:t>学分</w:t>
      </w:r>
      <w:r>
        <w:rPr>
          <w:rFonts w:ascii="仿宋" w:hAnsi="仿宋" w:eastAsia="仿宋"/>
          <w:color w:val="auto"/>
          <w:sz w:val="28"/>
          <w:szCs w:val="28"/>
        </w:rPr>
        <w:t>认定与置换管理办法”</w:t>
      </w:r>
      <w:r>
        <w:rPr>
          <w:rFonts w:hint="eastAsia" w:ascii="仿宋" w:hAnsi="仿宋" w:eastAsia="仿宋"/>
          <w:color w:val="auto"/>
          <w:sz w:val="28"/>
          <w:szCs w:val="28"/>
        </w:rPr>
        <w:t>申请进行</w:t>
      </w:r>
      <w:r>
        <w:rPr>
          <w:rFonts w:ascii="仿宋" w:hAnsi="仿宋" w:eastAsia="仿宋"/>
          <w:color w:val="auto"/>
          <w:sz w:val="28"/>
          <w:szCs w:val="28"/>
        </w:rPr>
        <w:t>学分认定与置换</w:t>
      </w:r>
      <w:r>
        <w:rPr>
          <w:rFonts w:hint="eastAsia" w:ascii="仿宋" w:hAnsi="仿宋" w:eastAsia="仿宋"/>
          <w:color w:val="auto"/>
          <w:sz w:val="28"/>
          <w:szCs w:val="28"/>
        </w:rPr>
        <w:t>，免修相关</w:t>
      </w:r>
      <w:r>
        <w:rPr>
          <w:rFonts w:ascii="仿宋" w:hAnsi="仿宋" w:eastAsia="仿宋"/>
          <w:color w:val="auto"/>
          <w:sz w:val="28"/>
          <w:szCs w:val="28"/>
        </w:rPr>
        <w:t>课程。</w:t>
      </w:r>
    </w:p>
    <w:p>
      <w:pPr>
        <w:rPr>
          <w:rFonts w:hint="eastAsia" w:ascii="黑体" w:hAnsi="黑体" w:eastAsia="黑体"/>
          <w:b/>
          <w:bCs/>
          <w:color w:val="auto"/>
          <w:sz w:val="30"/>
          <w:szCs w:val="30"/>
        </w:rPr>
      </w:pPr>
      <w:r>
        <w:rPr>
          <w:rFonts w:hint="eastAsia" w:ascii="黑体" w:hAnsi="黑体" w:eastAsia="黑体"/>
          <w:b/>
          <w:bCs/>
          <w:color w:val="auto"/>
          <w:sz w:val="30"/>
          <w:szCs w:val="30"/>
        </w:rPr>
        <w:br w:type="page"/>
      </w:r>
    </w:p>
    <w:p>
      <w:pPr>
        <w:spacing w:line="460" w:lineRule="exact"/>
        <w:outlineLvl w:val="0"/>
        <w:rPr>
          <w:rFonts w:ascii="黑体" w:hAnsi="黑体" w:eastAsia="黑体"/>
          <w:b/>
          <w:bCs/>
          <w:color w:val="auto"/>
          <w:sz w:val="30"/>
          <w:szCs w:val="30"/>
        </w:rPr>
      </w:pPr>
      <w:r>
        <w:rPr>
          <w:rFonts w:hint="eastAsia" w:ascii="黑体" w:hAnsi="黑体" w:eastAsia="黑体"/>
          <w:b/>
          <w:bCs/>
          <w:color w:val="auto"/>
          <w:sz w:val="30"/>
          <w:szCs w:val="30"/>
        </w:rPr>
        <w:t>十一、资格</w:t>
      </w:r>
      <w:r>
        <w:rPr>
          <w:rFonts w:ascii="黑体" w:hAnsi="黑体" w:eastAsia="黑体"/>
          <w:b/>
          <w:bCs/>
          <w:color w:val="auto"/>
          <w:sz w:val="30"/>
          <w:szCs w:val="30"/>
        </w:rPr>
        <w:t>证书</w:t>
      </w:r>
    </w:p>
    <w:p>
      <w:pPr>
        <w:spacing w:line="360" w:lineRule="auto"/>
        <w:outlineLvl w:val="1"/>
        <w:rPr>
          <w:rFonts w:ascii="仿宋" w:hAnsi="仿宋" w:eastAsia="仿宋"/>
          <w:b/>
          <w:bCs/>
          <w:color w:val="auto"/>
          <w:sz w:val="28"/>
          <w:szCs w:val="28"/>
        </w:rPr>
      </w:pPr>
      <w:r>
        <w:rPr>
          <w:rFonts w:ascii="仿宋" w:hAnsi="仿宋" w:eastAsia="仿宋"/>
          <w:b/>
          <w:bCs/>
          <w:color w:val="auto"/>
          <w:sz w:val="28"/>
          <w:szCs w:val="28"/>
        </w:rPr>
        <w:t>1</w:t>
      </w:r>
      <w:r>
        <w:rPr>
          <w:rFonts w:hint="eastAsia" w:ascii="仿宋" w:hAnsi="仿宋" w:eastAsia="仿宋"/>
          <w:b/>
          <w:bCs/>
          <w:color w:val="auto"/>
          <w:sz w:val="28"/>
          <w:szCs w:val="28"/>
        </w:rPr>
        <w:t>.职业技能</w:t>
      </w:r>
      <w:r>
        <w:rPr>
          <w:rFonts w:ascii="仿宋" w:hAnsi="仿宋" w:eastAsia="仿宋"/>
          <w:b/>
          <w:bCs/>
          <w:color w:val="auto"/>
          <w:sz w:val="28"/>
          <w:szCs w:val="28"/>
        </w:rPr>
        <w:t>等级证书</w:t>
      </w:r>
    </w:p>
    <w:p>
      <w:pPr>
        <w:spacing w:line="480" w:lineRule="exact"/>
        <w:ind w:firstLine="482"/>
        <w:rPr>
          <w:rFonts w:ascii="仿宋" w:hAnsi="仿宋" w:eastAsia="仿宋"/>
          <w:color w:val="auto"/>
          <w:sz w:val="28"/>
          <w:szCs w:val="28"/>
        </w:rPr>
      </w:pPr>
      <w:r>
        <w:rPr>
          <w:rFonts w:hint="eastAsia" w:ascii="仿宋" w:hAnsi="仿宋" w:eastAsia="仿宋"/>
          <w:color w:val="auto"/>
          <w:sz w:val="28"/>
          <w:szCs w:val="28"/>
        </w:rPr>
        <w:t>学生</w:t>
      </w:r>
      <w:r>
        <w:rPr>
          <w:rFonts w:ascii="仿宋" w:hAnsi="仿宋" w:eastAsia="仿宋"/>
          <w:color w:val="auto"/>
          <w:sz w:val="28"/>
          <w:szCs w:val="28"/>
        </w:rPr>
        <w:t>获得</w:t>
      </w:r>
      <w:r>
        <w:rPr>
          <w:rFonts w:hint="eastAsia" w:ascii="仿宋" w:hAnsi="仿宋" w:eastAsia="仿宋"/>
          <w:color w:val="auto"/>
          <w:sz w:val="28"/>
          <w:szCs w:val="28"/>
        </w:rPr>
        <w:t>体现</w:t>
      </w:r>
      <w:r>
        <w:rPr>
          <w:rFonts w:ascii="仿宋" w:hAnsi="仿宋" w:eastAsia="仿宋"/>
          <w:color w:val="auto"/>
          <w:sz w:val="28"/>
          <w:szCs w:val="28"/>
        </w:rPr>
        <w:t>本</w:t>
      </w:r>
      <w:r>
        <w:rPr>
          <w:rFonts w:hint="eastAsia" w:ascii="仿宋" w:hAnsi="仿宋" w:eastAsia="仿宋"/>
          <w:color w:val="auto"/>
          <w:sz w:val="28"/>
          <w:szCs w:val="28"/>
        </w:rPr>
        <w:t>专业</w:t>
      </w:r>
      <w:r>
        <w:rPr>
          <w:rFonts w:ascii="仿宋" w:hAnsi="仿宋" w:eastAsia="仿宋"/>
          <w:color w:val="auto"/>
          <w:sz w:val="28"/>
          <w:szCs w:val="28"/>
        </w:rPr>
        <w:t>核心能力的</w:t>
      </w:r>
      <w:r>
        <w:rPr>
          <w:rFonts w:hint="eastAsia" w:ascii="仿宋" w:hAnsi="仿宋" w:eastAsia="仿宋"/>
          <w:color w:val="auto"/>
          <w:sz w:val="28"/>
          <w:szCs w:val="28"/>
        </w:rPr>
        <w:t>中级</w:t>
      </w:r>
      <w:r>
        <w:rPr>
          <w:rFonts w:ascii="仿宋" w:hAnsi="仿宋" w:eastAsia="仿宋"/>
          <w:color w:val="auto"/>
          <w:sz w:val="28"/>
          <w:szCs w:val="28"/>
        </w:rPr>
        <w:t>及以上职业</w:t>
      </w:r>
      <w:r>
        <w:rPr>
          <w:rFonts w:hint="eastAsia" w:ascii="仿宋" w:hAnsi="仿宋" w:eastAsia="仿宋"/>
          <w:color w:val="auto"/>
          <w:sz w:val="28"/>
          <w:szCs w:val="28"/>
        </w:rPr>
        <w:t>技能</w:t>
      </w:r>
      <w:r>
        <w:rPr>
          <w:rFonts w:ascii="仿宋" w:hAnsi="仿宋" w:eastAsia="仿宋"/>
          <w:color w:val="auto"/>
          <w:sz w:val="28"/>
          <w:szCs w:val="28"/>
        </w:rPr>
        <w:t>等级证书</w:t>
      </w:r>
      <w:r>
        <w:rPr>
          <w:rFonts w:hint="eastAsia" w:ascii="仿宋" w:hAnsi="仿宋" w:eastAsia="仿宋"/>
          <w:color w:val="auto"/>
          <w:sz w:val="28"/>
          <w:szCs w:val="28"/>
        </w:rPr>
        <w:t>，则可根据学校</w:t>
      </w:r>
      <w:r>
        <w:rPr>
          <w:rFonts w:ascii="仿宋" w:hAnsi="仿宋" w:eastAsia="仿宋"/>
          <w:color w:val="auto"/>
          <w:sz w:val="28"/>
          <w:szCs w:val="28"/>
        </w:rPr>
        <w:t>“</w:t>
      </w:r>
      <w:r>
        <w:rPr>
          <w:rFonts w:hint="eastAsia" w:ascii="仿宋" w:hAnsi="仿宋" w:eastAsia="仿宋"/>
          <w:color w:val="auto"/>
          <w:sz w:val="28"/>
          <w:szCs w:val="28"/>
        </w:rPr>
        <w:t>学分</w:t>
      </w:r>
      <w:r>
        <w:rPr>
          <w:rFonts w:ascii="仿宋" w:hAnsi="仿宋" w:eastAsia="仿宋"/>
          <w:color w:val="auto"/>
          <w:sz w:val="28"/>
          <w:szCs w:val="28"/>
        </w:rPr>
        <w:t>认定与置换管理办法”</w:t>
      </w:r>
      <w:r>
        <w:rPr>
          <w:rFonts w:hint="eastAsia" w:ascii="仿宋" w:hAnsi="仿宋" w:eastAsia="仿宋"/>
          <w:color w:val="auto"/>
          <w:sz w:val="28"/>
          <w:szCs w:val="28"/>
        </w:rPr>
        <w:t>申请进行学分</w:t>
      </w:r>
      <w:r>
        <w:rPr>
          <w:rFonts w:ascii="仿宋" w:hAnsi="仿宋" w:eastAsia="仿宋"/>
          <w:color w:val="auto"/>
          <w:sz w:val="28"/>
          <w:szCs w:val="28"/>
        </w:rPr>
        <w:t>认定与置换</w:t>
      </w:r>
      <w:r>
        <w:rPr>
          <w:rFonts w:hint="eastAsia" w:ascii="仿宋" w:hAnsi="仿宋" w:eastAsia="仿宋"/>
          <w:color w:val="auto"/>
          <w:sz w:val="28"/>
          <w:szCs w:val="28"/>
        </w:rPr>
        <w:t>，免修相关</w:t>
      </w:r>
      <w:r>
        <w:rPr>
          <w:rFonts w:ascii="仿宋" w:hAnsi="仿宋" w:eastAsia="仿宋"/>
          <w:color w:val="auto"/>
          <w:sz w:val="28"/>
          <w:szCs w:val="28"/>
        </w:rPr>
        <w:t>课程。</w:t>
      </w:r>
    </w:p>
    <w:p>
      <w:pPr>
        <w:spacing w:line="480" w:lineRule="exact"/>
        <w:ind w:firstLine="482"/>
        <w:rPr>
          <w:rFonts w:ascii="仿宋" w:hAnsi="仿宋" w:eastAsia="仿宋"/>
          <w:color w:val="auto"/>
          <w:sz w:val="28"/>
          <w:szCs w:val="28"/>
        </w:rPr>
      </w:pPr>
    </w:p>
    <w:tbl>
      <w:tblPr>
        <w:tblStyle w:val="17"/>
        <w:tblW w:w="8136" w:type="dxa"/>
        <w:tblInd w:w="5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8"/>
        <w:gridCol w:w="2352"/>
        <w:gridCol w:w="2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8" w:hRule="atLeast"/>
        </w:trPr>
        <w:tc>
          <w:tcPr>
            <w:tcW w:w="3108" w:type="dxa"/>
          </w:tcPr>
          <w:p>
            <w:pPr>
              <w:spacing w:line="460" w:lineRule="exact"/>
              <w:ind w:firstLine="480" w:firstLineChars="200"/>
              <w:jc w:val="center"/>
              <w:rPr>
                <w:rFonts w:ascii="宋体" w:hAnsi="宋体"/>
                <w:color w:val="auto"/>
                <w:sz w:val="24"/>
              </w:rPr>
            </w:pPr>
            <w:r>
              <w:rPr>
                <w:rFonts w:ascii="宋体" w:hAnsi="宋体"/>
                <w:color w:val="auto"/>
                <w:sz w:val="24"/>
              </w:rPr>
              <w:t>职业</w:t>
            </w:r>
            <w:r>
              <w:rPr>
                <w:rFonts w:hint="eastAsia" w:ascii="宋体" w:hAnsi="宋体"/>
                <w:color w:val="auto"/>
                <w:sz w:val="24"/>
              </w:rPr>
              <w:t>技能</w:t>
            </w:r>
            <w:r>
              <w:rPr>
                <w:rFonts w:ascii="宋体" w:hAnsi="宋体"/>
                <w:color w:val="auto"/>
                <w:sz w:val="24"/>
              </w:rPr>
              <w:t>等级证书</w:t>
            </w:r>
            <w:r>
              <w:rPr>
                <w:rFonts w:hint="eastAsia" w:ascii="宋体" w:hAnsi="宋体"/>
                <w:color w:val="auto"/>
                <w:sz w:val="24"/>
              </w:rPr>
              <w:t>名称</w:t>
            </w:r>
          </w:p>
        </w:tc>
        <w:tc>
          <w:tcPr>
            <w:tcW w:w="2352" w:type="dxa"/>
          </w:tcPr>
          <w:p>
            <w:pPr>
              <w:spacing w:line="460" w:lineRule="exact"/>
              <w:jc w:val="center"/>
              <w:rPr>
                <w:rFonts w:ascii="宋体" w:hAnsi="宋体"/>
                <w:color w:val="auto"/>
                <w:sz w:val="24"/>
              </w:rPr>
            </w:pPr>
            <w:r>
              <w:rPr>
                <w:rFonts w:hint="eastAsia" w:ascii="宋体" w:hAnsi="宋体"/>
                <w:color w:val="auto"/>
                <w:sz w:val="24"/>
              </w:rPr>
              <w:t>体现</w:t>
            </w:r>
            <w:r>
              <w:rPr>
                <w:rFonts w:ascii="宋体" w:hAnsi="宋体"/>
                <w:color w:val="auto"/>
                <w:sz w:val="24"/>
              </w:rPr>
              <w:t>专业</w:t>
            </w:r>
            <w:r>
              <w:rPr>
                <w:rFonts w:hint="eastAsia" w:ascii="宋体" w:hAnsi="宋体"/>
                <w:color w:val="auto"/>
                <w:sz w:val="24"/>
              </w:rPr>
              <w:t>核心</w:t>
            </w:r>
            <w:r>
              <w:rPr>
                <w:rFonts w:ascii="宋体" w:hAnsi="宋体"/>
                <w:color w:val="auto"/>
                <w:sz w:val="24"/>
              </w:rPr>
              <w:t>能力</w:t>
            </w:r>
          </w:p>
        </w:tc>
        <w:tc>
          <w:tcPr>
            <w:tcW w:w="2676" w:type="dxa"/>
          </w:tcPr>
          <w:p>
            <w:pPr>
              <w:spacing w:line="460" w:lineRule="exact"/>
              <w:jc w:val="center"/>
              <w:rPr>
                <w:rFonts w:ascii="宋体" w:hAnsi="宋体"/>
                <w:color w:val="auto"/>
                <w:sz w:val="24"/>
              </w:rPr>
            </w:pPr>
            <w:r>
              <w:rPr>
                <w:rFonts w:hint="eastAsia" w:ascii="宋体" w:hAnsi="宋体"/>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108" w:type="dxa"/>
            <w:vAlign w:val="top"/>
          </w:tcPr>
          <w:p>
            <w:pPr>
              <w:spacing w:line="460" w:lineRule="exact"/>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eastAsia="zh-CN"/>
              </w:rPr>
              <w:t>网店运营推广</w:t>
            </w:r>
          </w:p>
        </w:tc>
        <w:tc>
          <w:tcPr>
            <w:tcW w:w="2352" w:type="dxa"/>
            <w:vAlign w:val="top"/>
          </w:tcPr>
          <w:p>
            <w:pPr>
              <w:spacing w:line="460" w:lineRule="exact"/>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eastAsia="zh-CN"/>
              </w:rPr>
              <w:t>电商专业核心能力</w:t>
            </w:r>
          </w:p>
        </w:tc>
        <w:tc>
          <w:tcPr>
            <w:tcW w:w="2676" w:type="dxa"/>
            <w:vAlign w:val="top"/>
          </w:tcPr>
          <w:p>
            <w:pPr>
              <w:spacing w:line="460" w:lineRule="exact"/>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eastAsia="zh-CN"/>
              </w:rPr>
              <w:t>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108" w:type="dxa"/>
            <w:vAlign w:val="top"/>
          </w:tcPr>
          <w:p>
            <w:pPr>
              <w:spacing w:line="460" w:lineRule="exact"/>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eastAsia="zh-CN"/>
              </w:rPr>
              <w:t>电子商务数据分析</w:t>
            </w:r>
          </w:p>
        </w:tc>
        <w:tc>
          <w:tcPr>
            <w:tcW w:w="2352" w:type="dxa"/>
            <w:vAlign w:val="top"/>
          </w:tcPr>
          <w:p>
            <w:pPr>
              <w:spacing w:line="460" w:lineRule="exact"/>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eastAsia="zh-CN"/>
              </w:rPr>
              <w:t>电商专业核心能力</w:t>
            </w:r>
          </w:p>
        </w:tc>
        <w:tc>
          <w:tcPr>
            <w:tcW w:w="2676" w:type="dxa"/>
            <w:vAlign w:val="top"/>
          </w:tcPr>
          <w:p>
            <w:pPr>
              <w:spacing w:line="460" w:lineRule="exact"/>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eastAsia="zh-CN"/>
              </w:rPr>
              <w:t>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3108" w:type="dxa"/>
          </w:tcPr>
          <w:p>
            <w:pPr>
              <w:spacing w:line="460" w:lineRule="exact"/>
              <w:ind w:firstLine="480" w:firstLineChars="200"/>
              <w:rPr>
                <w:rFonts w:ascii="宋体" w:hAnsi="宋体"/>
                <w:color w:val="auto"/>
                <w:sz w:val="24"/>
              </w:rPr>
            </w:pPr>
          </w:p>
        </w:tc>
        <w:tc>
          <w:tcPr>
            <w:tcW w:w="2352" w:type="dxa"/>
          </w:tcPr>
          <w:p>
            <w:pPr>
              <w:spacing w:line="460" w:lineRule="exact"/>
              <w:ind w:firstLine="480" w:firstLineChars="200"/>
              <w:rPr>
                <w:rFonts w:ascii="宋体" w:hAnsi="宋体"/>
                <w:color w:val="auto"/>
                <w:sz w:val="24"/>
              </w:rPr>
            </w:pPr>
          </w:p>
        </w:tc>
        <w:tc>
          <w:tcPr>
            <w:tcW w:w="2676" w:type="dxa"/>
          </w:tcPr>
          <w:p>
            <w:pPr>
              <w:spacing w:line="460" w:lineRule="exact"/>
              <w:ind w:firstLine="480" w:firstLineChars="200"/>
              <w:rPr>
                <w:rFonts w:ascii="宋体" w:hAnsi="宋体"/>
                <w:color w:val="auto"/>
                <w:sz w:val="24"/>
              </w:rPr>
            </w:pPr>
          </w:p>
        </w:tc>
      </w:tr>
    </w:tbl>
    <w:p>
      <w:pPr>
        <w:spacing w:line="360" w:lineRule="auto"/>
        <w:outlineLvl w:val="1"/>
        <w:rPr>
          <w:rFonts w:ascii="仿宋" w:hAnsi="仿宋" w:eastAsia="仿宋"/>
          <w:b/>
          <w:bCs/>
          <w:color w:val="auto"/>
          <w:sz w:val="28"/>
          <w:szCs w:val="28"/>
        </w:rPr>
      </w:pPr>
      <w:r>
        <w:rPr>
          <w:rFonts w:ascii="仿宋" w:hAnsi="仿宋" w:eastAsia="仿宋"/>
          <w:b/>
          <w:bCs/>
          <w:color w:val="auto"/>
          <w:sz w:val="28"/>
          <w:szCs w:val="28"/>
        </w:rPr>
        <w:t>2</w:t>
      </w:r>
      <w:r>
        <w:rPr>
          <w:rFonts w:hint="eastAsia" w:ascii="仿宋" w:hAnsi="仿宋" w:eastAsia="仿宋"/>
          <w:b/>
          <w:bCs/>
          <w:color w:val="auto"/>
          <w:sz w:val="28"/>
          <w:szCs w:val="28"/>
        </w:rPr>
        <w:t>.职业资格</w:t>
      </w:r>
      <w:r>
        <w:rPr>
          <w:rFonts w:ascii="仿宋" w:hAnsi="仿宋" w:eastAsia="仿宋"/>
          <w:b/>
          <w:bCs/>
          <w:color w:val="auto"/>
          <w:sz w:val="28"/>
          <w:szCs w:val="28"/>
        </w:rPr>
        <w:t>证书</w:t>
      </w:r>
    </w:p>
    <w:p>
      <w:pPr>
        <w:spacing w:line="480" w:lineRule="exact"/>
        <w:ind w:firstLine="482"/>
        <w:rPr>
          <w:rFonts w:ascii="仿宋" w:hAnsi="仿宋" w:eastAsia="仿宋"/>
          <w:color w:val="auto"/>
          <w:sz w:val="28"/>
          <w:szCs w:val="28"/>
        </w:rPr>
      </w:pPr>
      <w:r>
        <w:rPr>
          <w:rFonts w:hint="eastAsia" w:ascii="仿宋" w:hAnsi="仿宋" w:eastAsia="仿宋"/>
          <w:color w:val="auto"/>
          <w:sz w:val="28"/>
          <w:szCs w:val="28"/>
        </w:rPr>
        <w:t>学生</w:t>
      </w:r>
      <w:r>
        <w:rPr>
          <w:rFonts w:ascii="仿宋" w:hAnsi="仿宋" w:eastAsia="仿宋"/>
          <w:color w:val="auto"/>
          <w:sz w:val="28"/>
          <w:szCs w:val="28"/>
        </w:rPr>
        <w:t>获得</w:t>
      </w:r>
      <w:r>
        <w:rPr>
          <w:rFonts w:hint="eastAsia" w:ascii="仿宋" w:hAnsi="仿宋" w:eastAsia="仿宋"/>
          <w:color w:val="auto"/>
          <w:sz w:val="28"/>
          <w:szCs w:val="28"/>
        </w:rPr>
        <w:t>体现</w:t>
      </w:r>
      <w:r>
        <w:rPr>
          <w:rFonts w:ascii="仿宋" w:hAnsi="仿宋" w:eastAsia="仿宋"/>
          <w:color w:val="auto"/>
          <w:sz w:val="28"/>
          <w:szCs w:val="28"/>
        </w:rPr>
        <w:t>本</w:t>
      </w:r>
      <w:r>
        <w:rPr>
          <w:rFonts w:hint="eastAsia" w:ascii="仿宋" w:hAnsi="仿宋" w:eastAsia="仿宋"/>
          <w:color w:val="auto"/>
          <w:sz w:val="28"/>
          <w:szCs w:val="28"/>
        </w:rPr>
        <w:t>专业</w:t>
      </w:r>
      <w:r>
        <w:rPr>
          <w:rFonts w:ascii="仿宋" w:hAnsi="仿宋" w:eastAsia="仿宋"/>
          <w:color w:val="auto"/>
          <w:sz w:val="28"/>
          <w:szCs w:val="28"/>
        </w:rPr>
        <w:t>核心能力的</w:t>
      </w:r>
      <w:r>
        <w:rPr>
          <w:rFonts w:hint="eastAsia" w:ascii="仿宋" w:hAnsi="仿宋" w:eastAsia="仿宋"/>
          <w:color w:val="auto"/>
          <w:sz w:val="28"/>
          <w:szCs w:val="28"/>
        </w:rPr>
        <w:t>中级</w:t>
      </w:r>
      <w:r>
        <w:rPr>
          <w:rFonts w:ascii="仿宋" w:hAnsi="仿宋" w:eastAsia="仿宋"/>
          <w:color w:val="auto"/>
          <w:sz w:val="28"/>
          <w:szCs w:val="28"/>
        </w:rPr>
        <w:t>及以上职业</w:t>
      </w:r>
      <w:r>
        <w:rPr>
          <w:rFonts w:hint="eastAsia" w:ascii="仿宋" w:hAnsi="仿宋" w:eastAsia="仿宋"/>
          <w:color w:val="auto"/>
          <w:sz w:val="28"/>
          <w:szCs w:val="28"/>
        </w:rPr>
        <w:t>资格</w:t>
      </w:r>
      <w:r>
        <w:rPr>
          <w:rFonts w:ascii="仿宋" w:hAnsi="仿宋" w:eastAsia="仿宋"/>
          <w:color w:val="auto"/>
          <w:sz w:val="28"/>
          <w:szCs w:val="28"/>
        </w:rPr>
        <w:t>证书</w:t>
      </w:r>
      <w:r>
        <w:rPr>
          <w:rFonts w:hint="eastAsia" w:ascii="仿宋" w:hAnsi="仿宋" w:eastAsia="仿宋"/>
          <w:color w:val="auto"/>
          <w:sz w:val="28"/>
          <w:szCs w:val="28"/>
        </w:rPr>
        <w:t>，则可根据学校</w:t>
      </w:r>
      <w:r>
        <w:rPr>
          <w:rFonts w:ascii="仿宋" w:hAnsi="仿宋" w:eastAsia="仿宋"/>
          <w:color w:val="auto"/>
          <w:sz w:val="28"/>
          <w:szCs w:val="28"/>
        </w:rPr>
        <w:t>“</w:t>
      </w:r>
      <w:r>
        <w:rPr>
          <w:rFonts w:hint="eastAsia" w:ascii="仿宋" w:hAnsi="仿宋" w:eastAsia="仿宋"/>
          <w:color w:val="auto"/>
          <w:sz w:val="28"/>
          <w:szCs w:val="28"/>
        </w:rPr>
        <w:t>学分</w:t>
      </w:r>
      <w:r>
        <w:rPr>
          <w:rFonts w:ascii="仿宋" w:hAnsi="仿宋" w:eastAsia="仿宋"/>
          <w:color w:val="auto"/>
          <w:sz w:val="28"/>
          <w:szCs w:val="28"/>
        </w:rPr>
        <w:t>认定与置换管理办法”</w:t>
      </w:r>
      <w:r>
        <w:rPr>
          <w:rFonts w:hint="eastAsia" w:ascii="仿宋" w:hAnsi="仿宋" w:eastAsia="仿宋"/>
          <w:color w:val="auto"/>
          <w:sz w:val="28"/>
          <w:szCs w:val="28"/>
        </w:rPr>
        <w:t>申请进行学分</w:t>
      </w:r>
      <w:r>
        <w:rPr>
          <w:rFonts w:ascii="仿宋" w:hAnsi="仿宋" w:eastAsia="仿宋"/>
          <w:color w:val="auto"/>
          <w:sz w:val="28"/>
          <w:szCs w:val="28"/>
        </w:rPr>
        <w:t>认定与置换</w:t>
      </w:r>
      <w:r>
        <w:rPr>
          <w:rFonts w:hint="eastAsia" w:ascii="仿宋" w:hAnsi="仿宋" w:eastAsia="仿宋"/>
          <w:color w:val="auto"/>
          <w:sz w:val="28"/>
          <w:szCs w:val="28"/>
        </w:rPr>
        <w:t>，免修相关</w:t>
      </w:r>
      <w:r>
        <w:rPr>
          <w:rFonts w:ascii="仿宋" w:hAnsi="仿宋" w:eastAsia="仿宋"/>
          <w:color w:val="auto"/>
          <w:sz w:val="28"/>
          <w:szCs w:val="28"/>
        </w:rPr>
        <w:t>课</w:t>
      </w:r>
      <w:r>
        <w:rPr>
          <w:rFonts w:hint="eastAsia" w:ascii="仿宋" w:hAnsi="仿宋" w:eastAsia="仿宋"/>
          <w:color w:val="auto"/>
          <w:sz w:val="28"/>
          <w:szCs w:val="28"/>
        </w:rPr>
        <w:t>程。</w:t>
      </w:r>
    </w:p>
    <w:p>
      <w:pPr>
        <w:spacing w:line="480" w:lineRule="exact"/>
        <w:ind w:firstLine="482"/>
        <w:rPr>
          <w:rFonts w:ascii="仿宋" w:hAnsi="仿宋" w:eastAsia="仿宋"/>
          <w:color w:val="auto"/>
          <w:sz w:val="28"/>
          <w:szCs w:val="28"/>
        </w:rPr>
      </w:pPr>
    </w:p>
    <w:tbl>
      <w:tblPr>
        <w:tblStyle w:val="17"/>
        <w:tblW w:w="8136" w:type="dxa"/>
        <w:tblInd w:w="5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8"/>
        <w:gridCol w:w="2352"/>
        <w:gridCol w:w="2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3108" w:type="dxa"/>
          </w:tcPr>
          <w:p>
            <w:pPr>
              <w:spacing w:line="460" w:lineRule="exact"/>
              <w:ind w:firstLine="480" w:firstLineChars="200"/>
              <w:jc w:val="center"/>
              <w:rPr>
                <w:rFonts w:ascii="宋体" w:hAnsi="宋体"/>
                <w:color w:val="auto"/>
                <w:sz w:val="24"/>
              </w:rPr>
            </w:pPr>
            <w:r>
              <w:rPr>
                <w:rFonts w:ascii="宋体" w:hAnsi="宋体"/>
                <w:color w:val="auto"/>
                <w:sz w:val="24"/>
              </w:rPr>
              <w:t>职业</w:t>
            </w:r>
            <w:r>
              <w:rPr>
                <w:rFonts w:hint="eastAsia" w:ascii="宋体" w:hAnsi="宋体"/>
                <w:color w:val="auto"/>
                <w:sz w:val="24"/>
              </w:rPr>
              <w:t>资格</w:t>
            </w:r>
            <w:r>
              <w:rPr>
                <w:rFonts w:ascii="宋体" w:hAnsi="宋体"/>
                <w:color w:val="auto"/>
                <w:sz w:val="24"/>
              </w:rPr>
              <w:t>等级证书</w:t>
            </w:r>
            <w:r>
              <w:rPr>
                <w:rFonts w:hint="eastAsia" w:ascii="宋体" w:hAnsi="宋体"/>
                <w:color w:val="auto"/>
                <w:sz w:val="24"/>
              </w:rPr>
              <w:t>名称</w:t>
            </w:r>
          </w:p>
        </w:tc>
        <w:tc>
          <w:tcPr>
            <w:tcW w:w="2352" w:type="dxa"/>
          </w:tcPr>
          <w:p>
            <w:pPr>
              <w:spacing w:line="460" w:lineRule="exact"/>
              <w:jc w:val="center"/>
              <w:rPr>
                <w:rFonts w:ascii="宋体" w:hAnsi="宋体"/>
                <w:color w:val="auto"/>
                <w:sz w:val="24"/>
              </w:rPr>
            </w:pPr>
            <w:r>
              <w:rPr>
                <w:rFonts w:hint="eastAsia" w:ascii="宋体" w:hAnsi="宋体"/>
                <w:color w:val="auto"/>
                <w:sz w:val="24"/>
              </w:rPr>
              <w:t>体现</w:t>
            </w:r>
            <w:r>
              <w:rPr>
                <w:rFonts w:ascii="宋体" w:hAnsi="宋体"/>
                <w:color w:val="auto"/>
                <w:sz w:val="24"/>
              </w:rPr>
              <w:t>专业</w:t>
            </w:r>
            <w:r>
              <w:rPr>
                <w:rFonts w:hint="eastAsia" w:ascii="宋体" w:hAnsi="宋体"/>
                <w:color w:val="auto"/>
                <w:sz w:val="24"/>
              </w:rPr>
              <w:t>核心</w:t>
            </w:r>
            <w:r>
              <w:rPr>
                <w:rFonts w:ascii="宋体" w:hAnsi="宋体"/>
                <w:color w:val="auto"/>
                <w:sz w:val="24"/>
              </w:rPr>
              <w:t>能力</w:t>
            </w:r>
          </w:p>
        </w:tc>
        <w:tc>
          <w:tcPr>
            <w:tcW w:w="2676" w:type="dxa"/>
          </w:tcPr>
          <w:p>
            <w:pPr>
              <w:spacing w:line="460" w:lineRule="exact"/>
              <w:jc w:val="center"/>
              <w:rPr>
                <w:rFonts w:ascii="宋体" w:hAnsi="宋体"/>
                <w:color w:val="auto"/>
                <w:sz w:val="24"/>
              </w:rPr>
            </w:pPr>
            <w:r>
              <w:rPr>
                <w:rFonts w:hint="eastAsia" w:ascii="宋体" w:hAnsi="宋体"/>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108" w:type="dxa"/>
          </w:tcPr>
          <w:p>
            <w:pPr>
              <w:spacing w:line="460" w:lineRule="exact"/>
              <w:ind w:firstLine="480" w:firstLineChars="200"/>
              <w:rPr>
                <w:rFonts w:ascii="宋体" w:hAnsi="宋体"/>
                <w:color w:val="auto"/>
                <w:sz w:val="24"/>
              </w:rPr>
            </w:pPr>
          </w:p>
        </w:tc>
        <w:tc>
          <w:tcPr>
            <w:tcW w:w="2352" w:type="dxa"/>
          </w:tcPr>
          <w:p>
            <w:pPr>
              <w:spacing w:line="460" w:lineRule="exact"/>
              <w:ind w:firstLine="480" w:firstLineChars="200"/>
              <w:rPr>
                <w:rFonts w:ascii="宋体" w:hAnsi="宋体"/>
                <w:color w:val="auto"/>
                <w:sz w:val="24"/>
              </w:rPr>
            </w:pPr>
          </w:p>
        </w:tc>
        <w:tc>
          <w:tcPr>
            <w:tcW w:w="2676" w:type="dxa"/>
          </w:tcPr>
          <w:p>
            <w:pPr>
              <w:spacing w:line="460" w:lineRule="exact"/>
              <w:ind w:firstLine="480" w:firstLineChars="200"/>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108" w:type="dxa"/>
          </w:tcPr>
          <w:p>
            <w:pPr>
              <w:spacing w:line="460" w:lineRule="exact"/>
              <w:ind w:firstLine="480" w:firstLineChars="200"/>
              <w:rPr>
                <w:rFonts w:ascii="宋体" w:hAnsi="宋体"/>
                <w:color w:val="auto"/>
                <w:sz w:val="24"/>
              </w:rPr>
            </w:pPr>
          </w:p>
        </w:tc>
        <w:tc>
          <w:tcPr>
            <w:tcW w:w="2352" w:type="dxa"/>
          </w:tcPr>
          <w:p>
            <w:pPr>
              <w:spacing w:line="460" w:lineRule="exact"/>
              <w:ind w:firstLine="480" w:firstLineChars="200"/>
              <w:rPr>
                <w:rFonts w:ascii="宋体" w:hAnsi="宋体"/>
                <w:color w:val="auto"/>
                <w:sz w:val="24"/>
              </w:rPr>
            </w:pPr>
          </w:p>
        </w:tc>
        <w:tc>
          <w:tcPr>
            <w:tcW w:w="2676" w:type="dxa"/>
          </w:tcPr>
          <w:p>
            <w:pPr>
              <w:spacing w:line="460" w:lineRule="exact"/>
              <w:ind w:firstLine="480" w:firstLineChars="200"/>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3108" w:type="dxa"/>
          </w:tcPr>
          <w:p>
            <w:pPr>
              <w:spacing w:line="460" w:lineRule="exact"/>
              <w:ind w:firstLine="480" w:firstLineChars="200"/>
              <w:rPr>
                <w:rFonts w:ascii="宋体" w:hAnsi="宋体"/>
                <w:color w:val="auto"/>
                <w:sz w:val="24"/>
              </w:rPr>
            </w:pPr>
          </w:p>
        </w:tc>
        <w:tc>
          <w:tcPr>
            <w:tcW w:w="2352" w:type="dxa"/>
          </w:tcPr>
          <w:p>
            <w:pPr>
              <w:spacing w:line="460" w:lineRule="exact"/>
              <w:ind w:firstLine="480" w:firstLineChars="200"/>
              <w:rPr>
                <w:rFonts w:ascii="宋体" w:hAnsi="宋体"/>
                <w:color w:val="auto"/>
                <w:sz w:val="24"/>
              </w:rPr>
            </w:pPr>
          </w:p>
        </w:tc>
        <w:tc>
          <w:tcPr>
            <w:tcW w:w="2676" w:type="dxa"/>
          </w:tcPr>
          <w:p>
            <w:pPr>
              <w:spacing w:line="460" w:lineRule="exact"/>
              <w:ind w:firstLine="480" w:firstLineChars="200"/>
              <w:rPr>
                <w:rFonts w:ascii="宋体" w:hAnsi="宋体"/>
                <w:color w:val="auto"/>
                <w:sz w:val="24"/>
              </w:rPr>
            </w:pPr>
          </w:p>
        </w:tc>
      </w:tr>
    </w:tbl>
    <w:p>
      <w:pPr>
        <w:spacing w:line="360" w:lineRule="auto"/>
        <w:outlineLvl w:val="1"/>
        <w:rPr>
          <w:rFonts w:ascii="仿宋" w:hAnsi="仿宋" w:eastAsia="仿宋"/>
          <w:b/>
          <w:bCs/>
          <w:color w:val="auto"/>
          <w:sz w:val="28"/>
          <w:szCs w:val="28"/>
        </w:rPr>
      </w:pPr>
      <w:r>
        <w:rPr>
          <w:rFonts w:ascii="仿宋" w:hAnsi="仿宋" w:eastAsia="仿宋"/>
          <w:b/>
          <w:bCs/>
          <w:color w:val="auto"/>
          <w:sz w:val="28"/>
          <w:szCs w:val="28"/>
        </w:rPr>
        <w:t>3</w:t>
      </w:r>
      <w:r>
        <w:rPr>
          <w:rFonts w:hint="eastAsia" w:ascii="仿宋" w:hAnsi="仿宋" w:eastAsia="仿宋"/>
          <w:b/>
          <w:bCs/>
          <w:color w:val="auto"/>
          <w:sz w:val="28"/>
          <w:szCs w:val="28"/>
        </w:rPr>
        <w:t>.通用能力</w:t>
      </w:r>
      <w:r>
        <w:rPr>
          <w:rFonts w:ascii="仿宋" w:hAnsi="仿宋" w:eastAsia="仿宋"/>
          <w:b/>
          <w:bCs/>
          <w:color w:val="auto"/>
          <w:sz w:val="28"/>
          <w:szCs w:val="28"/>
        </w:rPr>
        <w:t>证书</w:t>
      </w:r>
    </w:p>
    <w:p>
      <w:pPr>
        <w:spacing w:line="480" w:lineRule="exact"/>
        <w:ind w:firstLine="482"/>
        <w:rPr>
          <w:rFonts w:ascii="仿宋" w:hAnsi="仿宋" w:eastAsia="仿宋"/>
          <w:color w:val="auto"/>
          <w:sz w:val="28"/>
          <w:szCs w:val="28"/>
        </w:rPr>
      </w:pPr>
      <w:r>
        <w:rPr>
          <w:rFonts w:hint="eastAsia" w:ascii="仿宋" w:hAnsi="仿宋" w:eastAsia="仿宋"/>
          <w:color w:val="auto"/>
          <w:sz w:val="28"/>
          <w:szCs w:val="28"/>
        </w:rPr>
        <w:t>非英语语言类专业学生</w:t>
      </w:r>
      <w:r>
        <w:rPr>
          <w:rFonts w:ascii="仿宋" w:hAnsi="仿宋" w:eastAsia="仿宋"/>
          <w:color w:val="auto"/>
          <w:sz w:val="28"/>
          <w:szCs w:val="28"/>
        </w:rPr>
        <w:t>参加英语等级考试</w:t>
      </w:r>
      <w:r>
        <w:rPr>
          <w:rFonts w:hint="eastAsia" w:ascii="仿宋" w:hAnsi="仿宋" w:eastAsia="仿宋"/>
          <w:color w:val="auto"/>
          <w:sz w:val="28"/>
          <w:szCs w:val="28"/>
        </w:rPr>
        <w:t>获得高等学校英语应用能力B级及以上证书英语等级证书，则可根据《徐州工业职业技术学院学分认定与转换暂行管理办法》申请进行学分</w:t>
      </w:r>
      <w:r>
        <w:rPr>
          <w:rFonts w:ascii="仿宋" w:hAnsi="仿宋" w:eastAsia="仿宋"/>
          <w:color w:val="auto"/>
          <w:sz w:val="28"/>
          <w:szCs w:val="28"/>
        </w:rPr>
        <w:t>认定与置换</w:t>
      </w:r>
      <w:r>
        <w:rPr>
          <w:rFonts w:hint="eastAsia" w:ascii="仿宋" w:hAnsi="仿宋" w:eastAsia="仿宋"/>
          <w:color w:val="auto"/>
          <w:sz w:val="28"/>
          <w:szCs w:val="28"/>
        </w:rPr>
        <w:t>，免修大学英语2。</w:t>
      </w:r>
    </w:p>
    <w:p>
      <w:pPr>
        <w:spacing w:line="480" w:lineRule="exact"/>
        <w:ind w:firstLine="482"/>
        <w:rPr>
          <w:rFonts w:ascii="仿宋" w:hAnsi="仿宋" w:eastAsia="仿宋"/>
          <w:color w:val="auto"/>
          <w:sz w:val="28"/>
          <w:szCs w:val="28"/>
        </w:rPr>
      </w:pPr>
      <w:r>
        <w:rPr>
          <w:rFonts w:hint="eastAsia" w:ascii="仿宋" w:hAnsi="仿宋" w:eastAsia="仿宋"/>
          <w:color w:val="auto"/>
          <w:sz w:val="28"/>
          <w:szCs w:val="28"/>
        </w:rPr>
        <w:t>非计算机类专业学生参加计算</w:t>
      </w:r>
      <w:r>
        <w:rPr>
          <w:rFonts w:ascii="仿宋" w:hAnsi="仿宋" w:eastAsia="仿宋"/>
          <w:color w:val="auto"/>
          <w:sz w:val="28"/>
          <w:szCs w:val="28"/>
        </w:rPr>
        <w:t>机等级考试，获得</w:t>
      </w:r>
      <w:r>
        <w:rPr>
          <w:rFonts w:hint="eastAsia" w:ascii="仿宋" w:hAnsi="仿宋" w:eastAsia="仿宋"/>
          <w:color w:val="auto"/>
          <w:sz w:val="28"/>
          <w:szCs w:val="28"/>
        </w:rPr>
        <w:t>普通高校计算机一级及以上证书 (非计算机类专业)，则可根据《徐州工业职业技术学院学分认定与转换暂行管理办法》申请进行学分</w:t>
      </w:r>
      <w:r>
        <w:rPr>
          <w:rFonts w:ascii="仿宋" w:hAnsi="仿宋" w:eastAsia="仿宋"/>
          <w:color w:val="auto"/>
          <w:sz w:val="28"/>
          <w:szCs w:val="28"/>
        </w:rPr>
        <w:t>认定与置换</w:t>
      </w:r>
      <w:r>
        <w:rPr>
          <w:rFonts w:hint="eastAsia" w:ascii="仿宋" w:hAnsi="仿宋" w:eastAsia="仿宋"/>
          <w:color w:val="auto"/>
          <w:sz w:val="28"/>
          <w:szCs w:val="28"/>
        </w:rPr>
        <w:t>，免修</w:t>
      </w:r>
      <w:r>
        <w:rPr>
          <w:rFonts w:ascii="仿宋" w:hAnsi="仿宋" w:eastAsia="仿宋"/>
          <w:color w:val="auto"/>
          <w:sz w:val="28"/>
          <w:szCs w:val="28"/>
        </w:rPr>
        <w:t>计算机应用基础课程</w:t>
      </w:r>
      <w:r>
        <w:rPr>
          <w:rFonts w:hint="eastAsia" w:ascii="仿宋" w:hAnsi="仿宋" w:eastAsia="仿宋"/>
          <w:color w:val="auto"/>
          <w:sz w:val="28"/>
          <w:szCs w:val="28"/>
        </w:rPr>
        <w:t>。</w:t>
      </w:r>
    </w:p>
    <w:p>
      <w:pPr>
        <w:rPr>
          <w:rFonts w:hint="eastAsia" w:ascii="黑体" w:hAnsi="黑体" w:eastAsia="黑体"/>
          <w:b/>
          <w:bCs/>
          <w:color w:val="auto"/>
          <w:sz w:val="30"/>
          <w:szCs w:val="30"/>
        </w:rPr>
      </w:pPr>
      <w:r>
        <w:rPr>
          <w:rFonts w:hint="eastAsia" w:ascii="黑体" w:hAnsi="黑体" w:eastAsia="黑体"/>
          <w:b/>
          <w:bCs/>
          <w:color w:val="auto"/>
          <w:sz w:val="30"/>
          <w:szCs w:val="30"/>
        </w:rPr>
        <w:br w:type="page"/>
      </w:r>
    </w:p>
    <w:p>
      <w:pPr>
        <w:spacing w:line="460" w:lineRule="exact"/>
        <w:outlineLvl w:val="0"/>
        <w:rPr>
          <w:rFonts w:ascii="黑体" w:hAnsi="黑体" w:eastAsia="黑体"/>
          <w:b/>
          <w:bCs/>
          <w:color w:val="auto"/>
          <w:sz w:val="30"/>
          <w:szCs w:val="30"/>
        </w:rPr>
      </w:pPr>
      <w:r>
        <w:rPr>
          <w:rFonts w:hint="eastAsia" w:ascii="黑体" w:hAnsi="黑体" w:eastAsia="黑体"/>
          <w:b/>
          <w:bCs/>
          <w:color w:val="auto"/>
          <w:sz w:val="30"/>
          <w:szCs w:val="30"/>
        </w:rPr>
        <w:t>十二、毕业要求</w:t>
      </w:r>
    </w:p>
    <w:p>
      <w:pPr>
        <w:spacing w:line="480" w:lineRule="exact"/>
        <w:ind w:firstLine="482"/>
        <w:rPr>
          <w:rFonts w:ascii="仿宋" w:hAnsi="仿宋" w:eastAsia="仿宋"/>
          <w:color w:val="auto"/>
          <w:sz w:val="28"/>
          <w:szCs w:val="28"/>
        </w:rPr>
      </w:pPr>
      <w:r>
        <w:rPr>
          <w:rFonts w:hint="eastAsia" w:ascii="仿宋" w:hAnsi="仿宋" w:eastAsia="仿宋"/>
          <w:b/>
          <w:bCs/>
          <w:color w:val="auto"/>
          <w:sz w:val="28"/>
          <w:szCs w:val="28"/>
        </w:rPr>
        <w:t xml:space="preserve">1．毕业学分 </w:t>
      </w:r>
      <w:r>
        <w:rPr>
          <w:rFonts w:hint="eastAsia" w:ascii="仿宋" w:hAnsi="仿宋" w:eastAsia="仿宋"/>
          <w:color w:val="auto"/>
          <w:sz w:val="28"/>
          <w:szCs w:val="28"/>
        </w:rPr>
        <w:t xml:space="preserve"> 本专业学生至少须修满</w:t>
      </w:r>
      <w:r>
        <w:rPr>
          <w:rFonts w:hint="eastAsia" w:ascii="仿宋" w:hAnsi="仿宋" w:eastAsia="仿宋"/>
          <w:color w:val="auto"/>
          <w:sz w:val="28"/>
          <w:szCs w:val="28"/>
          <w:lang w:val="en-US" w:eastAsia="zh-CN"/>
        </w:rPr>
        <w:t>142.5</w:t>
      </w:r>
      <w:r>
        <w:rPr>
          <w:rFonts w:hint="eastAsia" w:ascii="仿宋" w:hAnsi="仿宋" w:eastAsia="仿宋"/>
          <w:color w:val="auto"/>
          <w:sz w:val="28"/>
          <w:szCs w:val="28"/>
        </w:rPr>
        <w:t>学分方可毕业，其中，具体如表所示。</w:t>
      </w:r>
    </w:p>
    <w:p>
      <w:pPr>
        <w:spacing w:line="460" w:lineRule="exact"/>
        <w:ind w:firstLine="480"/>
        <w:jc w:val="center"/>
        <w:rPr>
          <w:color w:val="auto"/>
          <w:sz w:val="24"/>
        </w:rPr>
      </w:pPr>
      <w:r>
        <w:rPr>
          <w:rFonts w:hint="eastAsia" w:ascii="仿宋" w:hAnsi="仿宋" w:eastAsia="仿宋"/>
          <w:b/>
          <w:color w:val="auto"/>
          <w:sz w:val="24"/>
          <w:szCs w:val="21"/>
        </w:rPr>
        <w:t>毕业学分要求</w:t>
      </w:r>
    </w:p>
    <w:tbl>
      <w:tblPr>
        <w:tblStyle w:val="17"/>
        <w:tblW w:w="899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984"/>
        <w:gridCol w:w="1057"/>
        <w:gridCol w:w="993"/>
        <w:gridCol w:w="850"/>
        <w:gridCol w:w="41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jc w:val="center"/>
        </w:trPr>
        <w:tc>
          <w:tcPr>
            <w:tcW w:w="1984" w:type="dxa"/>
            <w:tcBorders>
              <w:top w:val="single" w:color="000000" w:sz="6" w:space="0"/>
              <w:bottom w:val="single" w:color="000000" w:sz="6" w:space="0"/>
              <w:right w:val="single" w:color="auto" w:sz="4" w:space="0"/>
            </w:tcBorders>
            <w:shd w:val="clear" w:color="auto" w:fill="FFFFFF"/>
            <w:vAlign w:val="center"/>
          </w:tcPr>
          <w:p>
            <w:pPr>
              <w:adjustRightInd w:val="0"/>
              <w:snapToGrid w:val="0"/>
              <w:jc w:val="center"/>
              <w:rPr>
                <w:rFonts w:ascii="宋体" w:hAnsi="宋体" w:cs="宋体"/>
                <w:b/>
                <w:color w:val="auto"/>
                <w:szCs w:val="21"/>
              </w:rPr>
            </w:pPr>
            <w:r>
              <w:rPr>
                <w:rFonts w:hint="eastAsia" w:ascii="宋体" w:hAnsi="宋体" w:cs="宋体"/>
                <w:b/>
                <w:color w:val="auto"/>
                <w:szCs w:val="21"/>
              </w:rPr>
              <w:t>课程类别</w:t>
            </w:r>
          </w:p>
        </w:tc>
        <w:tc>
          <w:tcPr>
            <w:tcW w:w="105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b/>
                <w:color w:val="auto"/>
                <w:szCs w:val="21"/>
              </w:rPr>
            </w:pPr>
            <w:r>
              <w:rPr>
                <w:rFonts w:hint="eastAsia" w:ascii="宋体" w:hAnsi="宋体" w:cs="宋体"/>
                <w:b/>
                <w:color w:val="auto"/>
                <w:szCs w:val="21"/>
              </w:rPr>
              <w:t>必修学分</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b/>
                <w:color w:val="auto"/>
                <w:szCs w:val="21"/>
              </w:rPr>
            </w:pPr>
            <w:r>
              <w:rPr>
                <w:rFonts w:hint="eastAsia" w:ascii="宋体" w:hAnsi="宋体" w:cs="宋体"/>
                <w:b/>
                <w:color w:val="auto"/>
                <w:szCs w:val="21"/>
              </w:rPr>
              <w:t>选修学分</w:t>
            </w:r>
          </w:p>
        </w:tc>
        <w:tc>
          <w:tcPr>
            <w:tcW w:w="850" w:type="dxa"/>
            <w:tcBorders>
              <w:top w:val="single" w:color="auto" w:sz="4" w:space="0"/>
              <w:left w:val="single" w:color="auto" w:sz="4" w:space="0"/>
              <w:right w:val="single" w:color="auto" w:sz="4" w:space="0"/>
            </w:tcBorders>
            <w:shd w:val="clear" w:color="auto" w:fill="FFFFFF"/>
            <w:vAlign w:val="center"/>
          </w:tcPr>
          <w:p>
            <w:pPr>
              <w:adjustRightInd w:val="0"/>
              <w:snapToGrid w:val="0"/>
              <w:jc w:val="center"/>
              <w:rPr>
                <w:rFonts w:ascii="宋体" w:hAnsi="宋体" w:cs="宋体"/>
                <w:b/>
                <w:color w:val="auto"/>
                <w:szCs w:val="21"/>
              </w:rPr>
            </w:pPr>
            <w:r>
              <w:rPr>
                <w:rFonts w:hint="eastAsia" w:ascii="宋体" w:hAnsi="宋体" w:cs="宋体"/>
                <w:b/>
                <w:color w:val="auto"/>
                <w:szCs w:val="21"/>
              </w:rPr>
              <w:t>总学分</w:t>
            </w:r>
          </w:p>
        </w:tc>
        <w:tc>
          <w:tcPr>
            <w:tcW w:w="4111" w:type="dxa"/>
            <w:tcBorders>
              <w:top w:val="single" w:color="auto" w:sz="4" w:space="0"/>
              <w:left w:val="single" w:color="auto" w:sz="4" w:space="0"/>
              <w:right w:val="single" w:color="auto" w:sz="4" w:space="0"/>
            </w:tcBorders>
            <w:shd w:val="clear" w:color="auto" w:fill="FFFFFF"/>
            <w:vAlign w:val="center"/>
          </w:tcPr>
          <w:p>
            <w:pPr>
              <w:adjustRightInd w:val="0"/>
              <w:snapToGrid w:val="0"/>
              <w:jc w:val="center"/>
              <w:rPr>
                <w:rFonts w:ascii="宋体" w:hAnsi="宋体" w:cs="宋体"/>
                <w:b/>
                <w:color w:val="auto"/>
                <w:szCs w:val="21"/>
              </w:rPr>
            </w:pPr>
            <w:r>
              <w:rPr>
                <w:rFonts w:hint="eastAsia" w:ascii="宋体" w:hAnsi="宋体" w:cs="宋体"/>
                <w:b/>
                <w:color w:val="auto"/>
                <w:szCs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jc w:val="center"/>
        </w:trPr>
        <w:tc>
          <w:tcPr>
            <w:tcW w:w="1984" w:type="dxa"/>
            <w:tcBorders>
              <w:top w:val="single" w:color="000000" w:sz="6" w:space="0"/>
              <w:bottom w:val="single" w:color="000000" w:sz="6" w:space="0"/>
            </w:tcBorders>
            <w:shd w:val="clear" w:color="auto" w:fill="FFFFFF"/>
            <w:vAlign w:val="center"/>
          </w:tcPr>
          <w:p>
            <w:pPr>
              <w:adjustRightInd w:val="0"/>
              <w:snapToGrid w:val="0"/>
              <w:jc w:val="center"/>
              <w:rPr>
                <w:rFonts w:ascii="宋体" w:hAnsi="宋体" w:cs="宋体"/>
                <w:color w:val="auto"/>
                <w:szCs w:val="21"/>
              </w:rPr>
            </w:pPr>
            <w:r>
              <w:rPr>
                <w:rFonts w:hint="eastAsia" w:ascii="宋体" w:hAnsi="宋体" w:cs="宋体"/>
                <w:color w:val="auto"/>
                <w:szCs w:val="21"/>
              </w:rPr>
              <w:t>校平台课程</w:t>
            </w:r>
          </w:p>
        </w:tc>
        <w:tc>
          <w:tcPr>
            <w:tcW w:w="1057" w:type="dxa"/>
            <w:tcBorders>
              <w:top w:val="single" w:color="000000" w:sz="6" w:space="0"/>
              <w:left w:val="single" w:color="000000" w:sz="6" w:space="0"/>
              <w:bottom w:val="single" w:color="000000" w:sz="6" w:space="0"/>
              <w:right w:val="single" w:color="auto" w:sz="4" w:space="0"/>
            </w:tcBorders>
            <w:shd w:val="clear" w:color="auto" w:fill="FFFFFF"/>
            <w:vAlign w:val="center"/>
          </w:tcPr>
          <w:p>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45</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4.5</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49.5</w:t>
            </w:r>
          </w:p>
        </w:tc>
        <w:tc>
          <w:tcPr>
            <w:tcW w:w="41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开设大学英语2、</w:t>
            </w:r>
            <w:r>
              <w:rPr>
                <w:rFonts w:ascii="宋体" w:hAnsi="宋体" w:cs="宋体"/>
                <w:color w:val="auto"/>
                <w:szCs w:val="21"/>
                <w:highlight w:val="none"/>
              </w:rPr>
              <w:t>英语口语</w:t>
            </w:r>
            <w:r>
              <w:rPr>
                <w:rFonts w:hint="eastAsia" w:ascii="宋体" w:hAnsi="宋体" w:cs="宋体"/>
                <w:color w:val="auto"/>
                <w:szCs w:val="21"/>
                <w:highlight w:val="none"/>
              </w:rPr>
              <w:t>、高等</w:t>
            </w:r>
            <w:r>
              <w:rPr>
                <w:rFonts w:ascii="宋体" w:hAnsi="宋体" w:cs="宋体"/>
                <w:color w:val="auto"/>
                <w:szCs w:val="21"/>
                <w:highlight w:val="none"/>
              </w:rPr>
              <w:t>数学</w:t>
            </w:r>
            <w:r>
              <w:rPr>
                <w:rFonts w:hint="eastAsia" w:ascii="宋体" w:hAnsi="宋体" w:cs="宋体"/>
                <w:color w:val="auto"/>
                <w:szCs w:val="21"/>
                <w:highlight w:val="none"/>
              </w:rPr>
              <w:t>2等 3门选修课，选修1门，修读3学分。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jc w:val="center"/>
        </w:trPr>
        <w:tc>
          <w:tcPr>
            <w:tcW w:w="1984" w:type="dxa"/>
            <w:tcBorders>
              <w:top w:val="single" w:color="000000" w:sz="6" w:space="0"/>
              <w:bottom w:val="single" w:color="000000" w:sz="6" w:space="0"/>
            </w:tcBorders>
            <w:shd w:val="clear" w:color="auto" w:fill="FFFFFF"/>
            <w:vAlign w:val="center"/>
          </w:tcPr>
          <w:p>
            <w:pPr>
              <w:pStyle w:val="7"/>
              <w:spacing w:line="220" w:lineRule="atLeast"/>
              <w:jc w:val="center"/>
              <w:rPr>
                <w:rFonts w:ascii="方正宋黑简体" w:hAnsi="宋体" w:eastAsia="方正宋黑简体"/>
                <w:color w:val="auto"/>
                <w:kern w:val="0"/>
                <w:sz w:val="21"/>
                <w:szCs w:val="21"/>
              </w:rPr>
            </w:pPr>
            <w:r>
              <w:rPr>
                <w:rFonts w:hint="eastAsia" w:ascii="方正宋黑简体" w:hAnsi="宋体" w:eastAsia="方正宋黑简体"/>
                <w:color w:val="auto"/>
                <w:kern w:val="0"/>
                <w:sz w:val="21"/>
                <w:szCs w:val="21"/>
              </w:rPr>
              <w:t>创新</w:t>
            </w:r>
            <w:r>
              <w:rPr>
                <w:rFonts w:ascii="方正宋黑简体" w:hAnsi="宋体" w:eastAsia="方正宋黑简体"/>
                <w:color w:val="auto"/>
                <w:kern w:val="0"/>
                <w:sz w:val="21"/>
                <w:szCs w:val="21"/>
              </w:rPr>
              <w:t>创业能力课程</w:t>
            </w:r>
          </w:p>
        </w:tc>
        <w:tc>
          <w:tcPr>
            <w:tcW w:w="1057" w:type="dxa"/>
            <w:tcBorders>
              <w:top w:val="single" w:color="000000" w:sz="6" w:space="0"/>
              <w:left w:val="single" w:color="000000" w:sz="6" w:space="0"/>
              <w:bottom w:val="single" w:color="000000" w:sz="6" w:space="0"/>
              <w:right w:val="single" w:color="auto" w:sz="4" w:space="0"/>
            </w:tcBorders>
            <w:shd w:val="clear" w:color="auto" w:fill="FFFFFF"/>
            <w:vAlign w:val="center"/>
          </w:tcPr>
          <w:p>
            <w:pPr>
              <w:adjustRightInd w:val="0"/>
              <w:snapToGrid w:val="0"/>
              <w:jc w:val="center"/>
              <w:rPr>
                <w:rFonts w:ascii="宋体" w:hAnsi="宋体" w:cs="宋体"/>
                <w:color w:val="auto"/>
                <w:szCs w:val="21"/>
              </w:rPr>
            </w:pPr>
            <w:r>
              <w:rPr>
                <w:rFonts w:ascii="宋体" w:hAnsi="宋体" w:cs="宋体"/>
                <w:color w:val="auto"/>
                <w:szCs w:val="21"/>
              </w:rPr>
              <w:t>3.5</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6.5</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hint="eastAsia" w:ascii="宋体" w:hAnsi="宋体" w:eastAsia="宋体" w:cs="宋体"/>
                <w:color w:val="auto"/>
                <w:szCs w:val="21"/>
                <w:lang w:val="en-US" w:eastAsia="zh-CN"/>
              </w:rPr>
            </w:pPr>
            <w:r>
              <w:rPr>
                <w:rFonts w:hint="eastAsia" w:ascii="宋体" w:hAnsi="宋体" w:cs="宋体"/>
                <w:color w:val="auto"/>
                <w:szCs w:val="21"/>
              </w:rPr>
              <w:t>1</w:t>
            </w:r>
            <w:r>
              <w:rPr>
                <w:rFonts w:hint="eastAsia" w:ascii="宋体" w:hAnsi="宋体" w:cs="宋体"/>
                <w:color w:val="auto"/>
                <w:szCs w:val="21"/>
                <w:lang w:val="en-US" w:eastAsia="zh-CN"/>
              </w:rPr>
              <w:t>0</w:t>
            </w:r>
          </w:p>
        </w:tc>
        <w:tc>
          <w:tcPr>
            <w:tcW w:w="41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left"/>
              <w:rPr>
                <w:rFonts w:ascii="宋体" w:hAnsi="宋体" w:cs="宋体"/>
                <w:color w:val="auto"/>
                <w:szCs w:val="21"/>
              </w:rPr>
            </w:pPr>
            <w:r>
              <w:rPr>
                <w:rFonts w:hint="eastAsia" w:ascii="宋体" w:hAnsi="宋体" w:cs="宋体"/>
                <w:color w:val="auto"/>
                <w:szCs w:val="21"/>
              </w:rPr>
              <w:t>包括马克思主义理论、党史国史、中华优秀传统文化、健康教育和美育等5类限</w:t>
            </w:r>
            <w:r>
              <w:rPr>
                <w:rFonts w:ascii="宋体" w:hAnsi="宋体" w:cs="宋体"/>
                <w:color w:val="auto"/>
                <w:szCs w:val="21"/>
              </w:rPr>
              <w:t>选课</w:t>
            </w:r>
            <w:r>
              <w:rPr>
                <w:rFonts w:hint="eastAsia" w:ascii="宋体" w:hAnsi="宋体" w:cs="宋体"/>
                <w:color w:val="auto"/>
                <w:szCs w:val="21"/>
              </w:rPr>
              <w:t>各1学分，职业素养类限选课0.5学分，</w:t>
            </w:r>
            <w:r>
              <w:rPr>
                <w:rFonts w:ascii="宋体" w:hAnsi="宋体" w:cs="宋体"/>
                <w:color w:val="auto"/>
                <w:szCs w:val="21"/>
              </w:rPr>
              <w:t>大学语文</w:t>
            </w:r>
            <w:r>
              <w:rPr>
                <w:rFonts w:hint="eastAsia" w:ascii="宋体" w:hAnsi="宋体" w:cs="宋体"/>
                <w:color w:val="auto"/>
                <w:szCs w:val="21"/>
                <w:lang w:val="en-US" w:eastAsia="zh-CN"/>
              </w:rPr>
              <w:t>1.5</w:t>
            </w:r>
            <w:r>
              <w:rPr>
                <w:rFonts w:hint="eastAsia" w:ascii="宋体" w:hAnsi="宋体" w:cs="宋体"/>
                <w:color w:val="auto"/>
                <w:szCs w:val="21"/>
              </w:rPr>
              <w:t>学分，跨</w:t>
            </w:r>
            <w:r>
              <w:rPr>
                <w:rFonts w:ascii="宋体" w:hAnsi="宋体" w:cs="宋体"/>
                <w:color w:val="auto"/>
                <w:szCs w:val="21"/>
              </w:rPr>
              <w:t>院部选修课</w:t>
            </w:r>
            <w:r>
              <w:rPr>
                <w:rFonts w:hint="eastAsia" w:ascii="宋体" w:hAnsi="宋体" w:cs="宋体"/>
                <w:color w:val="auto"/>
                <w:szCs w:val="21"/>
              </w:rPr>
              <w:t>2学分</w:t>
            </w:r>
            <w:r>
              <w:rPr>
                <w:rFonts w:ascii="宋体" w:hAnsi="宋体" w:cs="宋体"/>
                <w:color w:val="auto"/>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jc w:val="center"/>
        </w:trPr>
        <w:tc>
          <w:tcPr>
            <w:tcW w:w="1984" w:type="dxa"/>
            <w:tcBorders>
              <w:top w:val="single" w:color="000000" w:sz="6" w:space="0"/>
              <w:bottom w:val="single" w:color="000000" w:sz="6" w:space="0"/>
            </w:tcBorders>
            <w:shd w:val="clear" w:color="auto" w:fill="FFFFFF"/>
            <w:vAlign w:val="center"/>
          </w:tcPr>
          <w:p>
            <w:pPr>
              <w:adjustRightInd w:val="0"/>
              <w:snapToGrid w:val="0"/>
              <w:jc w:val="center"/>
              <w:rPr>
                <w:rFonts w:ascii="宋体" w:hAnsi="宋体" w:cs="宋体"/>
                <w:color w:val="auto"/>
                <w:szCs w:val="21"/>
              </w:rPr>
            </w:pPr>
            <w:r>
              <w:rPr>
                <w:rFonts w:hint="eastAsia" w:ascii="宋体" w:hAnsi="宋体" w:cs="宋体"/>
                <w:color w:val="auto"/>
                <w:szCs w:val="21"/>
              </w:rPr>
              <w:t>院群平台</w:t>
            </w:r>
            <w:r>
              <w:rPr>
                <w:rFonts w:ascii="宋体" w:hAnsi="宋体" w:cs="宋体"/>
                <w:color w:val="auto"/>
                <w:szCs w:val="21"/>
              </w:rPr>
              <w:t>课</w:t>
            </w:r>
            <w:r>
              <w:rPr>
                <w:rFonts w:hint="eastAsia" w:ascii="宋体" w:hAnsi="宋体" w:cs="宋体"/>
                <w:color w:val="auto"/>
                <w:szCs w:val="21"/>
              </w:rPr>
              <w:t>程</w:t>
            </w:r>
          </w:p>
        </w:tc>
        <w:tc>
          <w:tcPr>
            <w:tcW w:w="1057" w:type="dxa"/>
            <w:tcBorders>
              <w:top w:val="single" w:color="000000" w:sz="6" w:space="0"/>
              <w:left w:val="single" w:color="000000" w:sz="6" w:space="0"/>
              <w:bottom w:val="single" w:color="000000" w:sz="6" w:space="0"/>
              <w:right w:val="single" w:color="auto" w:sz="4" w:space="0"/>
            </w:tcBorders>
            <w:shd w:val="clear" w:color="auto" w:fill="FFFFFF"/>
            <w:vAlign w:val="center"/>
          </w:tcPr>
          <w:p>
            <w:pPr>
              <w:adjustRightInd w:val="0"/>
              <w:snapToGrid w:val="0"/>
              <w:jc w:val="center"/>
              <w:rPr>
                <w:rFonts w:ascii="宋体" w:hAnsi="宋体" w:cs="宋体"/>
                <w:color w:val="auto"/>
                <w:szCs w:val="21"/>
              </w:rPr>
            </w:pPr>
            <w:r>
              <w:rPr>
                <w:rFonts w:hint="eastAsia" w:ascii="宋体" w:hAnsi="宋体" w:cs="宋体"/>
                <w:color w:val="auto"/>
                <w:szCs w:val="21"/>
              </w:rPr>
              <w:t>19.5</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color w:val="auto"/>
                <w:szCs w:val="21"/>
              </w:rPr>
            </w:pPr>
            <w:r>
              <w:rPr>
                <w:rFonts w:hint="eastAsia" w:ascii="宋体" w:hAnsi="宋体" w:cs="宋体"/>
                <w:color w:val="auto"/>
                <w:szCs w:val="21"/>
              </w:rPr>
              <w:t>0</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color w:val="auto"/>
                <w:szCs w:val="21"/>
              </w:rPr>
            </w:pPr>
            <w:r>
              <w:rPr>
                <w:rFonts w:hint="eastAsia" w:ascii="宋体" w:hAnsi="宋体" w:cs="宋体"/>
                <w:color w:val="auto"/>
                <w:szCs w:val="21"/>
              </w:rPr>
              <w:t>19.5</w:t>
            </w:r>
          </w:p>
        </w:tc>
        <w:tc>
          <w:tcPr>
            <w:tcW w:w="41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color w:val="auto"/>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jc w:val="center"/>
        </w:trPr>
        <w:tc>
          <w:tcPr>
            <w:tcW w:w="1984" w:type="dxa"/>
            <w:tcBorders>
              <w:top w:val="single" w:color="000000" w:sz="6" w:space="0"/>
              <w:bottom w:val="single" w:color="000000" w:sz="6" w:space="0"/>
            </w:tcBorders>
            <w:shd w:val="clear" w:color="auto" w:fill="FFFFFF"/>
            <w:vAlign w:val="center"/>
          </w:tcPr>
          <w:p>
            <w:pPr>
              <w:adjustRightInd w:val="0"/>
              <w:snapToGrid w:val="0"/>
              <w:jc w:val="center"/>
              <w:rPr>
                <w:rFonts w:ascii="宋体" w:hAnsi="宋体" w:cs="宋体"/>
                <w:color w:val="auto"/>
                <w:szCs w:val="21"/>
              </w:rPr>
            </w:pPr>
            <w:r>
              <w:rPr>
                <w:rFonts w:hint="eastAsia" w:ascii="宋体" w:hAnsi="宋体" w:cs="宋体"/>
                <w:color w:val="auto"/>
                <w:szCs w:val="21"/>
              </w:rPr>
              <w:t>专业深化</w:t>
            </w:r>
            <w:r>
              <w:rPr>
                <w:rFonts w:ascii="宋体" w:hAnsi="宋体" w:cs="宋体"/>
                <w:color w:val="auto"/>
                <w:szCs w:val="21"/>
              </w:rPr>
              <w:t>课</w:t>
            </w:r>
            <w:r>
              <w:rPr>
                <w:rFonts w:hint="eastAsia" w:ascii="宋体" w:hAnsi="宋体" w:cs="宋体"/>
                <w:color w:val="auto"/>
                <w:szCs w:val="21"/>
              </w:rPr>
              <w:t>程</w:t>
            </w:r>
          </w:p>
        </w:tc>
        <w:tc>
          <w:tcPr>
            <w:tcW w:w="1057" w:type="dxa"/>
            <w:tcBorders>
              <w:top w:val="single" w:color="000000" w:sz="6" w:space="0"/>
              <w:left w:val="single" w:color="000000" w:sz="6" w:space="0"/>
              <w:bottom w:val="single" w:color="000000" w:sz="6" w:space="0"/>
              <w:right w:val="single" w:color="auto" w:sz="4" w:space="0"/>
            </w:tcBorders>
            <w:shd w:val="clear" w:color="auto" w:fill="FFFFFF"/>
            <w:vAlign w:val="center"/>
          </w:tcPr>
          <w:p>
            <w:pPr>
              <w:adjustRightInd w:val="0"/>
              <w:snapToGrid w:val="0"/>
              <w:jc w:val="center"/>
              <w:rPr>
                <w:rFonts w:ascii="宋体" w:hAnsi="宋体" w:cs="宋体"/>
                <w:color w:val="auto"/>
                <w:szCs w:val="21"/>
              </w:rPr>
            </w:pPr>
            <w:r>
              <w:rPr>
                <w:rFonts w:hint="eastAsia" w:ascii="宋体" w:hAnsi="宋体" w:cs="宋体"/>
                <w:color w:val="auto"/>
                <w:szCs w:val="21"/>
              </w:rPr>
              <w:t>11.5</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10.5</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22</w:t>
            </w:r>
          </w:p>
        </w:tc>
        <w:tc>
          <w:tcPr>
            <w:tcW w:w="41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color w:val="auto"/>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jc w:val="center"/>
        </w:trPr>
        <w:tc>
          <w:tcPr>
            <w:tcW w:w="1984" w:type="dxa"/>
            <w:tcBorders>
              <w:top w:val="single" w:color="000000" w:sz="6" w:space="0"/>
              <w:bottom w:val="single" w:color="000000" w:sz="6" w:space="0"/>
            </w:tcBorders>
            <w:shd w:val="clear" w:color="auto" w:fill="FFFFFF"/>
            <w:vAlign w:val="center"/>
          </w:tcPr>
          <w:p>
            <w:pPr>
              <w:adjustRightInd w:val="0"/>
              <w:snapToGrid w:val="0"/>
              <w:jc w:val="center"/>
              <w:rPr>
                <w:rFonts w:ascii="宋体" w:hAnsi="宋体" w:cs="宋体"/>
                <w:color w:val="auto"/>
                <w:szCs w:val="21"/>
              </w:rPr>
            </w:pPr>
            <w:r>
              <w:rPr>
                <w:rFonts w:hint="eastAsia" w:ascii="宋体" w:hAnsi="宋体" w:cs="宋体"/>
                <w:color w:val="auto"/>
                <w:szCs w:val="21"/>
              </w:rPr>
              <w:t>专业方向</w:t>
            </w:r>
            <w:r>
              <w:rPr>
                <w:rFonts w:ascii="宋体" w:hAnsi="宋体" w:cs="宋体"/>
                <w:color w:val="auto"/>
                <w:szCs w:val="21"/>
              </w:rPr>
              <w:t>课</w:t>
            </w:r>
            <w:r>
              <w:rPr>
                <w:rFonts w:hint="eastAsia" w:ascii="宋体" w:hAnsi="宋体" w:cs="宋体"/>
                <w:color w:val="auto"/>
                <w:szCs w:val="21"/>
              </w:rPr>
              <w:t>程</w:t>
            </w:r>
          </w:p>
        </w:tc>
        <w:tc>
          <w:tcPr>
            <w:tcW w:w="1057" w:type="dxa"/>
            <w:tcBorders>
              <w:top w:val="single" w:color="000000" w:sz="6" w:space="0"/>
              <w:left w:val="single" w:color="000000" w:sz="6" w:space="0"/>
              <w:bottom w:val="single" w:color="000000" w:sz="6" w:space="0"/>
              <w:right w:val="single" w:color="auto" w:sz="4" w:space="0"/>
            </w:tcBorders>
            <w:shd w:val="clear" w:color="auto" w:fill="FFFFFF"/>
            <w:vAlign w:val="center"/>
          </w:tcPr>
          <w:p>
            <w:pPr>
              <w:adjustRightInd w:val="0"/>
              <w:snapToGrid w:val="0"/>
              <w:jc w:val="center"/>
              <w:rPr>
                <w:rFonts w:ascii="宋体" w:hAnsi="宋体" w:cs="宋体"/>
                <w:color w:val="auto"/>
                <w:szCs w:val="21"/>
              </w:rPr>
            </w:pPr>
            <w:r>
              <w:rPr>
                <w:rFonts w:hint="eastAsia" w:ascii="宋体" w:hAnsi="宋体" w:cs="宋体"/>
                <w:color w:val="auto"/>
                <w:szCs w:val="21"/>
              </w:rPr>
              <w:t>11.5</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color w:val="auto"/>
                <w:szCs w:val="21"/>
              </w:rPr>
            </w:pPr>
            <w:r>
              <w:rPr>
                <w:rFonts w:hint="eastAsia" w:ascii="宋体" w:hAnsi="宋体" w:cs="宋体"/>
                <w:color w:val="auto"/>
                <w:szCs w:val="21"/>
              </w:rPr>
              <w:t>7</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color w:val="auto"/>
                <w:szCs w:val="21"/>
              </w:rPr>
            </w:pPr>
            <w:r>
              <w:rPr>
                <w:rFonts w:ascii="宋体" w:hAnsi="宋体" w:cs="宋体"/>
                <w:color w:val="auto"/>
                <w:szCs w:val="21"/>
              </w:rPr>
              <w:t>18.5</w:t>
            </w:r>
          </w:p>
        </w:tc>
        <w:tc>
          <w:tcPr>
            <w:tcW w:w="41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left"/>
              <w:rPr>
                <w:rFonts w:ascii="宋体" w:hAnsi="宋体" w:cs="宋体"/>
                <w:color w:val="auto"/>
                <w:szCs w:val="21"/>
              </w:rPr>
            </w:pPr>
            <w:r>
              <w:rPr>
                <w:rFonts w:hint="eastAsia" w:ascii="宋体" w:hAnsi="宋体" w:cs="宋体"/>
                <w:color w:val="auto"/>
                <w:szCs w:val="21"/>
              </w:rPr>
              <w:t>对于未细分专业方向的专业，是</w:t>
            </w:r>
            <w:r>
              <w:rPr>
                <w:rFonts w:ascii="宋体" w:hAnsi="宋体" w:cs="宋体"/>
                <w:color w:val="auto"/>
                <w:szCs w:val="21"/>
              </w:rPr>
              <w:t>指</w:t>
            </w:r>
            <w:r>
              <w:rPr>
                <w:rFonts w:hint="eastAsia" w:ascii="宋体" w:hAnsi="宋体" w:cs="宋体"/>
                <w:color w:val="auto"/>
                <w:szCs w:val="21"/>
              </w:rPr>
              <w:t>修读</w:t>
            </w:r>
            <w:r>
              <w:rPr>
                <w:rFonts w:ascii="宋体" w:hAnsi="宋体" w:cs="宋体"/>
                <w:color w:val="auto"/>
                <w:szCs w:val="21"/>
              </w:rPr>
              <w:t>的</w:t>
            </w:r>
            <w:r>
              <w:rPr>
                <w:rFonts w:hint="eastAsia" w:ascii="宋体" w:hAnsi="宋体" w:cs="宋体"/>
                <w:color w:val="auto"/>
                <w:szCs w:val="21"/>
              </w:rPr>
              <w:t>围绕该专业职业面向的落脚点设置的课程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jc w:val="center"/>
        </w:trPr>
        <w:tc>
          <w:tcPr>
            <w:tcW w:w="1984" w:type="dxa"/>
            <w:tcBorders>
              <w:top w:val="single" w:color="000000" w:sz="6" w:space="0"/>
              <w:bottom w:val="single" w:color="000000" w:sz="6" w:space="0"/>
            </w:tcBorders>
            <w:shd w:val="clear" w:color="auto" w:fill="FFFFFF"/>
            <w:vAlign w:val="center"/>
          </w:tcPr>
          <w:p>
            <w:pPr>
              <w:pStyle w:val="7"/>
              <w:spacing w:line="220" w:lineRule="atLeast"/>
              <w:jc w:val="center"/>
              <w:rPr>
                <w:rFonts w:ascii="方正宋黑简体" w:hAnsi="宋体" w:eastAsia="方正宋黑简体"/>
                <w:color w:val="auto"/>
                <w:kern w:val="0"/>
                <w:sz w:val="21"/>
                <w:szCs w:val="21"/>
              </w:rPr>
            </w:pPr>
            <w:r>
              <w:rPr>
                <w:rFonts w:hint="eastAsia" w:ascii="方正宋黑简体" w:hAnsi="宋体" w:eastAsia="方正宋黑简体"/>
                <w:color w:val="auto"/>
                <w:kern w:val="0"/>
                <w:sz w:val="21"/>
                <w:szCs w:val="21"/>
              </w:rPr>
              <w:t>实践提升</w:t>
            </w:r>
            <w:r>
              <w:rPr>
                <w:rFonts w:ascii="宋体" w:hAnsi="宋体" w:cs="宋体"/>
                <w:color w:val="auto"/>
                <w:sz w:val="21"/>
                <w:szCs w:val="21"/>
              </w:rPr>
              <w:t>课</w:t>
            </w:r>
            <w:r>
              <w:rPr>
                <w:rFonts w:hint="eastAsia" w:ascii="宋体" w:hAnsi="宋体" w:cs="宋体"/>
                <w:color w:val="auto"/>
                <w:sz w:val="21"/>
                <w:szCs w:val="21"/>
              </w:rPr>
              <w:t>程</w:t>
            </w:r>
          </w:p>
        </w:tc>
        <w:tc>
          <w:tcPr>
            <w:tcW w:w="1057" w:type="dxa"/>
            <w:tcBorders>
              <w:top w:val="single" w:color="000000" w:sz="6" w:space="0"/>
              <w:left w:val="single" w:color="000000" w:sz="6" w:space="0"/>
              <w:bottom w:val="single" w:color="000000" w:sz="6" w:space="0"/>
              <w:right w:val="single" w:color="auto" w:sz="4" w:space="0"/>
            </w:tcBorders>
            <w:shd w:val="clear" w:color="auto" w:fill="FFFFFF"/>
            <w:vAlign w:val="center"/>
          </w:tcPr>
          <w:p>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34</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0</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23</w:t>
            </w:r>
          </w:p>
        </w:tc>
        <w:tc>
          <w:tcPr>
            <w:tcW w:w="41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left"/>
              <w:rPr>
                <w:rFonts w:ascii="宋体" w:hAnsi="宋体" w:cs="宋体"/>
                <w:color w:val="auto"/>
                <w:szCs w:val="21"/>
              </w:rPr>
            </w:pPr>
            <w:r>
              <w:rPr>
                <w:rFonts w:hint="eastAsia" w:ascii="宋体" w:hAnsi="宋体" w:cs="宋体"/>
                <w:color w:val="auto"/>
                <w:szCs w:val="21"/>
              </w:rPr>
              <w:t>专业</w:t>
            </w:r>
            <w:r>
              <w:rPr>
                <w:rFonts w:ascii="宋体" w:hAnsi="宋体" w:cs="宋体"/>
                <w:color w:val="auto"/>
                <w:szCs w:val="21"/>
              </w:rPr>
              <w:t>综合实践选模块，</w:t>
            </w:r>
            <w:r>
              <w:rPr>
                <w:rFonts w:hint="eastAsia" w:ascii="宋体" w:hAnsi="宋体" w:cs="宋体"/>
                <w:color w:val="auto"/>
                <w:szCs w:val="21"/>
              </w:rPr>
              <w:t>毕业设计（论文）</w:t>
            </w:r>
            <w:r>
              <w:rPr>
                <w:rFonts w:ascii="宋体" w:hAnsi="宋体" w:cs="宋体"/>
                <w:color w:val="auto"/>
                <w:szCs w:val="21"/>
              </w:rPr>
              <w:t>选题</w:t>
            </w:r>
            <w:r>
              <w:rPr>
                <w:rFonts w:hint="eastAsia" w:ascii="宋体" w:hAnsi="宋体" w:cs="宋体"/>
                <w:color w:val="auto"/>
                <w:szCs w:val="21"/>
              </w:rPr>
              <w:t>目，</w:t>
            </w:r>
            <w:r>
              <w:rPr>
                <w:rFonts w:ascii="宋体" w:hAnsi="宋体" w:cs="宋体"/>
                <w:color w:val="auto"/>
                <w:szCs w:val="21"/>
              </w:rPr>
              <w:t>职前训练、</w:t>
            </w:r>
            <w:r>
              <w:rPr>
                <w:rFonts w:hint="eastAsia" w:ascii="宋体" w:hAnsi="宋体" w:cs="宋体"/>
                <w:color w:val="auto"/>
                <w:szCs w:val="21"/>
              </w:rPr>
              <w:t>顶岗</w:t>
            </w:r>
            <w:r>
              <w:rPr>
                <w:rFonts w:ascii="宋体" w:hAnsi="宋体" w:cs="宋体"/>
                <w:color w:val="auto"/>
                <w:szCs w:val="21"/>
              </w:rPr>
              <w:t>实习</w:t>
            </w:r>
            <w:r>
              <w:rPr>
                <w:rFonts w:hint="eastAsia" w:ascii="宋体" w:hAnsi="宋体" w:cs="宋体"/>
                <w:color w:val="auto"/>
                <w:szCs w:val="21"/>
              </w:rPr>
              <w:t>选择</w:t>
            </w:r>
            <w:r>
              <w:rPr>
                <w:rFonts w:ascii="宋体" w:hAnsi="宋体" w:cs="宋体"/>
                <w:color w:val="auto"/>
                <w:szCs w:val="21"/>
              </w:rPr>
              <w:t>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jc w:val="center"/>
        </w:trPr>
        <w:tc>
          <w:tcPr>
            <w:tcW w:w="1984" w:type="dxa"/>
            <w:tcBorders>
              <w:top w:val="single" w:color="000000" w:sz="6" w:space="0"/>
              <w:bottom w:val="single" w:color="000000" w:sz="6" w:space="0"/>
            </w:tcBorders>
            <w:shd w:val="clear" w:color="auto" w:fill="FFFFFF"/>
            <w:vAlign w:val="center"/>
          </w:tcPr>
          <w:p>
            <w:pPr>
              <w:adjustRightInd w:val="0"/>
              <w:snapToGrid w:val="0"/>
              <w:jc w:val="center"/>
              <w:rPr>
                <w:rFonts w:ascii="宋体" w:hAnsi="宋体" w:cs="宋体"/>
                <w:color w:val="auto"/>
                <w:szCs w:val="21"/>
              </w:rPr>
            </w:pPr>
            <w:r>
              <w:rPr>
                <w:rFonts w:hint="eastAsia" w:ascii="宋体" w:hAnsi="宋体" w:cs="宋体"/>
                <w:color w:val="auto"/>
                <w:szCs w:val="21"/>
              </w:rPr>
              <w:t>合计</w:t>
            </w:r>
          </w:p>
        </w:tc>
        <w:tc>
          <w:tcPr>
            <w:tcW w:w="1057" w:type="dxa"/>
            <w:tcBorders>
              <w:top w:val="single" w:color="000000" w:sz="6" w:space="0"/>
              <w:left w:val="single" w:color="000000" w:sz="6" w:space="0"/>
              <w:bottom w:val="single" w:color="000000" w:sz="6" w:space="0"/>
              <w:right w:val="single" w:color="auto" w:sz="4" w:space="0"/>
            </w:tcBorders>
            <w:shd w:val="clear" w:color="auto" w:fill="FFFFFF"/>
            <w:vAlign w:val="center"/>
          </w:tcPr>
          <w:p>
            <w:pPr>
              <w:adjustRightInd w:val="0"/>
              <w:snapToGrid w:val="0"/>
              <w:jc w:val="center"/>
              <w:rPr>
                <w:rFonts w:ascii="宋体" w:hAnsi="宋体" w:cs="宋体"/>
                <w:color w:val="auto"/>
                <w:szCs w:val="21"/>
              </w:rPr>
            </w:pPr>
            <w:r>
              <w:rPr>
                <w:rFonts w:ascii="宋体" w:hAnsi="宋体" w:cs="宋体"/>
                <w:color w:val="auto"/>
                <w:szCs w:val="21"/>
              </w:rPr>
              <w:t>80</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color w:val="auto"/>
                <w:szCs w:val="21"/>
              </w:rPr>
            </w:pPr>
            <w:r>
              <w:rPr>
                <w:rFonts w:hint="eastAsia" w:ascii="宋体" w:hAnsi="宋体" w:cs="宋体"/>
                <w:color w:val="auto"/>
                <w:szCs w:val="21"/>
              </w:rPr>
              <w:t>58</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hint="eastAsia" w:ascii="宋体" w:hAnsi="宋体" w:eastAsia="宋体" w:cs="宋体"/>
                <w:color w:val="auto"/>
                <w:szCs w:val="21"/>
                <w:lang w:val="en-US" w:eastAsia="zh-CN"/>
              </w:rPr>
            </w:pPr>
            <w:r>
              <w:rPr>
                <w:rFonts w:hint="eastAsia" w:ascii="宋体" w:hAnsi="宋体" w:cs="宋体"/>
                <w:color w:val="auto"/>
                <w:szCs w:val="21"/>
                <w:lang w:eastAsia="zh-CN"/>
              </w:rPr>
              <w:t>14</w:t>
            </w:r>
            <w:r>
              <w:rPr>
                <w:rFonts w:hint="eastAsia" w:ascii="宋体" w:hAnsi="宋体" w:cs="宋体"/>
                <w:color w:val="auto"/>
                <w:szCs w:val="21"/>
                <w:lang w:val="en-US" w:eastAsia="zh-CN"/>
              </w:rPr>
              <w:t>2</w:t>
            </w:r>
            <w:r>
              <w:rPr>
                <w:rFonts w:hint="eastAsia" w:ascii="宋体" w:hAnsi="宋体" w:cs="宋体"/>
                <w:color w:val="auto"/>
                <w:szCs w:val="21"/>
                <w:lang w:eastAsia="zh-CN"/>
              </w:rPr>
              <w:t>.5</w:t>
            </w:r>
          </w:p>
        </w:tc>
        <w:tc>
          <w:tcPr>
            <w:tcW w:w="41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color w:val="auto"/>
                <w:szCs w:val="21"/>
              </w:rPr>
            </w:pPr>
          </w:p>
        </w:tc>
      </w:tr>
    </w:tbl>
    <w:p>
      <w:pPr>
        <w:spacing w:line="460" w:lineRule="exact"/>
        <w:ind w:firstLine="480"/>
        <w:jc w:val="center"/>
        <w:rPr>
          <w:color w:val="auto"/>
          <w:sz w:val="24"/>
        </w:rPr>
      </w:pPr>
    </w:p>
    <w:p>
      <w:pPr>
        <w:spacing w:line="360" w:lineRule="auto"/>
        <w:rPr>
          <w:rFonts w:ascii="仿宋" w:hAnsi="仿宋" w:eastAsia="仿宋"/>
          <w:b/>
          <w:bCs/>
          <w:color w:val="auto"/>
          <w:sz w:val="28"/>
          <w:szCs w:val="28"/>
        </w:rPr>
      </w:pPr>
      <w:r>
        <w:rPr>
          <w:rFonts w:ascii="仿宋" w:hAnsi="仿宋" w:eastAsia="仿宋"/>
          <w:b/>
          <w:bCs/>
          <w:color w:val="auto"/>
          <w:sz w:val="28"/>
          <w:szCs w:val="28"/>
        </w:rPr>
        <w:t>2</w:t>
      </w:r>
      <w:r>
        <w:rPr>
          <w:rFonts w:hint="eastAsia" w:ascii="仿宋" w:hAnsi="仿宋" w:eastAsia="仿宋"/>
          <w:b/>
          <w:bCs/>
          <w:color w:val="auto"/>
          <w:sz w:val="28"/>
          <w:szCs w:val="28"/>
        </w:rPr>
        <w:t>.考试成绩</w:t>
      </w:r>
    </w:p>
    <w:p>
      <w:pPr>
        <w:spacing w:line="480" w:lineRule="exact"/>
        <w:ind w:firstLine="482"/>
        <w:rPr>
          <w:rFonts w:ascii="仿宋" w:hAnsi="仿宋" w:eastAsia="仿宋"/>
          <w:color w:val="auto"/>
          <w:sz w:val="28"/>
          <w:szCs w:val="28"/>
        </w:rPr>
      </w:pPr>
      <w:r>
        <w:rPr>
          <w:rFonts w:hint="eastAsia" w:ascii="仿宋" w:hAnsi="仿宋" w:eastAsia="仿宋"/>
          <w:color w:val="auto"/>
          <w:sz w:val="28"/>
          <w:szCs w:val="28"/>
        </w:rPr>
        <w:t>课程的考试成绩在计入总成绩时，根据学分数进行加权。学业绩效模块只评价为“通过”和“未通过”。在毕业时，学业绩效模块必须为“通过”，但不计入总成绩。</w:t>
      </w:r>
    </w:p>
    <w:p>
      <w:pPr>
        <w:spacing w:line="360" w:lineRule="auto"/>
        <w:rPr>
          <w:rFonts w:ascii="仿宋" w:hAnsi="仿宋" w:eastAsia="仿宋"/>
          <w:b/>
          <w:bCs/>
          <w:color w:val="auto"/>
          <w:sz w:val="28"/>
          <w:szCs w:val="28"/>
        </w:rPr>
      </w:pPr>
      <w:r>
        <w:rPr>
          <w:rFonts w:hint="eastAsia" w:ascii="仿宋" w:hAnsi="仿宋" w:eastAsia="仿宋"/>
          <w:b/>
          <w:bCs/>
          <w:color w:val="auto"/>
          <w:sz w:val="28"/>
          <w:szCs w:val="28"/>
        </w:rPr>
        <w:t>3.职业能力</w:t>
      </w:r>
    </w:p>
    <w:p>
      <w:pPr>
        <w:spacing w:line="480" w:lineRule="exact"/>
        <w:ind w:firstLine="482"/>
        <w:rPr>
          <w:rFonts w:hint="eastAsia" w:ascii="仿宋" w:hAnsi="仿宋" w:eastAsia="仿宋"/>
          <w:color w:val="auto"/>
          <w:sz w:val="28"/>
          <w:szCs w:val="28"/>
          <w:lang w:val="en-US" w:eastAsia="zh-CN"/>
        </w:rPr>
      </w:pPr>
      <w:r>
        <w:rPr>
          <w:rFonts w:hint="eastAsia" w:ascii="仿宋" w:hAnsi="仿宋" w:eastAsia="仿宋"/>
          <w:color w:val="auto"/>
          <w:sz w:val="28"/>
          <w:szCs w:val="28"/>
        </w:rPr>
        <w:t>学生必须具备</w:t>
      </w:r>
      <w:r>
        <w:rPr>
          <w:rFonts w:hint="eastAsia" w:ascii="仿宋" w:hAnsi="仿宋" w:eastAsia="仿宋"/>
          <w:color w:val="auto"/>
          <w:sz w:val="28"/>
          <w:szCs w:val="28"/>
          <w:lang w:val="en-US" w:eastAsia="zh-CN"/>
        </w:rPr>
        <w:t>电子商务</w:t>
      </w:r>
      <w:r>
        <w:rPr>
          <w:rFonts w:hint="eastAsia" w:ascii="仿宋" w:hAnsi="仿宋" w:eastAsia="仿宋"/>
          <w:color w:val="auto"/>
          <w:sz w:val="28"/>
          <w:szCs w:val="28"/>
        </w:rPr>
        <w:t>中级职业技能证书</w:t>
      </w:r>
      <w:r>
        <w:rPr>
          <w:rFonts w:hint="eastAsia" w:ascii="仿宋" w:hAnsi="仿宋" w:eastAsia="仿宋"/>
          <w:color w:val="auto"/>
          <w:sz w:val="28"/>
          <w:szCs w:val="28"/>
          <w:lang w:val="en-US" w:eastAsia="zh-CN"/>
        </w:rPr>
        <w:t>或</w:t>
      </w:r>
      <w:r>
        <w:rPr>
          <w:rFonts w:hint="eastAsia" w:ascii="仿宋" w:hAnsi="仿宋" w:eastAsia="仿宋" w:cs="Times New Roman"/>
          <w:b w:val="0"/>
          <w:bCs/>
          <w:color w:val="auto"/>
          <w:sz w:val="28"/>
          <w:szCs w:val="28"/>
          <w:lang w:val="en-US" w:eastAsia="zh-CN"/>
        </w:rPr>
        <w:t>电子商务学科1+X</w:t>
      </w:r>
      <w:r>
        <w:rPr>
          <w:rFonts w:hint="eastAsia" w:ascii="仿宋" w:hAnsi="仿宋" w:eastAsia="仿宋"/>
          <w:color w:val="auto"/>
          <w:sz w:val="28"/>
          <w:szCs w:val="28"/>
        </w:rPr>
        <w:t>中级职业技能证书</w:t>
      </w:r>
      <w:r>
        <w:rPr>
          <w:rFonts w:hint="eastAsia" w:ascii="仿宋" w:hAnsi="仿宋" w:eastAsia="仿宋"/>
          <w:color w:val="auto"/>
          <w:sz w:val="28"/>
          <w:szCs w:val="28"/>
          <w:lang w:eastAsia="zh-CN"/>
        </w:rPr>
        <w:t>，</w:t>
      </w:r>
      <w:r>
        <w:rPr>
          <w:rFonts w:hint="eastAsia" w:ascii="仿宋" w:hAnsi="仿宋" w:eastAsia="仿宋"/>
          <w:color w:val="auto"/>
          <w:sz w:val="28"/>
          <w:szCs w:val="28"/>
        </w:rPr>
        <w:t>或在我校修读</w:t>
      </w:r>
      <w:r>
        <w:rPr>
          <w:rFonts w:hint="eastAsia" w:ascii="仿宋" w:hAnsi="仿宋" w:eastAsia="仿宋"/>
          <w:color w:val="auto"/>
          <w:sz w:val="28"/>
          <w:szCs w:val="28"/>
          <w:lang w:val="en-US" w:eastAsia="zh-CN"/>
        </w:rPr>
        <w:t>的《网店运营管理》、《电子商务数据分析》、《直播电商》、《电子商务实务》、《电商视觉影响营销》等核心课程中任一门课程</w:t>
      </w:r>
      <w:r>
        <w:rPr>
          <w:rFonts w:hint="eastAsia" w:ascii="仿宋" w:hAnsi="仿宋" w:eastAsia="仿宋"/>
          <w:color w:val="auto"/>
          <w:sz w:val="28"/>
          <w:szCs w:val="28"/>
        </w:rPr>
        <w:t>成绩≥70分</w:t>
      </w:r>
      <w:r>
        <w:rPr>
          <w:rFonts w:hint="eastAsia" w:ascii="仿宋" w:hAnsi="仿宋" w:eastAsia="仿宋"/>
          <w:color w:val="auto"/>
          <w:sz w:val="28"/>
          <w:szCs w:val="28"/>
          <w:lang w:eastAsia="zh-CN"/>
        </w:rPr>
        <w:t>。</w:t>
      </w:r>
    </w:p>
    <w:p>
      <w:pPr>
        <w:spacing w:line="360" w:lineRule="auto"/>
        <w:rPr>
          <w:rFonts w:ascii="仿宋" w:hAnsi="仿宋" w:eastAsia="仿宋"/>
          <w:b/>
          <w:bCs/>
          <w:color w:val="auto"/>
          <w:sz w:val="28"/>
          <w:szCs w:val="28"/>
        </w:rPr>
      </w:pPr>
      <w:r>
        <w:rPr>
          <w:rFonts w:hint="eastAsia" w:ascii="仿宋" w:hAnsi="仿宋" w:eastAsia="仿宋"/>
          <w:b/>
          <w:bCs/>
          <w:color w:val="auto"/>
          <w:sz w:val="28"/>
          <w:szCs w:val="28"/>
        </w:rPr>
        <w:t>4.通用能力</w:t>
      </w:r>
    </w:p>
    <w:p>
      <w:pPr>
        <w:spacing w:line="480" w:lineRule="exact"/>
        <w:ind w:firstLine="482"/>
        <w:rPr>
          <w:rFonts w:ascii="仿宋" w:hAnsi="仿宋" w:eastAsia="仿宋"/>
          <w:color w:val="auto"/>
          <w:sz w:val="28"/>
          <w:szCs w:val="28"/>
        </w:rPr>
      </w:pPr>
      <w:r>
        <w:rPr>
          <w:rFonts w:hint="eastAsia" w:ascii="仿宋" w:hAnsi="仿宋" w:eastAsia="仿宋"/>
          <w:color w:val="auto"/>
          <w:sz w:val="28"/>
          <w:szCs w:val="28"/>
        </w:rPr>
        <w:t>学生必须具备高等学校英语应用能力B级</w:t>
      </w:r>
      <w:r>
        <w:rPr>
          <w:rFonts w:hint="eastAsia" w:ascii="仿宋" w:hAnsi="仿宋" w:eastAsia="仿宋"/>
          <w:color w:val="auto"/>
          <w:sz w:val="28"/>
          <w:szCs w:val="28"/>
          <w:lang w:val="en-US" w:eastAsia="zh-CN"/>
        </w:rPr>
        <w:t>或《</w:t>
      </w:r>
      <w:r>
        <w:rPr>
          <w:rFonts w:hint="eastAsia" w:ascii="仿宋" w:hAnsi="仿宋" w:eastAsia="仿宋"/>
          <w:color w:val="auto"/>
          <w:sz w:val="28"/>
          <w:szCs w:val="28"/>
        </w:rPr>
        <w:t>大学英语1、2</w:t>
      </w:r>
      <w:r>
        <w:rPr>
          <w:rFonts w:hint="eastAsia" w:ascii="仿宋" w:hAnsi="仿宋" w:eastAsia="仿宋"/>
          <w:color w:val="auto"/>
          <w:sz w:val="28"/>
          <w:szCs w:val="28"/>
          <w:lang w:val="en-US" w:eastAsia="zh-CN"/>
        </w:rPr>
        <w:t>》</w:t>
      </w:r>
      <w:r>
        <w:rPr>
          <w:rFonts w:hint="eastAsia" w:ascii="仿宋" w:hAnsi="仿宋" w:eastAsia="仿宋"/>
          <w:color w:val="auto"/>
          <w:sz w:val="28"/>
          <w:szCs w:val="28"/>
          <w:lang w:eastAsia="zh-CN"/>
        </w:rPr>
        <w:t>、《</w:t>
      </w:r>
      <w:r>
        <w:rPr>
          <w:rFonts w:hint="eastAsia" w:ascii="仿宋" w:hAnsi="仿宋" w:eastAsia="仿宋"/>
          <w:color w:val="auto"/>
          <w:sz w:val="28"/>
          <w:szCs w:val="28"/>
          <w:lang w:val="en-US" w:eastAsia="zh-CN"/>
        </w:rPr>
        <w:t>基础英语</w:t>
      </w:r>
      <w:r>
        <w:rPr>
          <w:rFonts w:hint="eastAsia" w:ascii="仿宋" w:hAnsi="仿宋" w:eastAsia="仿宋"/>
          <w:color w:val="auto"/>
          <w:sz w:val="28"/>
          <w:szCs w:val="28"/>
          <w:lang w:eastAsia="zh-CN"/>
        </w:rPr>
        <w:t>》、《</w:t>
      </w:r>
      <w:r>
        <w:rPr>
          <w:rFonts w:hint="eastAsia" w:ascii="仿宋" w:hAnsi="仿宋" w:eastAsia="仿宋"/>
          <w:color w:val="auto"/>
          <w:sz w:val="28"/>
          <w:szCs w:val="28"/>
        </w:rPr>
        <w:t>日语</w:t>
      </w:r>
      <w:r>
        <w:rPr>
          <w:rFonts w:hint="eastAsia" w:ascii="仿宋" w:hAnsi="仿宋" w:eastAsia="仿宋"/>
          <w:color w:val="auto"/>
          <w:sz w:val="28"/>
          <w:szCs w:val="28"/>
          <w:lang w:eastAsia="zh-CN"/>
        </w:rPr>
        <w:t>》</w:t>
      </w:r>
      <w:r>
        <w:rPr>
          <w:rFonts w:hint="eastAsia" w:ascii="仿宋" w:hAnsi="仿宋" w:eastAsia="仿宋"/>
          <w:color w:val="auto"/>
          <w:sz w:val="28"/>
          <w:szCs w:val="28"/>
        </w:rPr>
        <w:t>或其它小语种</w:t>
      </w:r>
      <w:r>
        <w:rPr>
          <w:rFonts w:hint="eastAsia" w:ascii="仿宋" w:hAnsi="仿宋" w:eastAsia="仿宋"/>
          <w:color w:val="auto"/>
          <w:sz w:val="28"/>
          <w:szCs w:val="28"/>
          <w:lang w:val="en-US" w:eastAsia="zh-CN"/>
        </w:rPr>
        <w:t>等课程中任一门最高成绩70分</w:t>
      </w:r>
      <w:r>
        <w:rPr>
          <w:rFonts w:hint="eastAsia" w:ascii="仿宋" w:hAnsi="仿宋" w:eastAsia="仿宋"/>
          <w:color w:val="auto"/>
          <w:sz w:val="28"/>
          <w:szCs w:val="28"/>
        </w:rPr>
        <w:t>以上</w:t>
      </w:r>
      <w:r>
        <w:rPr>
          <w:rFonts w:hint="eastAsia" w:ascii="仿宋" w:hAnsi="仿宋" w:eastAsia="仿宋"/>
          <w:color w:val="auto"/>
          <w:sz w:val="28"/>
          <w:szCs w:val="28"/>
          <w:lang w:eastAsia="zh-CN"/>
        </w:rPr>
        <w:t>，</w:t>
      </w:r>
      <w:r>
        <w:rPr>
          <w:rFonts w:hint="eastAsia" w:ascii="仿宋" w:hAnsi="仿宋" w:eastAsia="仿宋"/>
          <w:color w:val="auto"/>
          <w:sz w:val="28"/>
          <w:szCs w:val="28"/>
        </w:rPr>
        <w:t>和普通高校计算机一级</w:t>
      </w:r>
      <w:r>
        <w:rPr>
          <w:rFonts w:hint="eastAsia" w:ascii="仿宋" w:hAnsi="仿宋" w:eastAsia="仿宋"/>
          <w:color w:val="auto"/>
          <w:sz w:val="28"/>
          <w:szCs w:val="28"/>
          <w:lang w:val="en-US" w:eastAsia="zh-CN"/>
        </w:rPr>
        <w:t>或《</w:t>
      </w:r>
      <w:r>
        <w:rPr>
          <w:rFonts w:hint="eastAsia" w:ascii="仿宋" w:hAnsi="仿宋" w:eastAsia="仿宋"/>
          <w:color w:val="auto"/>
          <w:sz w:val="28"/>
          <w:szCs w:val="28"/>
        </w:rPr>
        <w:t>计算机应用基础</w:t>
      </w:r>
      <w:r>
        <w:rPr>
          <w:rFonts w:hint="eastAsia" w:ascii="仿宋" w:hAnsi="仿宋" w:eastAsia="仿宋"/>
          <w:color w:val="auto"/>
          <w:sz w:val="28"/>
          <w:szCs w:val="28"/>
          <w:lang w:val="en-US" w:eastAsia="zh-CN"/>
        </w:rPr>
        <w:t>》70分以上</w:t>
      </w:r>
      <w:r>
        <w:rPr>
          <w:rFonts w:hint="eastAsia" w:ascii="仿宋" w:hAnsi="仿宋" w:eastAsia="仿宋"/>
          <w:color w:val="auto"/>
          <w:sz w:val="28"/>
          <w:szCs w:val="28"/>
          <w:lang w:eastAsia="zh-CN"/>
        </w:rPr>
        <w:t>。</w:t>
      </w:r>
    </w:p>
    <w:p>
      <w:pPr>
        <w:rPr>
          <w:rFonts w:hint="eastAsia" w:ascii="黑体" w:hAnsi="黑体" w:eastAsia="黑体"/>
          <w:b/>
          <w:bCs/>
          <w:color w:val="auto"/>
          <w:sz w:val="30"/>
          <w:szCs w:val="30"/>
        </w:rPr>
      </w:pPr>
      <w:r>
        <w:rPr>
          <w:rFonts w:hint="eastAsia" w:ascii="黑体" w:hAnsi="黑体" w:eastAsia="黑体"/>
          <w:b/>
          <w:bCs/>
          <w:color w:val="auto"/>
          <w:sz w:val="30"/>
          <w:szCs w:val="30"/>
        </w:rPr>
        <w:br w:type="page"/>
      </w:r>
    </w:p>
    <w:p>
      <w:pPr>
        <w:spacing w:line="460" w:lineRule="exact"/>
        <w:outlineLvl w:val="0"/>
        <w:rPr>
          <w:rFonts w:ascii="黑体" w:hAnsi="黑体" w:eastAsia="黑体"/>
          <w:b/>
          <w:bCs/>
          <w:color w:val="auto"/>
          <w:sz w:val="30"/>
          <w:szCs w:val="30"/>
        </w:rPr>
      </w:pPr>
      <w:r>
        <w:rPr>
          <w:rFonts w:hint="eastAsia" w:ascii="黑体" w:hAnsi="黑体" w:eastAsia="黑体"/>
          <w:b/>
          <w:bCs/>
          <w:color w:val="auto"/>
          <w:sz w:val="30"/>
          <w:szCs w:val="30"/>
        </w:rPr>
        <w:t>十三、课程设置表</w:t>
      </w:r>
    </w:p>
    <w:p>
      <w:pPr>
        <w:spacing w:line="600" w:lineRule="exact"/>
        <w:jc w:val="center"/>
        <w:outlineLvl w:val="0"/>
        <w:rPr>
          <w:rFonts w:ascii="微软雅黑" w:hAnsi="微软雅黑" w:eastAsia="微软雅黑"/>
          <w:b/>
          <w:color w:val="auto"/>
          <w:sz w:val="36"/>
          <w:szCs w:val="36"/>
        </w:rPr>
      </w:pPr>
      <w:r>
        <w:rPr>
          <w:rFonts w:hint="eastAsia" w:ascii="微软雅黑" w:hAnsi="微软雅黑" w:eastAsia="微软雅黑"/>
          <w:b/>
          <w:color w:val="auto"/>
          <w:sz w:val="36"/>
          <w:szCs w:val="36"/>
        </w:rPr>
        <w:t>徐州工业职业技术学院</w:t>
      </w:r>
    </w:p>
    <w:p>
      <w:pPr>
        <w:spacing w:line="600" w:lineRule="exact"/>
        <w:jc w:val="center"/>
        <w:outlineLvl w:val="0"/>
        <w:rPr>
          <w:rFonts w:ascii="微软雅黑" w:hAnsi="微软雅黑" w:eastAsia="微软雅黑"/>
          <w:b/>
          <w:color w:val="auto"/>
          <w:sz w:val="36"/>
          <w:szCs w:val="36"/>
        </w:rPr>
      </w:pPr>
      <w:r>
        <w:rPr>
          <w:rFonts w:hint="eastAsia" w:ascii="微软雅黑" w:hAnsi="微软雅黑" w:eastAsia="微软雅黑"/>
          <w:b/>
          <w:color w:val="auto"/>
          <w:sz w:val="36"/>
          <w:szCs w:val="36"/>
          <w:lang w:eastAsia="zh-CN"/>
        </w:rPr>
        <w:t>电子商务</w:t>
      </w:r>
      <w:r>
        <w:rPr>
          <w:rFonts w:hint="eastAsia" w:ascii="微软雅黑" w:hAnsi="微软雅黑" w:eastAsia="微软雅黑"/>
          <w:b/>
          <w:color w:val="auto"/>
          <w:sz w:val="36"/>
          <w:szCs w:val="36"/>
        </w:rPr>
        <w:t>专业</w:t>
      </w:r>
      <w:r>
        <w:rPr>
          <w:rFonts w:hint="eastAsia" w:ascii="微软雅黑" w:hAnsi="微软雅黑" w:eastAsia="微软雅黑"/>
          <w:b/>
          <w:color w:val="auto"/>
          <w:sz w:val="36"/>
          <w:szCs w:val="36"/>
          <w:lang w:eastAsia="zh-CN"/>
        </w:rPr>
        <w:t>（</w:t>
      </w:r>
      <w:r>
        <w:rPr>
          <w:rFonts w:hint="eastAsia" w:ascii="微软雅黑" w:hAnsi="微软雅黑" w:eastAsia="微软雅黑"/>
          <w:b/>
          <w:color w:val="auto"/>
          <w:sz w:val="36"/>
          <w:szCs w:val="36"/>
          <w:lang w:val="en-US" w:eastAsia="zh-CN"/>
        </w:rPr>
        <w:t>3+2</w:t>
      </w:r>
      <w:r>
        <w:rPr>
          <w:rFonts w:hint="eastAsia" w:ascii="微软雅黑" w:hAnsi="微软雅黑" w:eastAsia="微软雅黑"/>
          <w:b/>
          <w:color w:val="auto"/>
          <w:sz w:val="36"/>
          <w:szCs w:val="36"/>
          <w:lang w:eastAsia="zh-CN"/>
        </w:rPr>
        <w:t>）</w:t>
      </w:r>
      <w:r>
        <w:rPr>
          <w:rFonts w:hint="eastAsia" w:ascii="微软雅黑" w:hAnsi="微软雅黑" w:eastAsia="微软雅黑"/>
          <w:b/>
          <w:color w:val="auto"/>
          <w:sz w:val="36"/>
          <w:szCs w:val="36"/>
          <w:lang w:val="en-US" w:eastAsia="zh-CN"/>
        </w:rPr>
        <w:t>2022</w:t>
      </w:r>
      <w:r>
        <w:rPr>
          <w:rFonts w:hint="eastAsia" w:ascii="微软雅黑" w:hAnsi="微软雅黑" w:eastAsia="微软雅黑"/>
          <w:b/>
          <w:color w:val="auto"/>
          <w:sz w:val="36"/>
          <w:szCs w:val="36"/>
        </w:rPr>
        <w:t>级</w:t>
      </w:r>
      <w:r>
        <w:rPr>
          <w:rFonts w:hint="eastAsia" w:ascii="微软雅黑" w:hAnsi="微软雅黑" w:eastAsia="微软雅黑"/>
          <w:b/>
          <w:color w:val="auto"/>
          <w:sz w:val="36"/>
          <w:szCs w:val="36"/>
          <w:lang w:val="en-US" w:eastAsia="zh-CN"/>
        </w:rPr>
        <w:t>前段</w:t>
      </w:r>
      <w:r>
        <w:rPr>
          <w:rFonts w:hint="eastAsia" w:ascii="微软雅黑" w:hAnsi="微软雅黑" w:eastAsia="微软雅黑"/>
          <w:b/>
          <w:color w:val="auto"/>
          <w:sz w:val="36"/>
          <w:szCs w:val="36"/>
        </w:rPr>
        <w:t>人才培养方案课程设置表</w:t>
      </w:r>
    </w:p>
    <w:p>
      <w:pPr>
        <w:jc w:val="center"/>
        <w:outlineLvl w:val="0"/>
        <w:rPr>
          <w:rFonts w:ascii="微软雅黑" w:hAnsi="微软雅黑" w:eastAsia="微软雅黑"/>
          <w:b/>
          <w:sz w:val="28"/>
          <w:szCs w:val="28"/>
        </w:rPr>
      </w:pPr>
      <w:r>
        <w:rPr>
          <w:rFonts w:hint="eastAsia" w:ascii="微软雅黑" w:hAnsi="微软雅黑" w:eastAsia="微软雅黑"/>
          <w:b/>
          <w:sz w:val="28"/>
          <w:szCs w:val="28"/>
        </w:rPr>
        <w:t>一、公共基础大类课程</w:t>
      </w:r>
    </w:p>
    <w:p>
      <w:pPr>
        <w:jc w:val="center"/>
        <w:outlineLvl w:val="1"/>
        <w:rPr>
          <w:rFonts w:ascii="微软雅黑" w:hAnsi="微软雅黑" w:eastAsia="微软雅黑"/>
          <w:b/>
          <w:sz w:val="28"/>
          <w:szCs w:val="28"/>
        </w:rPr>
      </w:pPr>
      <w:r>
        <w:rPr>
          <w:rFonts w:ascii="微软雅黑" w:hAnsi="微软雅黑" w:eastAsia="微软雅黑"/>
          <w:b/>
          <w:sz w:val="28"/>
          <w:szCs w:val="28"/>
        </w:rPr>
        <w:t>1</w:t>
      </w:r>
      <w:r>
        <w:rPr>
          <w:rFonts w:hint="eastAsia" w:ascii="微软雅黑" w:hAnsi="微软雅黑" w:eastAsia="微软雅黑"/>
          <w:b/>
          <w:sz w:val="28"/>
          <w:szCs w:val="28"/>
        </w:rPr>
        <w:t>、校平台课程</w:t>
      </w:r>
    </w:p>
    <w:tbl>
      <w:tblPr>
        <w:tblStyle w:val="17"/>
        <w:tblW w:w="8695" w:type="dxa"/>
        <w:jc w:val="center"/>
        <w:tblLayout w:type="autofit"/>
        <w:tblCellMar>
          <w:top w:w="45" w:type="dxa"/>
          <w:left w:w="45" w:type="dxa"/>
          <w:bottom w:w="45" w:type="dxa"/>
          <w:right w:w="45" w:type="dxa"/>
        </w:tblCellMar>
      </w:tblPr>
      <w:tblGrid>
        <w:gridCol w:w="491"/>
        <w:gridCol w:w="1148"/>
        <w:gridCol w:w="1530"/>
        <w:gridCol w:w="606"/>
        <w:gridCol w:w="825"/>
        <w:gridCol w:w="708"/>
        <w:gridCol w:w="679"/>
        <w:gridCol w:w="698"/>
        <w:gridCol w:w="481"/>
        <w:gridCol w:w="489"/>
        <w:gridCol w:w="520"/>
        <w:gridCol w:w="520"/>
      </w:tblGrid>
      <w:tr>
        <w:tblPrEx>
          <w:tblCellMar>
            <w:top w:w="45" w:type="dxa"/>
            <w:left w:w="45" w:type="dxa"/>
            <w:bottom w:w="45" w:type="dxa"/>
            <w:right w:w="45" w:type="dxa"/>
          </w:tblCellMar>
        </w:tblPrEx>
        <w:trPr>
          <w:trHeight w:val="458" w:hRule="atLeast"/>
          <w:jc w:val="center"/>
        </w:trPr>
        <w:tc>
          <w:tcPr>
            <w:tcW w:w="491"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课程类别</w:t>
            </w:r>
          </w:p>
        </w:tc>
        <w:tc>
          <w:tcPr>
            <w:tcW w:w="1148"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课程编号</w:t>
            </w:r>
          </w:p>
        </w:tc>
        <w:tc>
          <w:tcPr>
            <w:tcW w:w="1530"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课程名称</w:t>
            </w:r>
          </w:p>
        </w:tc>
        <w:tc>
          <w:tcPr>
            <w:tcW w:w="606"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课程性质</w:t>
            </w:r>
          </w:p>
        </w:tc>
        <w:tc>
          <w:tcPr>
            <w:tcW w:w="825"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学期</w:t>
            </w:r>
          </w:p>
        </w:tc>
        <w:tc>
          <w:tcPr>
            <w:tcW w:w="708"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学分</w:t>
            </w:r>
          </w:p>
        </w:tc>
        <w:tc>
          <w:tcPr>
            <w:tcW w:w="679"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周学时</w:t>
            </w:r>
          </w:p>
        </w:tc>
        <w:tc>
          <w:tcPr>
            <w:tcW w:w="698"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总学时</w:t>
            </w:r>
          </w:p>
        </w:tc>
        <w:tc>
          <w:tcPr>
            <w:tcW w:w="481" w:type="dxa"/>
            <w:tcBorders>
              <w:top w:val="outset" w:color="000000" w:sz="6" w:space="0"/>
              <w:left w:val="outset" w:color="000000" w:sz="6" w:space="0"/>
              <w:bottom w:val="outset" w:color="000000" w:sz="6" w:space="0"/>
              <w:right w:val="single" w:color="auto" w:sz="4"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讲课学时</w:t>
            </w:r>
          </w:p>
        </w:tc>
        <w:tc>
          <w:tcPr>
            <w:tcW w:w="489" w:type="dxa"/>
            <w:tcBorders>
              <w:top w:val="outset" w:color="000000" w:sz="6" w:space="0"/>
              <w:left w:val="single" w:color="auto" w:sz="4"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实践学时</w:t>
            </w:r>
          </w:p>
        </w:tc>
        <w:tc>
          <w:tcPr>
            <w:tcW w:w="520"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cs="宋体"/>
                <w:b/>
                <w:bCs/>
                <w:color w:val="FFFFFF"/>
                <w:kern w:val="0"/>
                <w:szCs w:val="21"/>
              </w:rPr>
            </w:pPr>
            <w:r>
              <w:rPr>
                <w:rFonts w:hint="eastAsia" w:ascii="宋体" w:hAnsi="宋体" w:cs="宋体"/>
                <w:b/>
                <w:bCs/>
                <w:color w:val="FFFFFF"/>
                <w:kern w:val="0"/>
                <w:szCs w:val="21"/>
              </w:rPr>
              <w:t>社会实践</w:t>
            </w:r>
          </w:p>
        </w:tc>
        <w:tc>
          <w:tcPr>
            <w:tcW w:w="520"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考核方式</w:t>
            </w:r>
          </w:p>
        </w:tc>
      </w:tr>
      <w:tr>
        <w:tblPrEx>
          <w:tblCellMar>
            <w:top w:w="45" w:type="dxa"/>
            <w:left w:w="45" w:type="dxa"/>
            <w:bottom w:w="45" w:type="dxa"/>
            <w:right w:w="45" w:type="dxa"/>
          </w:tblCellMar>
        </w:tblPrEx>
        <w:trPr>
          <w:jc w:val="center"/>
        </w:trPr>
        <w:tc>
          <w:tcPr>
            <w:tcW w:w="491" w:type="dxa"/>
            <w:vMerge w:val="restart"/>
            <w:tcBorders>
              <w:top w:val="outset" w:color="000000" w:sz="6" w:space="0"/>
              <w:left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cs="宋体"/>
                <w:b/>
                <w:kern w:val="0"/>
                <w:szCs w:val="21"/>
              </w:rPr>
              <w:t>公共基础课程</w:t>
            </w:r>
          </w:p>
        </w:tc>
        <w:tc>
          <w:tcPr>
            <w:tcW w:w="114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b/>
                <w:bCs/>
                <w:szCs w:val="21"/>
              </w:rPr>
            </w:pPr>
            <w:r>
              <w:rPr>
                <w:rFonts w:ascii="宋体" w:hAnsi="宋体"/>
                <w:b/>
                <w:bCs/>
                <w:szCs w:val="21"/>
              </w:rPr>
              <w:t>71901201</w:t>
            </w:r>
          </w:p>
        </w:tc>
        <w:tc>
          <w:tcPr>
            <w:tcW w:w="15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szCs w:val="21"/>
              </w:rPr>
              <w:t>入学教育</w:t>
            </w:r>
          </w:p>
        </w:tc>
        <w:tc>
          <w:tcPr>
            <w:tcW w:w="6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szCs w:val="21"/>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b/>
                <w:bCs/>
                <w:szCs w:val="21"/>
              </w:rPr>
            </w:pPr>
            <w:r>
              <w:rPr>
                <w:rFonts w:ascii="宋体" w:hAnsi="宋体"/>
                <w:b/>
                <w:bCs/>
                <w:szCs w:val="21"/>
              </w:rPr>
              <w:t>1</w:t>
            </w:r>
          </w:p>
        </w:tc>
        <w:tc>
          <w:tcPr>
            <w:tcW w:w="7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1.0</w:t>
            </w:r>
          </w:p>
        </w:tc>
        <w:tc>
          <w:tcPr>
            <w:tcW w:w="6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b/>
                <w:bCs/>
                <w:szCs w:val="21"/>
              </w:rPr>
            </w:pPr>
            <w:r>
              <w:rPr>
                <w:rFonts w:ascii="宋体" w:hAnsi="宋体"/>
                <w:b/>
                <w:bCs/>
                <w:szCs w:val="21"/>
              </w:rPr>
              <w:t>24</w:t>
            </w:r>
          </w:p>
        </w:tc>
        <w:tc>
          <w:tcPr>
            <w:tcW w:w="69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24</w:t>
            </w:r>
          </w:p>
        </w:tc>
        <w:tc>
          <w:tcPr>
            <w:tcW w:w="48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cs="宋体"/>
                <w:szCs w:val="21"/>
              </w:rPr>
            </w:pPr>
            <w:r>
              <w:rPr>
                <w:rFonts w:ascii="宋体" w:hAnsi="宋体"/>
                <w:szCs w:val="21"/>
              </w:rPr>
              <w:t>2</w:t>
            </w:r>
          </w:p>
        </w:tc>
        <w:tc>
          <w:tcPr>
            <w:tcW w:w="489"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22</w:t>
            </w:r>
          </w:p>
        </w:tc>
        <w:tc>
          <w:tcPr>
            <w:tcW w:w="520"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ascii="宋体"/>
                <w:szCs w:val="21"/>
              </w:rPr>
            </w:pPr>
            <w:r>
              <w:rPr>
                <w:rFonts w:asci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shd w:val="clear" w:color="auto" w:fill="DCDCDC"/>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cs="宋体"/>
                <w:b/>
                <w:bCs/>
                <w:szCs w:val="21"/>
              </w:rPr>
            </w:pPr>
            <w:r>
              <w:rPr>
                <w:rFonts w:ascii="宋体" w:hAnsi="宋体"/>
                <w:b/>
                <w:bCs/>
                <w:szCs w:val="21"/>
              </w:rPr>
              <w:t>71901203</w:t>
            </w:r>
          </w:p>
        </w:tc>
        <w:tc>
          <w:tcPr>
            <w:tcW w:w="1530"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left"/>
              <w:rPr>
                <w:rFonts w:ascii="宋体" w:cs="宋体"/>
                <w:szCs w:val="21"/>
              </w:rPr>
            </w:pPr>
            <w:r>
              <w:rPr>
                <w:rFonts w:hint="eastAsia" w:ascii="宋体" w:hAnsi="宋体"/>
                <w:szCs w:val="21"/>
              </w:rPr>
              <w:t>军事技能训练</w:t>
            </w:r>
          </w:p>
        </w:tc>
        <w:tc>
          <w:tcPr>
            <w:tcW w:w="606"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left"/>
              <w:rPr>
                <w:rFonts w:ascii="宋体" w:cs="宋体"/>
                <w:szCs w:val="21"/>
              </w:rPr>
            </w:pPr>
            <w:r>
              <w:rPr>
                <w:rFonts w:hint="eastAsia" w:ascii="宋体" w:hAnsi="宋体"/>
                <w:szCs w:val="21"/>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cs="宋体"/>
                <w:b/>
                <w:bCs/>
                <w:szCs w:val="21"/>
              </w:rPr>
            </w:pPr>
            <w:r>
              <w:rPr>
                <w:rFonts w:ascii="宋体" w:hAnsi="宋体"/>
                <w:b/>
                <w:bCs/>
                <w:szCs w:val="21"/>
              </w:rPr>
              <w:t>1</w:t>
            </w:r>
          </w:p>
        </w:tc>
        <w:tc>
          <w:tcPr>
            <w:tcW w:w="708"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cs="宋体"/>
                <w:szCs w:val="21"/>
              </w:rPr>
            </w:pPr>
            <w:r>
              <w:rPr>
                <w:rFonts w:ascii="宋体" w:hAnsi="宋体"/>
                <w:szCs w:val="21"/>
              </w:rPr>
              <w:t>2.0</w:t>
            </w:r>
          </w:p>
        </w:tc>
        <w:tc>
          <w:tcPr>
            <w:tcW w:w="679"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cs="宋体"/>
                <w:b/>
                <w:bCs/>
                <w:szCs w:val="21"/>
              </w:rPr>
            </w:pPr>
            <w:r>
              <w:rPr>
                <w:rFonts w:ascii="宋体" w:hAnsi="宋体"/>
                <w:b/>
                <w:bCs/>
                <w:szCs w:val="21"/>
              </w:rPr>
              <w:t>56</w:t>
            </w:r>
          </w:p>
        </w:tc>
        <w:tc>
          <w:tcPr>
            <w:tcW w:w="698"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cs="宋体"/>
                <w:szCs w:val="21"/>
              </w:rPr>
            </w:pPr>
            <w:r>
              <w:rPr>
                <w:rFonts w:ascii="宋体" w:hAnsi="宋体"/>
                <w:szCs w:val="21"/>
              </w:rPr>
              <w:t>11</w:t>
            </w:r>
            <w:r>
              <w:rPr>
                <w:rFonts w:ascii="宋体"/>
                <w:szCs w:val="21"/>
              </w:rPr>
              <w:t>0</w:t>
            </w:r>
          </w:p>
        </w:tc>
        <w:tc>
          <w:tcPr>
            <w:tcW w:w="481" w:type="dxa"/>
            <w:tcBorders>
              <w:top w:val="outset" w:color="000000" w:sz="6" w:space="0"/>
              <w:left w:val="outset" w:color="000000" w:sz="6" w:space="0"/>
              <w:bottom w:val="outset" w:color="000000" w:sz="6" w:space="0"/>
              <w:right w:val="single" w:color="auto" w:sz="4" w:space="0"/>
            </w:tcBorders>
            <w:shd w:val="clear" w:color="auto" w:fill="EDEDED"/>
            <w:vAlign w:val="center"/>
          </w:tcPr>
          <w:p>
            <w:pPr>
              <w:jc w:val="center"/>
              <w:rPr>
                <w:rFonts w:ascii="宋体" w:cs="宋体"/>
                <w:szCs w:val="21"/>
              </w:rPr>
            </w:pPr>
            <w:r>
              <w:rPr>
                <w:rFonts w:ascii="宋体" w:hAnsi="宋体"/>
                <w:szCs w:val="21"/>
              </w:rPr>
              <w:t>2</w:t>
            </w:r>
          </w:p>
        </w:tc>
        <w:tc>
          <w:tcPr>
            <w:tcW w:w="489" w:type="dxa"/>
            <w:tcBorders>
              <w:top w:val="outset" w:color="000000" w:sz="6" w:space="0"/>
              <w:left w:val="single" w:color="auto" w:sz="4" w:space="0"/>
              <w:bottom w:val="outset" w:color="000000" w:sz="6" w:space="0"/>
              <w:right w:val="outset" w:color="000000" w:sz="6" w:space="0"/>
            </w:tcBorders>
            <w:shd w:val="clear" w:color="auto" w:fill="EDEDED"/>
            <w:vAlign w:val="center"/>
          </w:tcPr>
          <w:p>
            <w:pPr>
              <w:jc w:val="center"/>
              <w:rPr>
                <w:rFonts w:ascii="宋体" w:cs="宋体"/>
                <w:szCs w:val="21"/>
              </w:rPr>
            </w:pPr>
            <w:r>
              <w:rPr>
                <w:rFonts w:ascii="宋体" w:hAnsi="宋体"/>
                <w:szCs w:val="21"/>
              </w:rPr>
              <w:t>48</w:t>
            </w:r>
          </w:p>
        </w:tc>
        <w:tc>
          <w:tcPr>
            <w:tcW w:w="520" w:type="dxa"/>
            <w:tcBorders>
              <w:top w:val="outset" w:color="000000" w:sz="6" w:space="0"/>
              <w:left w:val="outset" w:color="000000" w:sz="6" w:space="0"/>
              <w:bottom w:val="outset" w:color="000000" w:sz="6" w:space="0"/>
              <w:right w:val="outset" w:color="000000" w:sz="6" w:space="0"/>
            </w:tcBorders>
            <w:shd w:val="clear" w:color="auto" w:fill="EDEDED"/>
          </w:tcPr>
          <w:p>
            <w:pPr>
              <w:jc w:val="center"/>
              <w:rPr>
                <w:rFonts w:ascii="宋体"/>
                <w:szCs w:val="21"/>
              </w:rPr>
            </w:pPr>
            <w:r>
              <w:rPr>
                <w:rFonts w:asci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left"/>
              <w:rPr>
                <w:rFonts w:ascii="宋体" w:cs="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shd w:val="clear" w:color="auto" w:fill="FFFFFF"/>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b/>
                <w:bCs/>
                <w:szCs w:val="21"/>
              </w:rPr>
            </w:pPr>
            <w:r>
              <w:rPr>
                <w:rFonts w:ascii="宋体" w:hAnsi="宋体"/>
                <w:b/>
                <w:bCs/>
                <w:szCs w:val="21"/>
              </w:rPr>
              <w:t>71712101</w:t>
            </w:r>
          </w:p>
        </w:tc>
        <w:tc>
          <w:tcPr>
            <w:tcW w:w="15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szCs w:val="21"/>
              </w:rPr>
              <w:t>军事理论</w:t>
            </w:r>
          </w:p>
        </w:tc>
        <w:tc>
          <w:tcPr>
            <w:tcW w:w="6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szCs w:val="21"/>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1</w:t>
            </w:r>
          </w:p>
        </w:tc>
        <w:tc>
          <w:tcPr>
            <w:tcW w:w="7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2.0</w:t>
            </w:r>
          </w:p>
        </w:tc>
        <w:tc>
          <w:tcPr>
            <w:tcW w:w="6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2</w:t>
            </w:r>
          </w:p>
        </w:tc>
        <w:tc>
          <w:tcPr>
            <w:tcW w:w="69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36</w:t>
            </w:r>
          </w:p>
        </w:tc>
        <w:tc>
          <w:tcPr>
            <w:tcW w:w="48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cs="宋体"/>
                <w:szCs w:val="21"/>
              </w:rPr>
            </w:pPr>
            <w:r>
              <w:rPr>
                <w:rFonts w:ascii="宋体" w:hAnsi="宋体"/>
                <w:szCs w:val="21"/>
              </w:rPr>
              <w:t>36</w:t>
            </w:r>
          </w:p>
        </w:tc>
        <w:tc>
          <w:tcPr>
            <w:tcW w:w="489"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ascii="宋体"/>
                <w:szCs w:val="21"/>
              </w:rPr>
            </w:pPr>
            <w:r>
              <w:rPr>
                <w:rFonts w:asci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shd w:val="clear" w:color="auto" w:fill="DCDCDC"/>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b/>
                <w:bCs/>
                <w:szCs w:val="21"/>
              </w:rPr>
            </w:pPr>
            <w:r>
              <w:rPr>
                <w:rFonts w:ascii="宋体" w:hAnsi="宋体"/>
                <w:b/>
                <w:bCs/>
                <w:szCs w:val="21"/>
              </w:rPr>
              <w:t>71813101</w:t>
            </w:r>
          </w:p>
        </w:tc>
        <w:tc>
          <w:tcPr>
            <w:tcW w:w="153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hint="eastAsia" w:ascii="宋体" w:hAnsi="宋体"/>
                <w:szCs w:val="21"/>
              </w:rPr>
            </w:pPr>
            <w:r>
              <w:rPr>
                <w:rFonts w:hint="eastAsia" w:ascii="宋体" w:hAnsi="宋体"/>
                <w:szCs w:val="21"/>
              </w:rPr>
              <w:t>思想道德与法治</w:t>
            </w:r>
          </w:p>
        </w:tc>
        <w:tc>
          <w:tcPr>
            <w:tcW w:w="606"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hint="eastAsia" w:ascii="宋体" w:hAnsi="宋体"/>
                <w:szCs w:val="21"/>
              </w:rPr>
            </w:pPr>
            <w:r>
              <w:rPr>
                <w:rFonts w:hint="eastAsia" w:ascii="宋体" w:hAnsi="宋体"/>
                <w:szCs w:val="21"/>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hint="eastAsia" w:ascii="宋体" w:hAnsi="宋体"/>
                <w:szCs w:val="21"/>
              </w:rPr>
            </w:pPr>
            <w:r>
              <w:rPr>
                <w:rFonts w:hint="eastAsia" w:ascii="宋体" w:hAnsi="宋体"/>
                <w:szCs w:val="21"/>
              </w:rPr>
              <w:t>1</w:t>
            </w:r>
          </w:p>
        </w:tc>
        <w:tc>
          <w:tcPr>
            <w:tcW w:w="708"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hint="eastAsia" w:ascii="宋体" w:hAnsi="宋体"/>
                <w:szCs w:val="21"/>
              </w:rPr>
            </w:pPr>
            <w:r>
              <w:rPr>
                <w:rFonts w:hint="eastAsia" w:ascii="宋体" w:hAnsi="宋体"/>
                <w:szCs w:val="21"/>
              </w:rPr>
              <w:t>3.0</w:t>
            </w:r>
          </w:p>
        </w:tc>
        <w:tc>
          <w:tcPr>
            <w:tcW w:w="679"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hint="eastAsia" w:ascii="宋体" w:hAnsi="宋体"/>
                <w:szCs w:val="21"/>
              </w:rPr>
            </w:pPr>
            <w:r>
              <w:rPr>
                <w:rFonts w:hint="eastAsia" w:ascii="宋体" w:hAnsi="宋体"/>
                <w:szCs w:val="21"/>
              </w:rPr>
              <w:t>4</w:t>
            </w:r>
          </w:p>
        </w:tc>
        <w:tc>
          <w:tcPr>
            <w:tcW w:w="698"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hint="eastAsia" w:ascii="宋体" w:hAnsi="宋体"/>
                <w:szCs w:val="21"/>
              </w:rPr>
            </w:pPr>
            <w:r>
              <w:rPr>
                <w:rFonts w:hint="eastAsia" w:ascii="宋体" w:hAnsi="宋体"/>
                <w:szCs w:val="21"/>
              </w:rPr>
              <w:t>48</w:t>
            </w:r>
          </w:p>
        </w:tc>
        <w:tc>
          <w:tcPr>
            <w:tcW w:w="481" w:type="dxa"/>
            <w:tcBorders>
              <w:top w:val="outset" w:color="000000" w:sz="6" w:space="0"/>
              <w:left w:val="outset" w:color="000000" w:sz="6" w:space="0"/>
              <w:bottom w:val="outset" w:color="000000" w:sz="6" w:space="0"/>
              <w:right w:val="single" w:color="auto" w:sz="4" w:space="0"/>
            </w:tcBorders>
            <w:shd w:val="clear" w:color="auto" w:fill="E7E6E6"/>
            <w:vAlign w:val="center"/>
          </w:tcPr>
          <w:p>
            <w:pPr>
              <w:jc w:val="left"/>
              <w:rPr>
                <w:rFonts w:hint="eastAsia" w:ascii="宋体" w:hAnsi="宋体"/>
                <w:szCs w:val="21"/>
              </w:rPr>
            </w:pPr>
            <w:r>
              <w:rPr>
                <w:rFonts w:hint="eastAsia" w:ascii="宋体" w:hAnsi="宋体"/>
                <w:szCs w:val="21"/>
              </w:rPr>
              <w:t>48</w:t>
            </w:r>
          </w:p>
        </w:tc>
        <w:tc>
          <w:tcPr>
            <w:tcW w:w="489" w:type="dxa"/>
            <w:tcBorders>
              <w:top w:val="outset" w:color="000000" w:sz="6" w:space="0"/>
              <w:left w:val="single" w:color="auto" w:sz="4" w:space="0"/>
              <w:bottom w:val="outset" w:color="000000" w:sz="6" w:space="0"/>
              <w:right w:val="outset" w:color="000000" w:sz="6" w:space="0"/>
            </w:tcBorders>
            <w:shd w:val="clear" w:color="auto" w:fill="E7E6E6"/>
            <w:vAlign w:val="center"/>
          </w:tcPr>
          <w:p>
            <w:pPr>
              <w:jc w:val="left"/>
              <w:rPr>
                <w:rFonts w:hint="eastAsia" w:ascii="宋体" w:hAnsi="宋体"/>
                <w:szCs w:val="21"/>
              </w:rPr>
            </w:pPr>
            <w:r>
              <w:rPr>
                <w:rFonts w:hint="eastAsia" w:ascii="宋体" w:hAns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hint="eastAsia" w:ascii="宋体" w:hAnsi="宋体"/>
                <w:szCs w:val="21"/>
              </w:rPr>
            </w:pPr>
            <w:r>
              <w:rPr>
                <w:rFonts w:hint="eastAsia" w:ascii="宋体" w:hAns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hint="eastAsia"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shd w:val="clear" w:color="auto" w:fill="DCDCDC"/>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71814104</w:t>
            </w:r>
          </w:p>
        </w:tc>
        <w:tc>
          <w:tcPr>
            <w:tcW w:w="15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毛泽东思想和中国特色社会主义理论体系概论</w:t>
            </w:r>
          </w:p>
        </w:tc>
        <w:tc>
          <w:tcPr>
            <w:tcW w:w="6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2</w:t>
            </w:r>
          </w:p>
        </w:tc>
        <w:tc>
          <w:tcPr>
            <w:tcW w:w="7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2</w:t>
            </w:r>
          </w:p>
        </w:tc>
        <w:tc>
          <w:tcPr>
            <w:tcW w:w="6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4</w:t>
            </w:r>
          </w:p>
        </w:tc>
        <w:tc>
          <w:tcPr>
            <w:tcW w:w="69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32</w:t>
            </w:r>
          </w:p>
        </w:tc>
        <w:tc>
          <w:tcPr>
            <w:tcW w:w="48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hint="eastAsia" w:ascii="宋体" w:hAnsi="宋体"/>
                <w:szCs w:val="21"/>
              </w:rPr>
            </w:pPr>
            <w:r>
              <w:rPr>
                <w:rFonts w:hint="eastAsia" w:ascii="宋体" w:hAnsi="宋体"/>
                <w:szCs w:val="21"/>
              </w:rPr>
              <w:t>24</w:t>
            </w:r>
          </w:p>
        </w:tc>
        <w:tc>
          <w:tcPr>
            <w:tcW w:w="489"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8</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考试</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shd w:val="clear" w:color="auto" w:fill="DCDCDC"/>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71814105</w:t>
            </w:r>
          </w:p>
        </w:tc>
        <w:tc>
          <w:tcPr>
            <w:tcW w:w="15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习近平新时代中国特色社会主义思想概论</w:t>
            </w:r>
          </w:p>
        </w:tc>
        <w:tc>
          <w:tcPr>
            <w:tcW w:w="6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2</w:t>
            </w:r>
          </w:p>
        </w:tc>
        <w:tc>
          <w:tcPr>
            <w:tcW w:w="7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3</w:t>
            </w:r>
          </w:p>
        </w:tc>
        <w:tc>
          <w:tcPr>
            <w:tcW w:w="6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4</w:t>
            </w:r>
          </w:p>
        </w:tc>
        <w:tc>
          <w:tcPr>
            <w:tcW w:w="69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48</w:t>
            </w:r>
          </w:p>
        </w:tc>
        <w:tc>
          <w:tcPr>
            <w:tcW w:w="48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hint="eastAsia" w:ascii="宋体" w:hAnsi="宋体"/>
                <w:szCs w:val="21"/>
              </w:rPr>
            </w:pPr>
            <w:r>
              <w:rPr>
                <w:rFonts w:hint="eastAsia" w:ascii="宋体" w:hAnsi="宋体"/>
                <w:szCs w:val="21"/>
              </w:rPr>
              <w:t>36</w:t>
            </w:r>
          </w:p>
        </w:tc>
        <w:tc>
          <w:tcPr>
            <w:tcW w:w="489"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12</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考试</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shd w:val="clear" w:color="auto" w:fill="DCDCDC"/>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b/>
                <w:bCs/>
                <w:szCs w:val="21"/>
              </w:rPr>
            </w:pPr>
            <w:r>
              <w:rPr>
                <w:rFonts w:ascii="宋体" w:hAnsi="宋体"/>
                <w:b/>
                <w:bCs/>
                <w:szCs w:val="21"/>
              </w:rPr>
              <w:t>71813102</w:t>
            </w:r>
          </w:p>
        </w:tc>
        <w:tc>
          <w:tcPr>
            <w:tcW w:w="153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cs="宋体"/>
                <w:szCs w:val="21"/>
              </w:rPr>
            </w:pPr>
            <w:r>
              <w:rPr>
                <w:rFonts w:hint="eastAsia" w:ascii="宋体" w:hAnsi="宋体"/>
                <w:szCs w:val="21"/>
              </w:rPr>
              <w:t>形势与政策</w:t>
            </w:r>
            <w:r>
              <w:rPr>
                <w:rFonts w:ascii="宋体" w:hAnsi="宋体"/>
                <w:szCs w:val="21"/>
              </w:rPr>
              <w:t>1</w:t>
            </w:r>
          </w:p>
        </w:tc>
        <w:tc>
          <w:tcPr>
            <w:tcW w:w="606"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hint="eastAsia" w:ascii="宋体" w:hAnsi="宋体"/>
                <w:szCs w:val="21"/>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 xml:space="preserve">1 </w:t>
            </w:r>
          </w:p>
        </w:tc>
        <w:tc>
          <w:tcPr>
            <w:tcW w:w="708"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b/>
                <w:szCs w:val="21"/>
              </w:rPr>
            </w:pPr>
            <w:r>
              <w:rPr>
                <w:rFonts w:ascii="宋体" w:hAnsi="宋体"/>
                <w:b/>
                <w:szCs w:val="21"/>
              </w:rPr>
              <w:t>0.2</w:t>
            </w:r>
          </w:p>
        </w:tc>
        <w:tc>
          <w:tcPr>
            <w:tcW w:w="679"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2</w:t>
            </w:r>
          </w:p>
        </w:tc>
        <w:tc>
          <w:tcPr>
            <w:tcW w:w="698"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 xml:space="preserve">8 </w:t>
            </w:r>
          </w:p>
        </w:tc>
        <w:tc>
          <w:tcPr>
            <w:tcW w:w="481" w:type="dxa"/>
            <w:tcBorders>
              <w:top w:val="outset" w:color="000000" w:sz="6" w:space="0"/>
              <w:left w:val="outset" w:color="000000" w:sz="6" w:space="0"/>
              <w:bottom w:val="outset" w:color="000000" w:sz="6" w:space="0"/>
              <w:right w:val="single" w:color="auto" w:sz="4" w:space="0"/>
            </w:tcBorders>
            <w:shd w:val="clear" w:color="auto" w:fill="E7E6E6"/>
            <w:vAlign w:val="center"/>
          </w:tcPr>
          <w:p>
            <w:pPr>
              <w:jc w:val="center"/>
              <w:rPr>
                <w:rFonts w:ascii="宋体" w:cs="宋体"/>
                <w:szCs w:val="21"/>
              </w:rPr>
            </w:pPr>
            <w:r>
              <w:rPr>
                <w:rFonts w:ascii="宋体" w:hAnsi="宋体"/>
                <w:szCs w:val="21"/>
              </w:rPr>
              <w:t xml:space="preserve">4 </w:t>
            </w:r>
          </w:p>
        </w:tc>
        <w:tc>
          <w:tcPr>
            <w:tcW w:w="489" w:type="dxa"/>
            <w:tcBorders>
              <w:top w:val="outset" w:color="000000" w:sz="6" w:space="0"/>
              <w:left w:val="single" w:color="auto" w:sz="4"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cs="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E7E6E6"/>
          </w:tcPr>
          <w:p>
            <w:pPr>
              <w:jc w:val="center"/>
              <w:rPr>
                <w:rFonts w:ascii="宋体"/>
                <w:szCs w:val="21"/>
              </w:rPr>
            </w:pPr>
            <w:r>
              <w:rPr>
                <w:rFonts w:ascii="宋体" w:hAnsi="宋体"/>
                <w:szCs w:val="21"/>
              </w:rPr>
              <w:t>4</w:t>
            </w:r>
          </w:p>
        </w:tc>
        <w:tc>
          <w:tcPr>
            <w:tcW w:w="52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b/>
                <w:bCs/>
                <w:szCs w:val="21"/>
              </w:rPr>
            </w:pPr>
            <w:r>
              <w:rPr>
                <w:rFonts w:ascii="宋体" w:hAnsi="宋体"/>
                <w:b/>
                <w:bCs/>
                <w:szCs w:val="21"/>
              </w:rPr>
              <w:t>71813103</w:t>
            </w:r>
          </w:p>
        </w:tc>
        <w:tc>
          <w:tcPr>
            <w:tcW w:w="15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szCs w:val="21"/>
              </w:rPr>
              <w:t>形势与政策</w:t>
            </w:r>
            <w:r>
              <w:rPr>
                <w:rFonts w:ascii="宋体" w:hAnsi="宋体"/>
                <w:szCs w:val="21"/>
              </w:rPr>
              <w:t>2</w:t>
            </w:r>
          </w:p>
        </w:tc>
        <w:tc>
          <w:tcPr>
            <w:tcW w:w="6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hint="eastAsia" w:ascii="宋体" w:hAnsi="宋体"/>
                <w:szCs w:val="21"/>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2</w:t>
            </w:r>
          </w:p>
        </w:tc>
        <w:tc>
          <w:tcPr>
            <w:tcW w:w="7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b/>
                <w:szCs w:val="21"/>
              </w:rPr>
            </w:pPr>
            <w:r>
              <w:rPr>
                <w:rFonts w:ascii="宋体" w:hAnsi="宋体"/>
                <w:b/>
                <w:szCs w:val="21"/>
              </w:rPr>
              <w:t>0.2</w:t>
            </w:r>
          </w:p>
        </w:tc>
        <w:tc>
          <w:tcPr>
            <w:tcW w:w="6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2</w:t>
            </w:r>
          </w:p>
        </w:tc>
        <w:tc>
          <w:tcPr>
            <w:tcW w:w="69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8</w:t>
            </w:r>
          </w:p>
        </w:tc>
        <w:tc>
          <w:tcPr>
            <w:tcW w:w="48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cs="宋体"/>
                <w:szCs w:val="21"/>
              </w:rPr>
            </w:pPr>
            <w:r>
              <w:rPr>
                <w:rFonts w:ascii="宋体" w:hAnsi="宋体"/>
                <w:szCs w:val="21"/>
              </w:rPr>
              <w:t>4</w:t>
            </w:r>
          </w:p>
        </w:tc>
        <w:tc>
          <w:tcPr>
            <w:tcW w:w="489"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cs="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ascii="宋体"/>
                <w:szCs w:val="21"/>
              </w:rPr>
            </w:pPr>
            <w:r>
              <w:rPr>
                <w:rFonts w:ascii="宋体" w:hAnsi="宋体"/>
                <w:szCs w:val="21"/>
              </w:rPr>
              <w:t>4</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hAnsi="宋体"/>
                <w:b/>
                <w:bCs/>
                <w:szCs w:val="21"/>
              </w:rPr>
            </w:pPr>
            <w:r>
              <w:rPr>
                <w:rFonts w:ascii="宋体" w:hAnsi="宋体"/>
                <w:b/>
                <w:bCs/>
                <w:szCs w:val="21"/>
              </w:rPr>
              <w:t>71813105</w:t>
            </w:r>
          </w:p>
        </w:tc>
        <w:tc>
          <w:tcPr>
            <w:tcW w:w="1530"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left"/>
              <w:rPr>
                <w:rFonts w:ascii="宋体"/>
                <w:szCs w:val="21"/>
              </w:rPr>
            </w:pPr>
            <w:r>
              <w:rPr>
                <w:rFonts w:hint="eastAsia" w:ascii="宋体" w:hAnsi="宋体"/>
                <w:szCs w:val="21"/>
              </w:rPr>
              <w:t>形势与政策</w:t>
            </w:r>
            <w:r>
              <w:rPr>
                <w:rFonts w:ascii="宋体" w:hAnsi="宋体"/>
                <w:szCs w:val="21"/>
              </w:rPr>
              <w:t>3</w:t>
            </w:r>
          </w:p>
        </w:tc>
        <w:tc>
          <w:tcPr>
            <w:tcW w:w="606"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szCs w:val="21"/>
              </w:rPr>
            </w:pPr>
            <w:r>
              <w:rPr>
                <w:rFonts w:hint="eastAsia" w:ascii="宋体" w:hAnsi="宋体"/>
                <w:szCs w:val="21"/>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szCs w:val="21"/>
              </w:rPr>
            </w:pPr>
            <w:r>
              <w:rPr>
                <w:rFonts w:ascii="宋体" w:hAnsi="宋体"/>
                <w:szCs w:val="21"/>
              </w:rPr>
              <w:t>3</w:t>
            </w:r>
          </w:p>
        </w:tc>
        <w:tc>
          <w:tcPr>
            <w:tcW w:w="708"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b/>
                <w:szCs w:val="21"/>
              </w:rPr>
            </w:pPr>
            <w:r>
              <w:rPr>
                <w:rFonts w:ascii="宋体" w:hAnsi="宋体"/>
                <w:b/>
                <w:szCs w:val="21"/>
              </w:rPr>
              <w:t>0.2</w:t>
            </w:r>
          </w:p>
        </w:tc>
        <w:tc>
          <w:tcPr>
            <w:tcW w:w="679"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szCs w:val="21"/>
              </w:rPr>
            </w:pPr>
            <w:r>
              <w:rPr>
                <w:rFonts w:ascii="宋体" w:hAnsi="宋体"/>
                <w:szCs w:val="21"/>
              </w:rPr>
              <w:t>2</w:t>
            </w:r>
          </w:p>
        </w:tc>
        <w:tc>
          <w:tcPr>
            <w:tcW w:w="698"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szCs w:val="21"/>
              </w:rPr>
            </w:pPr>
            <w:r>
              <w:rPr>
                <w:rFonts w:ascii="宋体" w:hAnsi="宋体"/>
                <w:szCs w:val="21"/>
              </w:rPr>
              <w:t>8</w:t>
            </w:r>
          </w:p>
        </w:tc>
        <w:tc>
          <w:tcPr>
            <w:tcW w:w="481" w:type="dxa"/>
            <w:tcBorders>
              <w:top w:val="outset" w:color="000000" w:sz="6" w:space="0"/>
              <w:left w:val="outset" w:color="000000" w:sz="6" w:space="0"/>
              <w:bottom w:val="outset" w:color="000000" w:sz="6" w:space="0"/>
              <w:right w:val="single" w:color="auto" w:sz="4" w:space="0"/>
            </w:tcBorders>
            <w:shd w:val="clear" w:color="auto" w:fill="EDEDED"/>
            <w:vAlign w:val="center"/>
          </w:tcPr>
          <w:p>
            <w:pPr>
              <w:jc w:val="center"/>
              <w:rPr>
                <w:rFonts w:ascii="宋体"/>
                <w:szCs w:val="21"/>
              </w:rPr>
            </w:pPr>
            <w:r>
              <w:rPr>
                <w:rFonts w:ascii="宋体" w:hAnsi="宋体"/>
                <w:szCs w:val="21"/>
              </w:rPr>
              <w:t>4</w:t>
            </w:r>
          </w:p>
        </w:tc>
        <w:tc>
          <w:tcPr>
            <w:tcW w:w="489" w:type="dxa"/>
            <w:tcBorders>
              <w:top w:val="outset" w:color="000000" w:sz="6" w:space="0"/>
              <w:left w:val="single" w:color="auto" w:sz="4" w:space="0"/>
              <w:bottom w:val="outset" w:color="000000" w:sz="6" w:space="0"/>
              <w:right w:val="outset" w:color="000000" w:sz="6" w:space="0"/>
            </w:tcBorders>
            <w:shd w:val="clear" w:color="auto" w:fill="EDEDED"/>
            <w:vAlign w:val="center"/>
          </w:tcPr>
          <w:p>
            <w:pPr>
              <w:jc w:val="center"/>
              <w:rPr>
                <w:rFonts w:ascii="宋体" w:cs="宋体"/>
                <w:szCs w:val="21"/>
              </w:rPr>
            </w:pPr>
            <w:r>
              <w:rPr>
                <w:rFonts w:ascii="宋体" w:cs="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EDEDED"/>
          </w:tcPr>
          <w:p>
            <w:pPr>
              <w:jc w:val="center"/>
              <w:rPr>
                <w:rFonts w:ascii="宋体"/>
                <w:szCs w:val="21"/>
              </w:rPr>
            </w:pPr>
            <w:r>
              <w:rPr>
                <w:rFonts w:ascii="宋体" w:hAnsi="宋体"/>
                <w:szCs w:val="21"/>
              </w:rPr>
              <w:t>4</w:t>
            </w:r>
          </w:p>
        </w:tc>
        <w:tc>
          <w:tcPr>
            <w:tcW w:w="520"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hAnsi="宋体"/>
                <w:b/>
                <w:bCs/>
                <w:szCs w:val="21"/>
              </w:rPr>
            </w:pPr>
            <w:r>
              <w:rPr>
                <w:rFonts w:ascii="宋体" w:hAnsi="宋体"/>
                <w:b/>
                <w:bCs/>
                <w:szCs w:val="21"/>
              </w:rPr>
              <w:t>71813106</w:t>
            </w:r>
          </w:p>
        </w:tc>
        <w:tc>
          <w:tcPr>
            <w:tcW w:w="15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szCs w:val="21"/>
              </w:rPr>
            </w:pPr>
            <w:r>
              <w:rPr>
                <w:rFonts w:hint="eastAsia" w:ascii="宋体" w:hAnsi="宋体"/>
                <w:szCs w:val="21"/>
              </w:rPr>
              <w:t>形势与政策</w:t>
            </w:r>
            <w:r>
              <w:rPr>
                <w:rFonts w:ascii="宋体" w:hAnsi="宋体"/>
                <w:szCs w:val="21"/>
              </w:rPr>
              <w:t>4</w:t>
            </w:r>
          </w:p>
        </w:tc>
        <w:tc>
          <w:tcPr>
            <w:tcW w:w="6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hint="eastAsia" w:ascii="宋体" w:hAnsi="宋体"/>
                <w:szCs w:val="21"/>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ascii="宋体" w:hAnsi="宋体"/>
                <w:szCs w:val="21"/>
              </w:rPr>
              <w:t>4</w:t>
            </w:r>
          </w:p>
        </w:tc>
        <w:tc>
          <w:tcPr>
            <w:tcW w:w="7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b/>
                <w:szCs w:val="21"/>
              </w:rPr>
            </w:pPr>
            <w:r>
              <w:rPr>
                <w:rFonts w:ascii="宋体" w:hAnsi="宋体"/>
                <w:b/>
                <w:szCs w:val="21"/>
              </w:rPr>
              <w:t>0.2</w:t>
            </w:r>
          </w:p>
        </w:tc>
        <w:tc>
          <w:tcPr>
            <w:tcW w:w="6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ascii="宋体" w:hAnsi="宋体"/>
                <w:szCs w:val="21"/>
              </w:rPr>
              <w:t>2</w:t>
            </w:r>
          </w:p>
        </w:tc>
        <w:tc>
          <w:tcPr>
            <w:tcW w:w="69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ascii="宋体" w:hAnsi="宋体"/>
                <w:szCs w:val="21"/>
              </w:rPr>
              <w:t>8</w:t>
            </w:r>
          </w:p>
        </w:tc>
        <w:tc>
          <w:tcPr>
            <w:tcW w:w="48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szCs w:val="21"/>
              </w:rPr>
            </w:pPr>
            <w:r>
              <w:rPr>
                <w:rFonts w:ascii="宋体" w:hAnsi="宋体"/>
                <w:szCs w:val="21"/>
              </w:rPr>
              <w:t>4</w:t>
            </w:r>
          </w:p>
        </w:tc>
        <w:tc>
          <w:tcPr>
            <w:tcW w:w="489"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cs="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ascii="宋体"/>
                <w:szCs w:val="21"/>
              </w:rPr>
            </w:pPr>
            <w:r>
              <w:rPr>
                <w:rFonts w:ascii="宋体" w:hAnsi="宋体"/>
                <w:szCs w:val="21"/>
              </w:rPr>
              <w:t>4</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left"/>
              <w:rPr>
                <w:rFonts w:ascii="宋体" w:cs="宋体"/>
                <w:szCs w:val="21"/>
              </w:rPr>
            </w:pPr>
          </w:p>
        </w:tc>
        <w:tc>
          <w:tcPr>
            <w:tcW w:w="1148" w:type="dxa"/>
            <w:tcBorders>
              <w:top w:val="outset" w:color="000000" w:sz="6" w:space="0"/>
              <w:left w:val="outset" w:color="000000" w:sz="6" w:space="0"/>
              <w:bottom w:val="single" w:color="auto" w:sz="4" w:space="0"/>
              <w:right w:val="outset" w:color="000000" w:sz="6" w:space="0"/>
            </w:tcBorders>
            <w:shd w:val="clear" w:color="auto" w:fill="E7E6E6"/>
            <w:vAlign w:val="center"/>
          </w:tcPr>
          <w:p>
            <w:pPr>
              <w:jc w:val="center"/>
              <w:rPr>
                <w:rFonts w:ascii="宋体" w:hAnsi="宋体"/>
                <w:b/>
                <w:bCs/>
                <w:szCs w:val="21"/>
              </w:rPr>
            </w:pPr>
            <w:r>
              <w:rPr>
                <w:rFonts w:ascii="宋体" w:hAnsi="宋体"/>
                <w:b/>
                <w:bCs/>
                <w:szCs w:val="21"/>
              </w:rPr>
              <w:t>71813107</w:t>
            </w:r>
          </w:p>
        </w:tc>
        <w:tc>
          <w:tcPr>
            <w:tcW w:w="153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szCs w:val="21"/>
              </w:rPr>
            </w:pPr>
            <w:r>
              <w:rPr>
                <w:rFonts w:hint="eastAsia" w:ascii="宋体" w:hAnsi="宋体"/>
                <w:szCs w:val="21"/>
              </w:rPr>
              <w:t>形势与政策</w:t>
            </w:r>
            <w:r>
              <w:rPr>
                <w:rFonts w:ascii="宋体" w:hAnsi="宋体"/>
                <w:szCs w:val="21"/>
              </w:rPr>
              <w:t>5</w:t>
            </w:r>
          </w:p>
        </w:tc>
        <w:tc>
          <w:tcPr>
            <w:tcW w:w="606"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szCs w:val="21"/>
              </w:rPr>
            </w:pPr>
            <w:r>
              <w:rPr>
                <w:rFonts w:hint="eastAsia" w:ascii="宋体" w:hAnsi="宋体"/>
                <w:szCs w:val="21"/>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szCs w:val="21"/>
              </w:rPr>
            </w:pPr>
            <w:r>
              <w:rPr>
                <w:rFonts w:ascii="宋体" w:hAnsi="宋体"/>
                <w:szCs w:val="21"/>
              </w:rPr>
              <w:t>5</w:t>
            </w:r>
          </w:p>
        </w:tc>
        <w:tc>
          <w:tcPr>
            <w:tcW w:w="708"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b/>
                <w:szCs w:val="21"/>
              </w:rPr>
            </w:pPr>
            <w:r>
              <w:rPr>
                <w:rFonts w:ascii="宋体" w:hAnsi="宋体"/>
                <w:b/>
                <w:szCs w:val="21"/>
              </w:rPr>
              <w:t>0.2</w:t>
            </w:r>
          </w:p>
        </w:tc>
        <w:tc>
          <w:tcPr>
            <w:tcW w:w="679"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szCs w:val="21"/>
              </w:rPr>
            </w:pPr>
            <w:r>
              <w:rPr>
                <w:rFonts w:ascii="宋体" w:hAnsi="宋体"/>
                <w:szCs w:val="21"/>
              </w:rPr>
              <w:t>2</w:t>
            </w:r>
          </w:p>
        </w:tc>
        <w:tc>
          <w:tcPr>
            <w:tcW w:w="698"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szCs w:val="21"/>
              </w:rPr>
            </w:pPr>
            <w:r>
              <w:rPr>
                <w:rFonts w:ascii="宋体" w:hAnsi="宋体"/>
                <w:szCs w:val="21"/>
              </w:rPr>
              <w:t>8</w:t>
            </w:r>
          </w:p>
        </w:tc>
        <w:tc>
          <w:tcPr>
            <w:tcW w:w="481" w:type="dxa"/>
            <w:tcBorders>
              <w:top w:val="outset" w:color="000000" w:sz="6" w:space="0"/>
              <w:left w:val="outset" w:color="000000" w:sz="6" w:space="0"/>
              <w:bottom w:val="outset" w:color="000000" w:sz="6" w:space="0"/>
              <w:right w:val="single" w:color="auto" w:sz="4" w:space="0"/>
            </w:tcBorders>
            <w:shd w:val="clear" w:color="auto" w:fill="E7E6E6"/>
            <w:vAlign w:val="center"/>
          </w:tcPr>
          <w:p>
            <w:pPr>
              <w:jc w:val="center"/>
              <w:rPr>
                <w:rFonts w:ascii="宋体"/>
                <w:szCs w:val="21"/>
              </w:rPr>
            </w:pPr>
            <w:r>
              <w:rPr>
                <w:rFonts w:ascii="宋体" w:hAnsi="宋体"/>
                <w:szCs w:val="21"/>
              </w:rPr>
              <w:t>4</w:t>
            </w:r>
          </w:p>
        </w:tc>
        <w:tc>
          <w:tcPr>
            <w:tcW w:w="489" w:type="dxa"/>
            <w:tcBorders>
              <w:top w:val="outset" w:color="000000" w:sz="6" w:space="0"/>
              <w:left w:val="single" w:color="auto" w:sz="4"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cs="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E7E6E6"/>
          </w:tcPr>
          <w:p>
            <w:pPr>
              <w:jc w:val="center"/>
              <w:rPr>
                <w:rFonts w:ascii="宋体"/>
                <w:szCs w:val="21"/>
              </w:rPr>
            </w:pPr>
            <w:r>
              <w:rPr>
                <w:rFonts w:ascii="宋体" w:hAnsi="宋体"/>
                <w:szCs w:val="21"/>
              </w:rPr>
              <w:t>4</w:t>
            </w:r>
          </w:p>
        </w:tc>
        <w:tc>
          <w:tcPr>
            <w:tcW w:w="52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left"/>
              <w:rPr>
                <w:rFonts w:ascii="宋体" w:cs="宋体"/>
                <w:szCs w:val="21"/>
              </w:rPr>
            </w:pPr>
          </w:p>
        </w:tc>
        <w:tc>
          <w:tcPr>
            <w:tcW w:w="1148" w:type="dxa"/>
            <w:tcBorders>
              <w:top w:val="outset" w:color="000000" w:sz="6" w:space="0"/>
              <w:left w:val="outset" w:color="000000" w:sz="6" w:space="0"/>
              <w:bottom w:val="single" w:color="auto" w:sz="4" w:space="0"/>
              <w:right w:val="outset" w:color="000000" w:sz="6" w:space="0"/>
            </w:tcBorders>
            <w:shd w:val="clear" w:color="auto" w:fill="E7E6E6"/>
            <w:vAlign w:val="center"/>
          </w:tcPr>
          <w:p>
            <w:pPr>
              <w:jc w:val="left"/>
              <w:rPr>
                <w:rFonts w:hint="eastAsia" w:ascii="宋体" w:hAnsi="宋体"/>
                <w:szCs w:val="21"/>
              </w:rPr>
            </w:pPr>
            <w:r>
              <w:rPr>
                <w:rFonts w:hint="eastAsia" w:ascii="宋体" w:hAnsi="宋体"/>
                <w:szCs w:val="21"/>
              </w:rPr>
              <w:t>71813100</w:t>
            </w:r>
          </w:p>
        </w:tc>
        <w:tc>
          <w:tcPr>
            <w:tcW w:w="153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hint="eastAsia" w:ascii="宋体" w:hAnsi="宋体"/>
                <w:szCs w:val="21"/>
              </w:rPr>
            </w:pPr>
            <w:r>
              <w:rPr>
                <w:rFonts w:hint="eastAsia" w:ascii="宋体" w:hAnsi="宋体"/>
                <w:szCs w:val="21"/>
              </w:rPr>
              <w:t>国家安全教育</w:t>
            </w:r>
          </w:p>
        </w:tc>
        <w:tc>
          <w:tcPr>
            <w:tcW w:w="606"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hint="eastAsia" w:ascii="宋体" w:hAnsi="宋体"/>
                <w:szCs w:val="21"/>
              </w:rPr>
            </w:pPr>
            <w:r>
              <w:rPr>
                <w:rFonts w:hint="eastAsia" w:ascii="宋体" w:hAnsi="宋体"/>
                <w:szCs w:val="21"/>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hint="eastAsia" w:ascii="宋体" w:hAnsi="宋体"/>
                <w:szCs w:val="21"/>
              </w:rPr>
            </w:pPr>
            <w:r>
              <w:rPr>
                <w:rFonts w:hint="eastAsia" w:ascii="宋体" w:hAnsi="宋体"/>
                <w:szCs w:val="21"/>
              </w:rPr>
              <w:t>1</w:t>
            </w:r>
          </w:p>
        </w:tc>
        <w:tc>
          <w:tcPr>
            <w:tcW w:w="708"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hint="eastAsia" w:ascii="宋体" w:hAnsi="宋体"/>
                <w:szCs w:val="21"/>
              </w:rPr>
            </w:pPr>
            <w:r>
              <w:rPr>
                <w:rFonts w:hint="eastAsia" w:ascii="宋体" w:hAnsi="宋体"/>
                <w:szCs w:val="21"/>
              </w:rPr>
              <w:t>1</w:t>
            </w:r>
          </w:p>
        </w:tc>
        <w:tc>
          <w:tcPr>
            <w:tcW w:w="679"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hint="eastAsia" w:ascii="宋体" w:hAnsi="宋体"/>
                <w:szCs w:val="21"/>
              </w:rPr>
            </w:pPr>
            <w:r>
              <w:rPr>
                <w:rFonts w:hint="eastAsia" w:ascii="宋体" w:hAnsi="宋体"/>
                <w:szCs w:val="21"/>
              </w:rPr>
              <w:t>2</w:t>
            </w:r>
          </w:p>
        </w:tc>
        <w:tc>
          <w:tcPr>
            <w:tcW w:w="698"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hint="eastAsia" w:ascii="宋体" w:hAnsi="宋体"/>
                <w:szCs w:val="21"/>
              </w:rPr>
            </w:pPr>
            <w:r>
              <w:rPr>
                <w:rFonts w:hint="eastAsia" w:ascii="宋体" w:hAnsi="宋体"/>
                <w:szCs w:val="21"/>
              </w:rPr>
              <w:t>16</w:t>
            </w:r>
          </w:p>
        </w:tc>
        <w:tc>
          <w:tcPr>
            <w:tcW w:w="481" w:type="dxa"/>
            <w:tcBorders>
              <w:top w:val="outset" w:color="000000" w:sz="6" w:space="0"/>
              <w:left w:val="outset" w:color="000000" w:sz="6" w:space="0"/>
              <w:bottom w:val="outset" w:color="000000" w:sz="6" w:space="0"/>
              <w:right w:val="single" w:color="auto" w:sz="4" w:space="0"/>
            </w:tcBorders>
            <w:shd w:val="clear" w:color="auto" w:fill="E7E6E6"/>
            <w:vAlign w:val="center"/>
          </w:tcPr>
          <w:p>
            <w:pPr>
              <w:jc w:val="left"/>
              <w:rPr>
                <w:rFonts w:hint="eastAsia" w:ascii="宋体" w:hAnsi="宋体"/>
                <w:szCs w:val="21"/>
              </w:rPr>
            </w:pPr>
            <w:r>
              <w:rPr>
                <w:rFonts w:hint="eastAsia" w:ascii="宋体" w:hAnsi="宋体"/>
                <w:szCs w:val="21"/>
              </w:rPr>
              <w:t>16</w:t>
            </w:r>
          </w:p>
        </w:tc>
        <w:tc>
          <w:tcPr>
            <w:tcW w:w="489" w:type="dxa"/>
            <w:tcBorders>
              <w:top w:val="outset" w:color="000000" w:sz="6" w:space="0"/>
              <w:left w:val="single" w:color="auto" w:sz="4" w:space="0"/>
              <w:bottom w:val="outset" w:color="000000" w:sz="6" w:space="0"/>
              <w:right w:val="outset" w:color="000000" w:sz="6" w:space="0"/>
            </w:tcBorders>
            <w:shd w:val="clear" w:color="auto" w:fill="E7E6E6"/>
            <w:vAlign w:val="center"/>
          </w:tcPr>
          <w:p>
            <w:pPr>
              <w:jc w:val="left"/>
              <w:rPr>
                <w:rFonts w:hint="eastAsia" w:ascii="宋体" w:hAnsi="宋体"/>
                <w:szCs w:val="21"/>
              </w:rPr>
            </w:pPr>
            <w:r>
              <w:rPr>
                <w:rFonts w:hint="eastAsia" w:ascii="宋体" w:hAns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hint="eastAsia" w:ascii="宋体" w:hAnsi="宋体"/>
                <w:szCs w:val="21"/>
              </w:rPr>
            </w:pPr>
            <w:r>
              <w:rPr>
                <w:rFonts w:hint="eastAsia" w:ascii="宋体" w:hAns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hAnsi="宋体"/>
                <w:bCs/>
                <w:szCs w:val="21"/>
                <w:highlight w:val="yellow"/>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left"/>
              <w:rPr>
                <w:rFonts w:ascii="宋体" w:cs="宋体"/>
                <w:szCs w:val="21"/>
              </w:rPr>
            </w:pPr>
          </w:p>
        </w:tc>
        <w:tc>
          <w:tcPr>
            <w:tcW w:w="1148" w:type="dxa"/>
            <w:tcBorders>
              <w:top w:val="single" w:color="auto" w:sz="4" w:space="0"/>
              <w:left w:val="outset" w:color="000000" w:sz="6" w:space="0"/>
              <w:bottom w:val="outset" w:color="000000" w:sz="6" w:space="0"/>
              <w:right w:val="outset" w:color="000000" w:sz="6" w:space="0"/>
            </w:tcBorders>
            <w:shd w:val="clear" w:color="auto" w:fill="FFFFFF"/>
            <w:vAlign w:val="center"/>
          </w:tcPr>
          <w:p>
            <w:pPr>
              <w:jc w:val="center"/>
              <w:rPr>
                <w:rFonts w:ascii="宋体" w:cs="宋体"/>
                <w:b/>
                <w:bCs/>
                <w:szCs w:val="21"/>
              </w:rPr>
            </w:pPr>
            <w:r>
              <w:rPr>
                <w:rFonts w:ascii="宋体" w:hAnsi="宋体"/>
                <w:b/>
                <w:bCs/>
                <w:szCs w:val="21"/>
              </w:rPr>
              <w:t>71711101</w:t>
            </w:r>
          </w:p>
        </w:tc>
        <w:tc>
          <w:tcPr>
            <w:tcW w:w="15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szCs w:val="21"/>
              </w:rPr>
              <w:t>体育</w:t>
            </w:r>
            <w:r>
              <w:rPr>
                <w:rFonts w:ascii="宋体" w:hAnsi="宋体"/>
                <w:szCs w:val="21"/>
              </w:rPr>
              <w:t>1</w:t>
            </w:r>
          </w:p>
        </w:tc>
        <w:tc>
          <w:tcPr>
            <w:tcW w:w="6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hint="eastAsia" w:ascii="宋体" w:hAnsi="宋体"/>
                <w:szCs w:val="21"/>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 xml:space="preserve">1 </w:t>
            </w:r>
          </w:p>
        </w:tc>
        <w:tc>
          <w:tcPr>
            <w:tcW w:w="7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 xml:space="preserve">2.0 </w:t>
            </w:r>
          </w:p>
        </w:tc>
        <w:tc>
          <w:tcPr>
            <w:tcW w:w="6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2</w:t>
            </w:r>
          </w:p>
        </w:tc>
        <w:tc>
          <w:tcPr>
            <w:tcW w:w="69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hint="eastAsia" w:ascii="宋体" w:hAnsi="宋体"/>
                <w:szCs w:val="21"/>
              </w:rPr>
              <w:t>36</w:t>
            </w:r>
            <w:r>
              <w:rPr>
                <w:rFonts w:ascii="宋体" w:hAnsi="宋体"/>
                <w:szCs w:val="21"/>
              </w:rPr>
              <w:t xml:space="preserve"> </w:t>
            </w:r>
          </w:p>
        </w:tc>
        <w:tc>
          <w:tcPr>
            <w:tcW w:w="48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cs="宋体"/>
                <w:szCs w:val="21"/>
              </w:rPr>
            </w:pPr>
            <w:r>
              <w:rPr>
                <w:rFonts w:hint="eastAsia" w:ascii="宋体" w:hAnsi="宋体"/>
                <w:szCs w:val="21"/>
              </w:rPr>
              <w:t>36</w:t>
            </w:r>
            <w:r>
              <w:rPr>
                <w:rFonts w:ascii="宋体" w:hAnsi="宋体"/>
                <w:szCs w:val="21"/>
              </w:rPr>
              <w:t xml:space="preserve"> </w:t>
            </w:r>
          </w:p>
        </w:tc>
        <w:tc>
          <w:tcPr>
            <w:tcW w:w="489"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 xml:space="preserve">0 </w:t>
            </w:r>
          </w:p>
        </w:tc>
        <w:tc>
          <w:tcPr>
            <w:tcW w:w="520"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ascii="宋体"/>
                <w:szCs w:val="21"/>
              </w:rPr>
            </w:pPr>
            <w:r>
              <w:rPr>
                <w:rFonts w:asci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hint="eastAsia" w:ascii="宋体" w:hAnsi="宋体"/>
                <w:szCs w:val="21"/>
              </w:rPr>
              <w:t>考试</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b/>
                <w:bCs/>
                <w:szCs w:val="21"/>
              </w:rPr>
            </w:pPr>
            <w:r>
              <w:rPr>
                <w:rFonts w:ascii="宋体" w:hAnsi="宋体"/>
                <w:b/>
                <w:bCs/>
                <w:szCs w:val="21"/>
              </w:rPr>
              <w:t>71711102</w:t>
            </w:r>
          </w:p>
        </w:tc>
        <w:tc>
          <w:tcPr>
            <w:tcW w:w="153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cs="宋体"/>
                <w:szCs w:val="21"/>
              </w:rPr>
            </w:pPr>
            <w:r>
              <w:rPr>
                <w:rFonts w:hint="eastAsia" w:ascii="宋体" w:hAnsi="宋体"/>
                <w:szCs w:val="21"/>
              </w:rPr>
              <w:t>体育</w:t>
            </w:r>
            <w:r>
              <w:rPr>
                <w:rFonts w:ascii="宋体" w:hAnsi="宋体"/>
                <w:szCs w:val="21"/>
              </w:rPr>
              <w:t>2</w:t>
            </w:r>
          </w:p>
        </w:tc>
        <w:tc>
          <w:tcPr>
            <w:tcW w:w="606"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hint="eastAsia" w:ascii="宋体" w:hAnsi="宋体"/>
                <w:szCs w:val="21"/>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 xml:space="preserve">2 </w:t>
            </w:r>
          </w:p>
        </w:tc>
        <w:tc>
          <w:tcPr>
            <w:tcW w:w="708"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 xml:space="preserve">2.0 </w:t>
            </w:r>
          </w:p>
        </w:tc>
        <w:tc>
          <w:tcPr>
            <w:tcW w:w="679"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2</w:t>
            </w:r>
          </w:p>
        </w:tc>
        <w:tc>
          <w:tcPr>
            <w:tcW w:w="698"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 xml:space="preserve">28 </w:t>
            </w:r>
          </w:p>
        </w:tc>
        <w:tc>
          <w:tcPr>
            <w:tcW w:w="481" w:type="dxa"/>
            <w:tcBorders>
              <w:top w:val="outset" w:color="000000" w:sz="6" w:space="0"/>
              <w:left w:val="outset" w:color="000000" w:sz="6" w:space="0"/>
              <w:bottom w:val="outset" w:color="000000" w:sz="6" w:space="0"/>
              <w:right w:val="single" w:color="auto" w:sz="4" w:space="0"/>
            </w:tcBorders>
            <w:shd w:val="clear" w:color="auto" w:fill="E7E6E6"/>
            <w:vAlign w:val="center"/>
          </w:tcPr>
          <w:p>
            <w:pPr>
              <w:jc w:val="center"/>
              <w:rPr>
                <w:rFonts w:ascii="宋体" w:cs="宋体"/>
                <w:szCs w:val="21"/>
              </w:rPr>
            </w:pPr>
            <w:r>
              <w:rPr>
                <w:rFonts w:ascii="宋体" w:hAnsi="宋体"/>
                <w:szCs w:val="21"/>
              </w:rPr>
              <w:t xml:space="preserve">28 </w:t>
            </w:r>
          </w:p>
        </w:tc>
        <w:tc>
          <w:tcPr>
            <w:tcW w:w="489" w:type="dxa"/>
            <w:tcBorders>
              <w:top w:val="outset" w:color="000000" w:sz="6" w:space="0"/>
              <w:left w:val="single" w:color="auto" w:sz="4"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 xml:space="preserve">0 </w:t>
            </w:r>
          </w:p>
        </w:tc>
        <w:tc>
          <w:tcPr>
            <w:tcW w:w="520" w:type="dxa"/>
            <w:tcBorders>
              <w:top w:val="outset" w:color="000000" w:sz="6" w:space="0"/>
              <w:left w:val="outset" w:color="000000" w:sz="6" w:space="0"/>
              <w:bottom w:val="outset" w:color="000000" w:sz="6" w:space="0"/>
              <w:right w:val="outset" w:color="000000" w:sz="6" w:space="0"/>
            </w:tcBorders>
            <w:shd w:val="clear" w:color="auto" w:fill="E7E6E6"/>
          </w:tcPr>
          <w:p>
            <w:pPr>
              <w:jc w:val="center"/>
              <w:rPr>
                <w:rFonts w:ascii="宋体"/>
                <w:szCs w:val="21"/>
              </w:rPr>
            </w:pPr>
            <w:r>
              <w:rPr>
                <w:rFonts w:asci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hint="eastAsia" w:ascii="宋体" w:hAnsi="宋体"/>
                <w:szCs w:val="21"/>
              </w:rPr>
              <w:t>考试</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b/>
                <w:bCs/>
                <w:szCs w:val="21"/>
              </w:rPr>
            </w:pPr>
            <w:r>
              <w:rPr>
                <w:rFonts w:ascii="宋体" w:hAnsi="宋体"/>
                <w:b/>
                <w:bCs/>
                <w:szCs w:val="21"/>
              </w:rPr>
              <w:t>71711103</w:t>
            </w:r>
          </w:p>
        </w:tc>
        <w:tc>
          <w:tcPr>
            <w:tcW w:w="15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szCs w:val="21"/>
              </w:rPr>
              <w:t>体育</w:t>
            </w:r>
            <w:r>
              <w:rPr>
                <w:rFonts w:ascii="宋体" w:hAnsi="宋体"/>
                <w:szCs w:val="21"/>
              </w:rPr>
              <w:t>3</w:t>
            </w:r>
          </w:p>
        </w:tc>
        <w:tc>
          <w:tcPr>
            <w:tcW w:w="6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hint="eastAsia" w:ascii="宋体" w:hAnsi="宋体"/>
                <w:szCs w:val="21"/>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 xml:space="preserve">3 </w:t>
            </w:r>
          </w:p>
        </w:tc>
        <w:tc>
          <w:tcPr>
            <w:tcW w:w="7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 xml:space="preserve">2.0 </w:t>
            </w:r>
          </w:p>
        </w:tc>
        <w:tc>
          <w:tcPr>
            <w:tcW w:w="6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2</w:t>
            </w:r>
          </w:p>
        </w:tc>
        <w:tc>
          <w:tcPr>
            <w:tcW w:w="69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 xml:space="preserve">28 </w:t>
            </w:r>
          </w:p>
        </w:tc>
        <w:tc>
          <w:tcPr>
            <w:tcW w:w="48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cs="宋体"/>
                <w:szCs w:val="21"/>
              </w:rPr>
            </w:pPr>
            <w:r>
              <w:rPr>
                <w:rFonts w:ascii="宋体" w:hAnsi="宋体"/>
                <w:szCs w:val="21"/>
              </w:rPr>
              <w:t xml:space="preserve">28 </w:t>
            </w:r>
          </w:p>
        </w:tc>
        <w:tc>
          <w:tcPr>
            <w:tcW w:w="489"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 xml:space="preserve">0 </w:t>
            </w:r>
          </w:p>
        </w:tc>
        <w:tc>
          <w:tcPr>
            <w:tcW w:w="520"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ascii="宋体"/>
                <w:szCs w:val="21"/>
              </w:rPr>
            </w:pPr>
            <w:r>
              <w:rPr>
                <w:rFonts w:asci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hint="eastAsia" w:ascii="宋体" w:hAnsi="宋体"/>
                <w:szCs w:val="21"/>
              </w:rPr>
              <w:t>考试</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b/>
                <w:bCs/>
                <w:szCs w:val="21"/>
              </w:rPr>
            </w:pPr>
            <w:r>
              <w:rPr>
                <w:rFonts w:ascii="宋体" w:hAnsi="宋体"/>
                <w:b/>
                <w:bCs/>
                <w:szCs w:val="21"/>
              </w:rPr>
              <w:t>71711104</w:t>
            </w:r>
          </w:p>
        </w:tc>
        <w:tc>
          <w:tcPr>
            <w:tcW w:w="153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cs="宋体"/>
                <w:szCs w:val="21"/>
              </w:rPr>
            </w:pPr>
            <w:r>
              <w:rPr>
                <w:rFonts w:hint="eastAsia" w:ascii="宋体" w:hAnsi="宋体"/>
                <w:szCs w:val="21"/>
              </w:rPr>
              <w:t>体育</w:t>
            </w:r>
            <w:r>
              <w:rPr>
                <w:rFonts w:ascii="宋体" w:hAnsi="宋体"/>
                <w:szCs w:val="21"/>
              </w:rPr>
              <w:t>4</w:t>
            </w:r>
          </w:p>
        </w:tc>
        <w:tc>
          <w:tcPr>
            <w:tcW w:w="606"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hint="eastAsia" w:ascii="宋体" w:hAnsi="宋体"/>
                <w:szCs w:val="21"/>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4</w:t>
            </w:r>
          </w:p>
        </w:tc>
        <w:tc>
          <w:tcPr>
            <w:tcW w:w="708"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 xml:space="preserve">2.0 </w:t>
            </w:r>
          </w:p>
        </w:tc>
        <w:tc>
          <w:tcPr>
            <w:tcW w:w="679"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2</w:t>
            </w:r>
          </w:p>
        </w:tc>
        <w:tc>
          <w:tcPr>
            <w:tcW w:w="698"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28</w:t>
            </w:r>
          </w:p>
        </w:tc>
        <w:tc>
          <w:tcPr>
            <w:tcW w:w="481" w:type="dxa"/>
            <w:tcBorders>
              <w:top w:val="outset" w:color="000000" w:sz="6" w:space="0"/>
              <w:left w:val="outset" w:color="000000" w:sz="6" w:space="0"/>
              <w:bottom w:val="outset" w:color="000000" w:sz="6" w:space="0"/>
              <w:right w:val="single" w:color="auto" w:sz="4" w:space="0"/>
            </w:tcBorders>
            <w:shd w:val="clear" w:color="auto" w:fill="E7E6E6"/>
            <w:vAlign w:val="center"/>
          </w:tcPr>
          <w:p>
            <w:pPr>
              <w:jc w:val="center"/>
              <w:rPr>
                <w:rFonts w:ascii="宋体" w:cs="宋体"/>
                <w:szCs w:val="21"/>
              </w:rPr>
            </w:pPr>
            <w:r>
              <w:rPr>
                <w:rFonts w:ascii="宋体" w:hAnsi="宋体"/>
                <w:szCs w:val="21"/>
              </w:rPr>
              <w:t>28</w:t>
            </w:r>
          </w:p>
        </w:tc>
        <w:tc>
          <w:tcPr>
            <w:tcW w:w="489" w:type="dxa"/>
            <w:tcBorders>
              <w:top w:val="outset" w:color="000000" w:sz="6" w:space="0"/>
              <w:left w:val="single" w:color="auto" w:sz="4"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E7E6E6"/>
          </w:tcPr>
          <w:p>
            <w:pPr>
              <w:jc w:val="center"/>
              <w:rPr>
                <w:rFonts w:ascii="宋体"/>
                <w:szCs w:val="21"/>
              </w:rPr>
            </w:pPr>
            <w:r>
              <w:rPr>
                <w:rFonts w:asci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hint="eastAsia" w:ascii="宋体" w:hAnsi="宋体"/>
                <w:szCs w:val="21"/>
              </w:rPr>
              <w:t>考试</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b/>
                <w:bCs/>
                <w:szCs w:val="21"/>
              </w:rPr>
            </w:pPr>
            <w:r>
              <w:rPr>
                <w:rFonts w:ascii="宋体" w:hAnsi="宋体"/>
                <w:b/>
                <w:bCs/>
                <w:szCs w:val="21"/>
              </w:rPr>
              <w:t>71815101</w:t>
            </w:r>
          </w:p>
        </w:tc>
        <w:tc>
          <w:tcPr>
            <w:tcW w:w="15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szCs w:val="21"/>
              </w:rPr>
            </w:pPr>
            <w:r>
              <w:rPr>
                <w:rFonts w:hint="eastAsia" w:ascii="宋体" w:hAnsi="宋体"/>
                <w:szCs w:val="21"/>
              </w:rPr>
              <w:t>心理健康教育</w:t>
            </w:r>
          </w:p>
        </w:tc>
        <w:tc>
          <w:tcPr>
            <w:tcW w:w="6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hint="eastAsia" w:ascii="宋体" w:hAnsi="宋体"/>
                <w:szCs w:val="21"/>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ascii="宋体" w:hAnsi="宋体"/>
                <w:szCs w:val="21"/>
              </w:rPr>
              <w:t>1</w:t>
            </w:r>
          </w:p>
        </w:tc>
        <w:tc>
          <w:tcPr>
            <w:tcW w:w="7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ascii="宋体" w:hAnsi="宋体"/>
                <w:szCs w:val="21"/>
              </w:rPr>
              <w:t>2.0</w:t>
            </w:r>
          </w:p>
        </w:tc>
        <w:tc>
          <w:tcPr>
            <w:tcW w:w="6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ascii="宋体" w:hAnsi="宋体"/>
                <w:szCs w:val="21"/>
              </w:rPr>
              <w:t>2</w:t>
            </w:r>
          </w:p>
        </w:tc>
        <w:tc>
          <w:tcPr>
            <w:tcW w:w="69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ascii="宋体" w:hAnsi="宋体"/>
                <w:szCs w:val="21"/>
              </w:rPr>
              <w:t>32</w:t>
            </w:r>
          </w:p>
        </w:tc>
        <w:tc>
          <w:tcPr>
            <w:tcW w:w="48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szCs w:val="21"/>
              </w:rPr>
            </w:pPr>
            <w:r>
              <w:rPr>
                <w:rFonts w:ascii="宋体" w:hAnsi="宋体"/>
                <w:szCs w:val="21"/>
              </w:rPr>
              <w:t>8</w:t>
            </w:r>
          </w:p>
        </w:tc>
        <w:tc>
          <w:tcPr>
            <w:tcW w:w="489"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ascii="宋体"/>
                <w:szCs w:val="21"/>
              </w:rPr>
            </w:pPr>
            <w:r>
              <w:rPr>
                <w:rFonts w:ascii="宋体" w:hAnsi="宋体"/>
                <w:szCs w:val="21"/>
              </w:rPr>
              <w:t>24</w:t>
            </w:r>
          </w:p>
        </w:tc>
        <w:tc>
          <w:tcPr>
            <w:tcW w:w="520"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ascii="宋体"/>
                <w:szCs w:val="21"/>
              </w:rPr>
            </w:pPr>
            <w:r>
              <w:rPr>
                <w:rFonts w:asci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center"/>
              <w:textAlignment w:val="center"/>
              <w:rPr>
                <w:rFonts w:ascii="宋体" w:hAnsi="宋体"/>
                <w:b/>
                <w:bCs/>
                <w:color w:val="auto"/>
                <w:szCs w:val="21"/>
              </w:rPr>
            </w:pPr>
            <w:r>
              <w:rPr>
                <w:rFonts w:hint="eastAsia" w:ascii="等线" w:hAnsi="等线" w:eastAsia="等线" w:cs="等线"/>
                <w:i w:val="0"/>
                <w:iCs w:val="0"/>
                <w:color w:val="auto"/>
                <w:kern w:val="0"/>
                <w:sz w:val="18"/>
                <w:szCs w:val="18"/>
                <w:u w:val="none"/>
                <w:lang w:val="en-US" w:eastAsia="zh-CN" w:bidi="ar"/>
              </w:rPr>
              <w:t>72102102-B</w:t>
            </w:r>
          </w:p>
        </w:tc>
        <w:tc>
          <w:tcPr>
            <w:tcW w:w="15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left"/>
              <w:textAlignment w:val="center"/>
              <w:rPr>
                <w:rFonts w:hint="eastAsia" w:ascii="宋体" w:hAnsi="宋体"/>
                <w:color w:val="auto"/>
                <w:szCs w:val="21"/>
              </w:rPr>
            </w:pPr>
            <w:r>
              <w:rPr>
                <w:rFonts w:hint="eastAsia" w:ascii="等线" w:hAnsi="等线" w:eastAsia="等线" w:cs="等线"/>
                <w:i w:val="0"/>
                <w:iCs w:val="0"/>
                <w:color w:val="auto"/>
                <w:kern w:val="0"/>
                <w:sz w:val="18"/>
                <w:szCs w:val="18"/>
                <w:u w:val="none"/>
                <w:lang w:val="en-US" w:eastAsia="zh-CN" w:bidi="ar"/>
              </w:rPr>
              <w:t>大学英语B2</w:t>
            </w:r>
          </w:p>
        </w:tc>
        <w:tc>
          <w:tcPr>
            <w:tcW w:w="6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选修</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2</w:t>
            </w:r>
          </w:p>
        </w:tc>
        <w:tc>
          <w:tcPr>
            <w:tcW w:w="7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default" w:ascii="宋体" w:hAnsi="宋体" w:eastAsia="宋体"/>
                <w:szCs w:val="21"/>
                <w:lang w:val="en-US" w:eastAsia="zh-CN"/>
              </w:rPr>
            </w:pPr>
            <w:r>
              <w:rPr>
                <w:rFonts w:hint="eastAsia" w:ascii="宋体" w:hAnsi="宋体"/>
                <w:szCs w:val="21"/>
                <w:lang w:val="en-US" w:eastAsia="zh-CN"/>
              </w:rPr>
              <w:t>4.5</w:t>
            </w:r>
          </w:p>
        </w:tc>
        <w:tc>
          <w:tcPr>
            <w:tcW w:w="6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4</w:t>
            </w:r>
          </w:p>
        </w:tc>
        <w:tc>
          <w:tcPr>
            <w:tcW w:w="69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default" w:ascii="宋体" w:hAnsi="宋体" w:eastAsia="宋体"/>
                <w:szCs w:val="21"/>
                <w:lang w:val="en-US" w:eastAsia="zh-CN"/>
              </w:rPr>
            </w:pPr>
            <w:r>
              <w:rPr>
                <w:rFonts w:hint="eastAsia" w:ascii="宋体" w:hAnsi="宋体"/>
                <w:szCs w:val="21"/>
                <w:lang w:val="en-US" w:eastAsia="zh-CN"/>
              </w:rPr>
              <w:t>72</w:t>
            </w:r>
          </w:p>
        </w:tc>
        <w:tc>
          <w:tcPr>
            <w:tcW w:w="48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hint="default" w:ascii="宋体" w:hAnsi="宋体" w:eastAsia="宋体"/>
                <w:szCs w:val="21"/>
                <w:lang w:val="en-US" w:eastAsia="zh-CN"/>
              </w:rPr>
            </w:pPr>
            <w:r>
              <w:rPr>
                <w:rFonts w:hint="eastAsia" w:ascii="宋体" w:hAnsi="宋体"/>
                <w:szCs w:val="21"/>
                <w:lang w:val="en-US" w:eastAsia="zh-CN"/>
              </w:rPr>
              <w:t>72</w:t>
            </w:r>
          </w:p>
        </w:tc>
        <w:tc>
          <w:tcPr>
            <w:tcW w:w="489"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hint="default" w:ascii="宋体" w:hAnsi="宋体" w:eastAsia="宋体"/>
                <w:szCs w:val="21"/>
                <w:lang w:val="en-US" w:eastAsia="zh-CN"/>
              </w:rPr>
            </w:pPr>
            <w:r>
              <w:rPr>
                <w:rFonts w:hint="eastAsia" w:ascii="宋体" w:hAnsi="宋体"/>
                <w:szCs w:val="21"/>
                <w:lang w:val="en-US" w:eastAsia="zh-CN"/>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hint="eastAsia" w:ascii="宋体" w:eastAsia="宋体"/>
                <w:szCs w:val="21"/>
                <w:lang w:val="en-US" w:eastAsia="zh-CN"/>
              </w:rPr>
            </w:pPr>
            <w:r>
              <w:rPr>
                <w:rFonts w:hint="eastAsia" w:ascii="宋体"/>
                <w:szCs w:val="21"/>
                <w:lang w:val="en-US" w:eastAsia="zh-CN"/>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考查</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center"/>
              <w:textAlignment w:val="center"/>
              <w:rPr>
                <w:rFonts w:ascii="宋体" w:hAnsi="宋体"/>
                <w:b/>
                <w:bCs/>
                <w:color w:val="auto"/>
                <w:szCs w:val="21"/>
              </w:rPr>
            </w:pPr>
            <w:r>
              <w:rPr>
                <w:rFonts w:hint="eastAsia" w:ascii="等线" w:hAnsi="等线" w:eastAsia="等线" w:cs="等线"/>
                <w:i w:val="0"/>
                <w:iCs w:val="0"/>
                <w:color w:val="auto"/>
                <w:kern w:val="0"/>
                <w:sz w:val="18"/>
                <w:szCs w:val="18"/>
                <w:u w:val="none"/>
                <w:lang w:val="en-US" w:eastAsia="zh-CN" w:bidi="ar"/>
              </w:rPr>
              <w:t>72102114-B</w:t>
            </w:r>
          </w:p>
        </w:tc>
        <w:tc>
          <w:tcPr>
            <w:tcW w:w="15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left"/>
              <w:textAlignment w:val="center"/>
              <w:rPr>
                <w:rFonts w:hint="eastAsia" w:ascii="宋体" w:hAnsi="宋体"/>
                <w:color w:val="auto"/>
                <w:szCs w:val="21"/>
              </w:rPr>
            </w:pPr>
            <w:r>
              <w:rPr>
                <w:rFonts w:hint="eastAsia" w:ascii="等线" w:hAnsi="等线" w:eastAsia="等线" w:cs="等线"/>
                <w:i w:val="0"/>
                <w:iCs w:val="0"/>
                <w:color w:val="auto"/>
                <w:kern w:val="0"/>
                <w:sz w:val="18"/>
                <w:szCs w:val="18"/>
                <w:u w:val="none"/>
                <w:lang w:val="en-US" w:eastAsia="zh-CN" w:bidi="ar"/>
              </w:rPr>
              <w:t>英语口语A2</w:t>
            </w:r>
          </w:p>
        </w:tc>
        <w:tc>
          <w:tcPr>
            <w:tcW w:w="6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选修</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2</w:t>
            </w:r>
          </w:p>
        </w:tc>
        <w:tc>
          <w:tcPr>
            <w:tcW w:w="7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default" w:ascii="宋体" w:hAnsi="宋体" w:eastAsia="宋体"/>
                <w:szCs w:val="21"/>
                <w:lang w:val="en-US" w:eastAsia="zh-CN"/>
              </w:rPr>
            </w:pPr>
            <w:r>
              <w:rPr>
                <w:rFonts w:hint="eastAsia" w:ascii="宋体" w:hAnsi="宋体"/>
                <w:szCs w:val="21"/>
                <w:lang w:val="en-US" w:eastAsia="zh-CN"/>
              </w:rPr>
              <w:t>4.5</w:t>
            </w:r>
          </w:p>
        </w:tc>
        <w:tc>
          <w:tcPr>
            <w:tcW w:w="6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4</w:t>
            </w:r>
          </w:p>
        </w:tc>
        <w:tc>
          <w:tcPr>
            <w:tcW w:w="69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default" w:ascii="宋体" w:hAnsi="宋体" w:eastAsia="宋体"/>
                <w:szCs w:val="21"/>
                <w:lang w:val="en-US" w:eastAsia="zh-CN"/>
              </w:rPr>
            </w:pPr>
            <w:r>
              <w:rPr>
                <w:rFonts w:hint="eastAsia" w:ascii="宋体" w:hAnsi="宋体"/>
                <w:szCs w:val="21"/>
                <w:lang w:val="en-US" w:eastAsia="zh-CN"/>
              </w:rPr>
              <w:t>72</w:t>
            </w:r>
          </w:p>
        </w:tc>
        <w:tc>
          <w:tcPr>
            <w:tcW w:w="48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hint="default" w:ascii="宋体" w:hAnsi="宋体" w:eastAsia="宋体"/>
                <w:szCs w:val="21"/>
                <w:lang w:val="en-US" w:eastAsia="zh-CN"/>
              </w:rPr>
            </w:pPr>
            <w:r>
              <w:rPr>
                <w:rFonts w:hint="eastAsia" w:ascii="宋体" w:hAnsi="宋体"/>
                <w:szCs w:val="21"/>
                <w:lang w:val="en-US" w:eastAsia="zh-CN"/>
              </w:rPr>
              <w:t>72</w:t>
            </w:r>
          </w:p>
        </w:tc>
        <w:tc>
          <w:tcPr>
            <w:tcW w:w="489"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hint="eastAsia" w:ascii="宋体" w:eastAsia="宋体"/>
                <w:szCs w:val="21"/>
                <w:lang w:val="en-US" w:eastAsia="zh-CN"/>
              </w:rPr>
            </w:pPr>
            <w:r>
              <w:rPr>
                <w:rFonts w:hint="eastAsia" w:ascii="宋体"/>
                <w:szCs w:val="21"/>
                <w:lang w:val="en-US" w:eastAsia="zh-CN"/>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考查</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center"/>
              <w:textAlignment w:val="center"/>
              <w:rPr>
                <w:rFonts w:ascii="宋体" w:hAnsi="宋体"/>
                <w:b/>
                <w:bCs/>
                <w:szCs w:val="21"/>
              </w:rPr>
            </w:pPr>
            <w:r>
              <w:rPr>
                <w:rFonts w:hint="eastAsia" w:ascii="等线" w:hAnsi="等线" w:eastAsia="等线" w:cs="等线"/>
                <w:i w:val="0"/>
                <w:iCs w:val="0"/>
                <w:color w:val="000000"/>
                <w:kern w:val="0"/>
                <w:sz w:val="18"/>
                <w:szCs w:val="18"/>
                <w:u w:val="none"/>
                <w:lang w:val="en-US" w:eastAsia="zh-CN" w:bidi="ar"/>
              </w:rPr>
              <w:t>71811102</w:t>
            </w:r>
          </w:p>
        </w:tc>
        <w:tc>
          <w:tcPr>
            <w:tcW w:w="15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left"/>
              <w:textAlignment w:val="center"/>
              <w:rPr>
                <w:rFonts w:hint="eastAsia" w:ascii="宋体" w:hAnsi="宋体"/>
                <w:szCs w:val="21"/>
              </w:rPr>
            </w:pPr>
            <w:r>
              <w:rPr>
                <w:rFonts w:hint="eastAsia" w:ascii="等线" w:hAnsi="等线" w:eastAsia="等线" w:cs="等线"/>
                <w:i w:val="0"/>
                <w:iCs w:val="0"/>
                <w:color w:val="000000"/>
                <w:kern w:val="0"/>
                <w:sz w:val="18"/>
                <w:szCs w:val="18"/>
                <w:u w:val="none"/>
                <w:lang w:val="en-US" w:eastAsia="zh-CN" w:bidi="ar"/>
              </w:rPr>
              <w:t>高等数学1</w:t>
            </w:r>
          </w:p>
        </w:tc>
        <w:tc>
          <w:tcPr>
            <w:tcW w:w="6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left"/>
              <w:textAlignment w:val="center"/>
              <w:rPr>
                <w:rFonts w:hint="eastAsia" w:ascii="宋体" w:hAnsi="宋体"/>
                <w:szCs w:val="21"/>
              </w:rPr>
            </w:pPr>
            <w:r>
              <w:rPr>
                <w:rFonts w:hint="eastAsia" w:ascii="等线" w:hAnsi="等线" w:eastAsia="等线" w:cs="等线"/>
                <w:i w:val="0"/>
                <w:iCs w:val="0"/>
                <w:color w:val="000000"/>
                <w:kern w:val="0"/>
                <w:sz w:val="18"/>
                <w:szCs w:val="18"/>
                <w:u w:val="none"/>
                <w:lang w:val="en-US" w:eastAsia="zh-CN" w:bidi="ar"/>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center"/>
              <w:textAlignment w:val="center"/>
              <w:rPr>
                <w:rFonts w:ascii="宋体" w:hAnsi="宋体"/>
                <w:szCs w:val="21"/>
              </w:rPr>
            </w:pPr>
            <w:r>
              <w:rPr>
                <w:rFonts w:hint="eastAsia" w:ascii="等线" w:hAnsi="等线" w:eastAsia="等线" w:cs="等线"/>
                <w:i w:val="0"/>
                <w:iCs w:val="0"/>
                <w:color w:val="000000"/>
                <w:kern w:val="0"/>
                <w:sz w:val="18"/>
                <w:szCs w:val="18"/>
                <w:u w:val="none"/>
                <w:lang w:val="en-US" w:eastAsia="zh-CN" w:bidi="ar"/>
              </w:rPr>
              <w:t>1</w:t>
            </w:r>
          </w:p>
        </w:tc>
        <w:tc>
          <w:tcPr>
            <w:tcW w:w="7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center"/>
              <w:textAlignment w:val="center"/>
              <w:rPr>
                <w:rFonts w:ascii="宋体" w:hAnsi="宋体"/>
                <w:szCs w:val="21"/>
              </w:rPr>
            </w:pPr>
            <w:r>
              <w:rPr>
                <w:rFonts w:hint="eastAsia" w:ascii="等线" w:hAnsi="等线" w:eastAsia="等线" w:cs="等线"/>
                <w:i w:val="0"/>
                <w:iCs w:val="0"/>
                <w:color w:val="000000"/>
                <w:kern w:val="0"/>
                <w:sz w:val="18"/>
                <w:szCs w:val="18"/>
                <w:u w:val="none"/>
                <w:lang w:val="en-US" w:eastAsia="zh-CN" w:bidi="ar"/>
              </w:rPr>
              <w:t>3</w:t>
            </w:r>
          </w:p>
        </w:tc>
        <w:tc>
          <w:tcPr>
            <w:tcW w:w="6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4</w:t>
            </w:r>
          </w:p>
        </w:tc>
        <w:tc>
          <w:tcPr>
            <w:tcW w:w="69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right"/>
              <w:textAlignment w:val="center"/>
              <w:rPr>
                <w:rFonts w:ascii="宋体" w:hAnsi="宋体"/>
                <w:szCs w:val="21"/>
              </w:rPr>
            </w:pPr>
            <w:r>
              <w:rPr>
                <w:rFonts w:hint="eastAsia" w:ascii="等线" w:hAnsi="等线" w:eastAsia="等线" w:cs="等线"/>
                <w:i w:val="0"/>
                <w:iCs w:val="0"/>
                <w:color w:val="000000"/>
                <w:kern w:val="0"/>
                <w:sz w:val="18"/>
                <w:szCs w:val="18"/>
                <w:u w:val="none"/>
                <w:lang w:val="en-US" w:eastAsia="zh-CN" w:bidi="ar"/>
              </w:rPr>
              <w:t>48</w:t>
            </w:r>
          </w:p>
        </w:tc>
        <w:tc>
          <w:tcPr>
            <w:tcW w:w="481" w:type="dxa"/>
            <w:tcBorders>
              <w:top w:val="outset" w:color="000000" w:sz="6" w:space="0"/>
              <w:left w:val="outset" w:color="000000" w:sz="6" w:space="0"/>
              <w:bottom w:val="outset" w:color="000000" w:sz="6" w:space="0"/>
              <w:right w:val="single" w:color="auto" w:sz="4" w:space="0"/>
            </w:tcBorders>
            <w:shd w:val="clear" w:color="auto" w:fill="FFFFFF"/>
            <w:vAlign w:val="center"/>
          </w:tcPr>
          <w:p>
            <w:pPr>
              <w:keepNext w:val="0"/>
              <w:keepLines w:val="0"/>
              <w:widowControl/>
              <w:suppressLineNumbers w:val="0"/>
              <w:jc w:val="right"/>
              <w:textAlignment w:val="center"/>
              <w:rPr>
                <w:rFonts w:hint="default" w:ascii="宋体" w:hAnsi="宋体"/>
                <w:szCs w:val="21"/>
                <w:lang w:val="en-US"/>
              </w:rPr>
            </w:pPr>
            <w:r>
              <w:rPr>
                <w:rFonts w:hint="eastAsia" w:ascii="等线" w:hAnsi="等线" w:eastAsia="等线" w:cs="等线"/>
                <w:i w:val="0"/>
                <w:iCs w:val="0"/>
                <w:color w:val="000000"/>
                <w:kern w:val="0"/>
                <w:sz w:val="18"/>
                <w:szCs w:val="18"/>
                <w:u w:val="none"/>
                <w:lang w:val="en-US" w:eastAsia="zh-CN" w:bidi="ar"/>
              </w:rPr>
              <w:t>48</w:t>
            </w:r>
          </w:p>
        </w:tc>
        <w:tc>
          <w:tcPr>
            <w:tcW w:w="489"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hint="eastAsia" w:ascii="宋体" w:eastAsia="宋体"/>
                <w:szCs w:val="21"/>
                <w:lang w:val="en-US" w:eastAsia="zh-CN"/>
              </w:rPr>
            </w:pPr>
            <w:r>
              <w:rPr>
                <w:rFonts w:hint="eastAsia" w:ascii="宋体"/>
                <w:szCs w:val="21"/>
                <w:lang w:val="en-US" w:eastAsia="zh-CN"/>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考试</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center"/>
              <w:textAlignment w:val="center"/>
              <w:rPr>
                <w:rFonts w:ascii="宋体" w:hAnsi="宋体"/>
                <w:b/>
                <w:bCs/>
                <w:szCs w:val="21"/>
              </w:rPr>
            </w:pPr>
            <w:r>
              <w:rPr>
                <w:rFonts w:hint="eastAsia" w:ascii="等线" w:hAnsi="等线" w:eastAsia="等线" w:cs="等线"/>
                <w:i w:val="0"/>
                <w:iCs w:val="0"/>
                <w:color w:val="000000"/>
                <w:kern w:val="0"/>
                <w:sz w:val="18"/>
                <w:szCs w:val="18"/>
                <w:u w:val="none"/>
                <w:lang w:val="en-US" w:eastAsia="zh-CN" w:bidi="ar"/>
              </w:rPr>
              <w:t>71811103-B</w:t>
            </w:r>
          </w:p>
        </w:tc>
        <w:tc>
          <w:tcPr>
            <w:tcW w:w="15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left"/>
              <w:textAlignment w:val="center"/>
              <w:rPr>
                <w:rFonts w:hint="eastAsia" w:ascii="宋体" w:hAnsi="宋体"/>
                <w:szCs w:val="21"/>
              </w:rPr>
            </w:pPr>
            <w:r>
              <w:rPr>
                <w:rFonts w:hint="eastAsia" w:ascii="等线" w:hAnsi="等线" w:eastAsia="等线" w:cs="等线"/>
                <w:i w:val="0"/>
                <w:iCs w:val="0"/>
                <w:color w:val="000000"/>
                <w:kern w:val="0"/>
                <w:sz w:val="18"/>
                <w:szCs w:val="18"/>
                <w:u w:val="none"/>
                <w:lang w:val="en-US" w:eastAsia="zh-CN" w:bidi="ar"/>
              </w:rPr>
              <w:t>高等数学2</w:t>
            </w:r>
          </w:p>
        </w:tc>
        <w:tc>
          <w:tcPr>
            <w:tcW w:w="6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left"/>
              <w:textAlignment w:val="center"/>
              <w:rPr>
                <w:rFonts w:hint="eastAsia" w:ascii="宋体" w:hAnsi="宋体"/>
                <w:szCs w:val="21"/>
              </w:rPr>
            </w:pPr>
            <w:r>
              <w:rPr>
                <w:rFonts w:hint="eastAsia" w:ascii="等线" w:hAnsi="等线" w:eastAsia="等线" w:cs="等线"/>
                <w:i w:val="0"/>
                <w:iCs w:val="0"/>
                <w:color w:val="000000"/>
                <w:kern w:val="0"/>
                <w:sz w:val="18"/>
                <w:szCs w:val="18"/>
                <w:u w:val="none"/>
                <w:lang w:val="en-US" w:eastAsia="zh-CN" w:bidi="ar"/>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center"/>
              <w:textAlignment w:val="center"/>
              <w:rPr>
                <w:rFonts w:ascii="宋体" w:hAnsi="宋体"/>
                <w:szCs w:val="21"/>
              </w:rPr>
            </w:pPr>
            <w:r>
              <w:rPr>
                <w:rFonts w:hint="eastAsia" w:ascii="等线" w:hAnsi="等线" w:eastAsia="等线" w:cs="等线"/>
                <w:i w:val="0"/>
                <w:iCs w:val="0"/>
                <w:color w:val="000000"/>
                <w:kern w:val="0"/>
                <w:sz w:val="18"/>
                <w:szCs w:val="18"/>
                <w:u w:val="none"/>
                <w:lang w:val="en-US" w:eastAsia="zh-CN" w:bidi="ar"/>
              </w:rPr>
              <w:t>2</w:t>
            </w:r>
          </w:p>
        </w:tc>
        <w:tc>
          <w:tcPr>
            <w:tcW w:w="7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center"/>
              <w:textAlignment w:val="center"/>
              <w:rPr>
                <w:rFonts w:ascii="宋体" w:hAnsi="宋体"/>
                <w:szCs w:val="21"/>
              </w:rPr>
            </w:pPr>
            <w:r>
              <w:rPr>
                <w:rFonts w:hint="eastAsia" w:ascii="等线" w:hAnsi="等线" w:eastAsia="等线" w:cs="等线"/>
                <w:i w:val="0"/>
                <w:iCs w:val="0"/>
                <w:color w:val="000000"/>
                <w:kern w:val="0"/>
                <w:sz w:val="18"/>
                <w:szCs w:val="18"/>
                <w:u w:val="none"/>
                <w:lang w:val="en-US" w:eastAsia="zh-CN" w:bidi="ar"/>
              </w:rPr>
              <w:t>4.5</w:t>
            </w:r>
          </w:p>
        </w:tc>
        <w:tc>
          <w:tcPr>
            <w:tcW w:w="6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4</w:t>
            </w:r>
          </w:p>
        </w:tc>
        <w:tc>
          <w:tcPr>
            <w:tcW w:w="69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right"/>
              <w:textAlignment w:val="center"/>
              <w:rPr>
                <w:rFonts w:ascii="宋体" w:hAnsi="宋体"/>
                <w:szCs w:val="21"/>
              </w:rPr>
            </w:pPr>
            <w:r>
              <w:rPr>
                <w:rFonts w:hint="eastAsia" w:ascii="等线" w:hAnsi="等线" w:eastAsia="等线" w:cs="等线"/>
                <w:i w:val="0"/>
                <w:iCs w:val="0"/>
                <w:color w:val="000000"/>
                <w:kern w:val="0"/>
                <w:sz w:val="18"/>
                <w:szCs w:val="18"/>
                <w:u w:val="none"/>
                <w:lang w:val="en-US" w:eastAsia="zh-CN" w:bidi="ar"/>
              </w:rPr>
              <w:t>72</w:t>
            </w:r>
          </w:p>
        </w:tc>
        <w:tc>
          <w:tcPr>
            <w:tcW w:w="481" w:type="dxa"/>
            <w:tcBorders>
              <w:top w:val="outset" w:color="000000" w:sz="6" w:space="0"/>
              <w:left w:val="outset" w:color="000000" w:sz="6" w:space="0"/>
              <w:bottom w:val="outset" w:color="000000" w:sz="6" w:space="0"/>
              <w:right w:val="single" w:color="auto" w:sz="4" w:space="0"/>
            </w:tcBorders>
            <w:shd w:val="clear" w:color="auto" w:fill="FFFFFF"/>
            <w:vAlign w:val="center"/>
          </w:tcPr>
          <w:p>
            <w:pPr>
              <w:keepNext w:val="0"/>
              <w:keepLines w:val="0"/>
              <w:widowControl/>
              <w:suppressLineNumbers w:val="0"/>
              <w:jc w:val="right"/>
              <w:textAlignment w:val="center"/>
              <w:rPr>
                <w:rFonts w:hint="default" w:ascii="宋体" w:hAnsi="宋体"/>
                <w:szCs w:val="21"/>
                <w:lang w:val="en-US"/>
              </w:rPr>
            </w:pPr>
            <w:r>
              <w:rPr>
                <w:rFonts w:hint="eastAsia" w:ascii="等线" w:hAnsi="等线" w:eastAsia="等线" w:cs="等线"/>
                <w:i w:val="0"/>
                <w:iCs w:val="0"/>
                <w:color w:val="000000"/>
                <w:kern w:val="0"/>
                <w:sz w:val="18"/>
                <w:szCs w:val="18"/>
                <w:u w:val="none"/>
                <w:lang w:val="en-US" w:eastAsia="zh-CN" w:bidi="ar"/>
              </w:rPr>
              <w:t>48</w:t>
            </w:r>
          </w:p>
        </w:tc>
        <w:tc>
          <w:tcPr>
            <w:tcW w:w="489"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hint="default" w:ascii="宋体" w:eastAsia="宋体"/>
                <w:szCs w:val="21"/>
                <w:lang w:val="en-US" w:eastAsia="zh-CN"/>
              </w:rPr>
            </w:pPr>
            <w:r>
              <w:rPr>
                <w:rFonts w:hint="eastAsia" w:ascii="宋体"/>
                <w:szCs w:val="21"/>
                <w:lang w:val="en-US" w:eastAsia="zh-CN"/>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考试</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center"/>
              <w:textAlignment w:val="center"/>
              <w:rPr>
                <w:rFonts w:ascii="宋体" w:hAnsi="宋体"/>
                <w:b/>
                <w:bCs/>
                <w:szCs w:val="21"/>
              </w:rPr>
            </w:pPr>
            <w:r>
              <w:rPr>
                <w:rFonts w:hint="eastAsia" w:ascii="等线" w:hAnsi="等线" w:eastAsia="等线" w:cs="等线"/>
                <w:i w:val="0"/>
                <w:iCs w:val="0"/>
                <w:color w:val="000000"/>
                <w:kern w:val="0"/>
                <w:sz w:val="18"/>
                <w:szCs w:val="18"/>
                <w:u w:val="none"/>
                <w:lang w:val="en-US" w:eastAsia="zh-CN" w:bidi="ar"/>
              </w:rPr>
              <w:t>71811104</w:t>
            </w:r>
          </w:p>
        </w:tc>
        <w:tc>
          <w:tcPr>
            <w:tcW w:w="15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left"/>
              <w:textAlignment w:val="center"/>
              <w:rPr>
                <w:rFonts w:hint="eastAsia" w:ascii="宋体" w:hAnsi="宋体"/>
                <w:szCs w:val="21"/>
              </w:rPr>
            </w:pPr>
            <w:r>
              <w:rPr>
                <w:rFonts w:hint="eastAsia" w:ascii="等线" w:hAnsi="等线" w:eastAsia="等线" w:cs="等线"/>
                <w:i w:val="0"/>
                <w:iCs w:val="0"/>
                <w:color w:val="000000"/>
                <w:kern w:val="0"/>
                <w:sz w:val="18"/>
                <w:szCs w:val="18"/>
                <w:u w:val="none"/>
                <w:lang w:val="en-US" w:eastAsia="zh-CN" w:bidi="ar"/>
              </w:rPr>
              <w:t>线性代数</w:t>
            </w:r>
          </w:p>
        </w:tc>
        <w:tc>
          <w:tcPr>
            <w:tcW w:w="6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left"/>
              <w:textAlignment w:val="center"/>
              <w:rPr>
                <w:rFonts w:hint="eastAsia" w:ascii="宋体" w:hAnsi="宋体"/>
                <w:szCs w:val="21"/>
              </w:rPr>
            </w:pPr>
            <w:r>
              <w:rPr>
                <w:rFonts w:hint="eastAsia" w:ascii="等线" w:hAnsi="等线" w:eastAsia="等线" w:cs="等线"/>
                <w:i w:val="0"/>
                <w:iCs w:val="0"/>
                <w:color w:val="000000"/>
                <w:kern w:val="0"/>
                <w:sz w:val="18"/>
                <w:szCs w:val="18"/>
                <w:u w:val="none"/>
                <w:lang w:val="en-US" w:eastAsia="zh-CN" w:bidi="ar"/>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center"/>
              <w:textAlignment w:val="center"/>
              <w:rPr>
                <w:rFonts w:ascii="宋体" w:hAnsi="宋体"/>
                <w:szCs w:val="21"/>
              </w:rPr>
            </w:pPr>
            <w:r>
              <w:rPr>
                <w:rFonts w:hint="eastAsia" w:ascii="等线" w:hAnsi="等线" w:eastAsia="等线" w:cs="等线"/>
                <w:i w:val="0"/>
                <w:iCs w:val="0"/>
                <w:color w:val="000000"/>
                <w:kern w:val="0"/>
                <w:sz w:val="18"/>
                <w:szCs w:val="18"/>
                <w:u w:val="none"/>
                <w:lang w:val="en-US" w:eastAsia="zh-CN" w:bidi="ar"/>
              </w:rPr>
              <w:t>3</w:t>
            </w:r>
          </w:p>
        </w:tc>
        <w:tc>
          <w:tcPr>
            <w:tcW w:w="7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center"/>
              <w:textAlignment w:val="center"/>
              <w:rPr>
                <w:rFonts w:ascii="宋体" w:hAnsi="宋体"/>
                <w:szCs w:val="21"/>
              </w:rPr>
            </w:pPr>
            <w:r>
              <w:rPr>
                <w:rFonts w:hint="eastAsia" w:ascii="等线" w:hAnsi="等线" w:eastAsia="等线" w:cs="等线"/>
                <w:i w:val="0"/>
                <w:iCs w:val="0"/>
                <w:color w:val="000000"/>
                <w:kern w:val="0"/>
                <w:sz w:val="18"/>
                <w:szCs w:val="18"/>
                <w:u w:val="none"/>
                <w:lang w:val="en-US" w:eastAsia="zh-CN" w:bidi="ar"/>
              </w:rPr>
              <w:t>3</w:t>
            </w:r>
          </w:p>
        </w:tc>
        <w:tc>
          <w:tcPr>
            <w:tcW w:w="6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4</w:t>
            </w:r>
          </w:p>
        </w:tc>
        <w:tc>
          <w:tcPr>
            <w:tcW w:w="69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right"/>
              <w:textAlignment w:val="center"/>
              <w:rPr>
                <w:rFonts w:ascii="宋体" w:hAnsi="宋体"/>
                <w:szCs w:val="21"/>
              </w:rPr>
            </w:pPr>
            <w:r>
              <w:rPr>
                <w:rFonts w:hint="eastAsia" w:ascii="等线" w:hAnsi="等线" w:eastAsia="等线" w:cs="等线"/>
                <w:i w:val="0"/>
                <w:iCs w:val="0"/>
                <w:color w:val="000000"/>
                <w:kern w:val="0"/>
                <w:sz w:val="18"/>
                <w:szCs w:val="18"/>
                <w:u w:val="none"/>
                <w:lang w:val="en-US" w:eastAsia="zh-CN" w:bidi="ar"/>
              </w:rPr>
              <w:t>48</w:t>
            </w:r>
          </w:p>
        </w:tc>
        <w:tc>
          <w:tcPr>
            <w:tcW w:w="481" w:type="dxa"/>
            <w:tcBorders>
              <w:top w:val="outset" w:color="000000" w:sz="6" w:space="0"/>
              <w:left w:val="outset" w:color="000000" w:sz="6" w:space="0"/>
              <w:bottom w:val="outset" w:color="000000" w:sz="6" w:space="0"/>
              <w:right w:val="single" w:color="auto" w:sz="4" w:space="0"/>
            </w:tcBorders>
            <w:shd w:val="clear" w:color="auto" w:fill="FFFFFF"/>
            <w:vAlign w:val="center"/>
          </w:tcPr>
          <w:p>
            <w:pPr>
              <w:keepNext w:val="0"/>
              <w:keepLines w:val="0"/>
              <w:widowControl/>
              <w:suppressLineNumbers w:val="0"/>
              <w:jc w:val="right"/>
              <w:textAlignment w:val="center"/>
              <w:rPr>
                <w:rFonts w:hint="default" w:ascii="宋体" w:hAnsi="宋体"/>
                <w:szCs w:val="21"/>
                <w:lang w:val="en-US"/>
              </w:rPr>
            </w:pPr>
            <w:r>
              <w:rPr>
                <w:rFonts w:hint="eastAsia" w:ascii="等线" w:hAnsi="等线" w:eastAsia="等线" w:cs="等线"/>
                <w:i w:val="0"/>
                <w:iCs w:val="0"/>
                <w:color w:val="000000"/>
                <w:kern w:val="0"/>
                <w:sz w:val="18"/>
                <w:szCs w:val="18"/>
                <w:u w:val="none"/>
                <w:lang w:val="en-US" w:eastAsia="zh-CN" w:bidi="ar"/>
              </w:rPr>
              <w:t>48</w:t>
            </w:r>
          </w:p>
        </w:tc>
        <w:tc>
          <w:tcPr>
            <w:tcW w:w="489"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hint="eastAsia" w:ascii="宋体" w:eastAsia="宋体"/>
                <w:szCs w:val="21"/>
                <w:lang w:val="en-US" w:eastAsia="zh-CN"/>
              </w:rPr>
            </w:pPr>
            <w:r>
              <w:rPr>
                <w:rFonts w:hint="eastAsia" w:ascii="宋体"/>
                <w:szCs w:val="21"/>
                <w:lang w:val="en-US" w:eastAsia="zh-CN"/>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考试</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center"/>
              <w:textAlignment w:val="center"/>
              <w:rPr>
                <w:rFonts w:ascii="宋体" w:hAnsi="宋体"/>
                <w:b/>
                <w:bCs/>
                <w:szCs w:val="21"/>
              </w:rPr>
            </w:pPr>
            <w:r>
              <w:rPr>
                <w:rFonts w:hint="eastAsia" w:ascii="等线" w:hAnsi="等线" w:eastAsia="等线" w:cs="等线"/>
                <w:i w:val="0"/>
                <w:iCs w:val="0"/>
                <w:color w:val="000000"/>
                <w:kern w:val="0"/>
                <w:sz w:val="18"/>
                <w:szCs w:val="18"/>
                <w:u w:val="none"/>
                <w:lang w:val="en-US" w:eastAsia="zh-CN" w:bidi="ar"/>
              </w:rPr>
              <w:t>72102103</w:t>
            </w:r>
          </w:p>
        </w:tc>
        <w:tc>
          <w:tcPr>
            <w:tcW w:w="15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left"/>
              <w:textAlignment w:val="center"/>
              <w:rPr>
                <w:rFonts w:hint="eastAsia" w:ascii="宋体" w:hAnsi="宋体"/>
                <w:szCs w:val="21"/>
              </w:rPr>
            </w:pPr>
            <w:r>
              <w:rPr>
                <w:rFonts w:hint="eastAsia" w:ascii="等线" w:hAnsi="等线" w:eastAsia="等线" w:cs="等线"/>
                <w:i w:val="0"/>
                <w:iCs w:val="0"/>
                <w:color w:val="000000"/>
                <w:kern w:val="0"/>
                <w:sz w:val="18"/>
                <w:szCs w:val="18"/>
                <w:u w:val="none"/>
                <w:lang w:val="en-US" w:eastAsia="zh-CN" w:bidi="ar"/>
              </w:rPr>
              <w:t>大学本科英语（1）</w:t>
            </w:r>
          </w:p>
        </w:tc>
        <w:tc>
          <w:tcPr>
            <w:tcW w:w="6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left"/>
              <w:textAlignment w:val="center"/>
              <w:rPr>
                <w:rFonts w:hint="eastAsia" w:ascii="宋体" w:hAnsi="宋体"/>
                <w:szCs w:val="21"/>
              </w:rPr>
            </w:pPr>
            <w:r>
              <w:rPr>
                <w:rFonts w:hint="eastAsia" w:ascii="等线" w:hAnsi="等线" w:eastAsia="等线" w:cs="等线"/>
                <w:i w:val="0"/>
                <w:iCs w:val="0"/>
                <w:color w:val="000000"/>
                <w:kern w:val="0"/>
                <w:sz w:val="18"/>
                <w:szCs w:val="18"/>
                <w:u w:val="none"/>
                <w:lang w:val="en-US" w:eastAsia="zh-CN" w:bidi="ar"/>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center"/>
              <w:textAlignment w:val="center"/>
              <w:rPr>
                <w:rFonts w:ascii="宋体" w:hAnsi="宋体"/>
                <w:szCs w:val="21"/>
              </w:rPr>
            </w:pPr>
            <w:r>
              <w:rPr>
                <w:rFonts w:hint="eastAsia" w:ascii="等线" w:hAnsi="等线" w:eastAsia="等线" w:cs="等线"/>
                <w:i w:val="0"/>
                <w:iCs w:val="0"/>
                <w:color w:val="000000"/>
                <w:kern w:val="0"/>
                <w:sz w:val="18"/>
                <w:szCs w:val="18"/>
                <w:u w:val="none"/>
                <w:lang w:val="en-US" w:eastAsia="zh-CN" w:bidi="ar"/>
              </w:rPr>
              <w:t>1</w:t>
            </w:r>
          </w:p>
        </w:tc>
        <w:tc>
          <w:tcPr>
            <w:tcW w:w="7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center"/>
              <w:textAlignment w:val="center"/>
              <w:rPr>
                <w:rFonts w:ascii="宋体" w:hAnsi="宋体"/>
                <w:szCs w:val="21"/>
              </w:rPr>
            </w:pPr>
            <w:r>
              <w:rPr>
                <w:rFonts w:hint="eastAsia" w:ascii="等线" w:hAnsi="等线" w:eastAsia="等线" w:cs="等线"/>
                <w:i w:val="0"/>
                <w:iCs w:val="0"/>
                <w:color w:val="000000"/>
                <w:kern w:val="0"/>
                <w:sz w:val="18"/>
                <w:szCs w:val="18"/>
                <w:u w:val="none"/>
                <w:lang w:val="en-US" w:eastAsia="zh-CN" w:bidi="ar"/>
              </w:rPr>
              <w:t>3</w:t>
            </w:r>
          </w:p>
        </w:tc>
        <w:tc>
          <w:tcPr>
            <w:tcW w:w="6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4</w:t>
            </w:r>
          </w:p>
        </w:tc>
        <w:tc>
          <w:tcPr>
            <w:tcW w:w="698" w:type="dxa"/>
            <w:tcBorders>
              <w:top w:val="outset" w:color="000000" w:sz="6" w:space="0"/>
              <w:left w:val="outset" w:color="000000" w:sz="6" w:space="0"/>
              <w:bottom w:val="outset" w:color="000000" w:sz="6" w:space="0"/>
              <w:right w:val="outset" w:color="000000" w:sz="6" w:space="0"/>
            </w:tcBorders>
            <w:shd w:val="clear" w:color="auto" w:fill="FFFFFF"/>
            <w:vAlign w:val="top"/>
          </w:tcPr>
          <w:p>
            <w:pPr>
              <w:jc w:val="left"/>
              <w:rPr>
                <w:rFonts w:ascii="宋体" w:hAnsi="宋体"/>
                <w:szCs w:val="21"/>
              </w:rPr>
            </w:pPr>
            <w:r>
              <w:rPr>
                <w:rFonts w:hint="eastAsia" w:ascii="宋体" w:hAnsi="宋体"/>
                <w:szCs w:val="21"/>
                <w:lang w:val="en-US" w:eastAsia="zh-CN"/>
              </w:rPr>
              <w:t>48</w:t>
            </w:r>
          </w:p>
        </w:tc>
        <w:tc>
          <w:tcPr>
            <w:tcW w:w="481" w:type="dxa"/>
            <w:tcBorders>
              <w:top w:val="outset" w:color="000000" w:sz="6" w:space="0"/>
              <w:left w:val="outset" w:color="000000" w:sz="6" w:space="0"/>
              <w:bottom w:val="outset" w:color="000000" w:sz="6" w:space="0"/>
              <w:right w:val="single" w:color="auto" w:sz="4" w:space="0"/>
            </w:tcBorders>
            <w:shd w:val="clear" w:color="auto" w:fill="FFFFFF"/>
            <w:vAlign w:val="top"/>
          </w:tcPr>
          <w:p>
            <w:pPr>
              <w:jc w:val="left"/>
              <w:rPr>
                <w:rFonts w:ascii="宋体" w:hAnsi="宋体"/>
                <w:szCs w:val="21"/>
              </w:rPr>
            </w:pPr>
            <w:r>
              <w:rPr>
                <w:rFonts w:hint="eastAsia" w:ascii="宋体" w:hAnsi="宋体"/>
                <w:szCs w:val="21"/>
                <w:lang w:val="en-US" w:eastAsia="zh-CN"/>
              </w:rPr>
              <w:t>48</w:t>
            </w:r>
          </w:p>
        </w:tc>
        <w:tc>
          <w:tcPr>
            <w:tcW w:w="489"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top"/>
          </w:tcPr>
          <w:p>
            <w:pPr>
              <w:jc w:val="left"/>
              <w:rPr>
                <w:rFonts w:ascii="宋体"/>
                <w:szCs w:val="21"/>
              </w:rPr>
            </w:pPr>
            <w:r>
              <w:rPr>
                <w:rFonts w:hint="eastAsia" w:ascii="宋体" w:hAns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eastAsia" w:ascii="宋体" w:hAnsi="宋体"/>
                <w:szCs w:val="21"/>
              </w:rPr>
            </w:pPr>
            <w:r>
              <w:rPr>
                <w:rFonts w:hint="eastAsia" w:ascii="宋体" w:hAnsi="宋体"/>
                <w:szCs w:val="21"/>
              </w:rPr>
              <w:t>考试</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left"/>
              <w:rPr>
                <w:rFonts w:ascii="宋体" w:cs="宋体"/>
                <w:szCs w:val="21"/>
              </w:rPr>
            </w:pPr>
          </w:p>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center"/>
              <w:textAlignment w:val="center"/>
              <w:rPr>
                <w:rFonts w:ascii="宋体" w:hAnsi="宋体"/>
                <w:b/>
                <w:bCs/>
                <w:szCs w:val="21"/>
              </w:rPr>
            </w:pPr>
            <w:r>
              <w:rPr>
                <w:rFonts w:hint="eastAsia" w:ascii="等线" w:hAnsi="等线" w:eastAsia="等线" w:cs="等线"/>
                <w:i w:val="0"/>
                <w:iCs w:val="0"/>
                <w:color w:val="000000"/>
                <w:kern w:val="0"/>
                <w:sz w:val="18"/>
                <w:szCs w:val="18"/>
                <w:u w:val="none"/>
                <w:lang w:val="en-US" w:eastAsia="zh-CN" w:bidi="ar"/>
              </w:rPr>
              <w:t>72102104</w:t>
            </w:r>
          </w:p>
        </w:tc>
        <w:tc>
          <w:tcPr>
            <w:tcW w:w="15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left"/>
              <w:textAlignment w:val="center"/>
              <w:rPr>
                <w:rFonts w:hint="eastAsia" w:ascii="宋体" w:hAnsi="宋体"/>
                <w:szCs w:val="21"/>
              </w:rPr>
            </w:pPr>
            <w:r>
              <w:rPr>
                <w:rFonts w:hint="eastAsia" w:ascii="等线" w:hAnsi="等线" w:eastAsia="等线" w:cs="等线"/>
                <w:i w:val="0"/>
                <w:iCs w:val="0"/>
                <w:color w:val="000000"/>
                <w:kern w:val="0"/>
                <w:sz w:val="18"/>
                <w:szCs w:val="18"/>
                <w:u w:val="none"/>
                <w:lang w:val="en-US" w:eastAsia="zh-CN" w:bidi="ar"/>
              </w:rPr>
              <w:t>大学本科英语（2）</w:t>
            </w:r>
          </w:p>
        </w:tc>
        <w:tc>
          <w:tcPr>
            <w:tcW w:w="6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left"/>
              <w:textAlignment w:val="center"/>
              <w:rPr>
                <w:rFonts w:hint="eastAsia" w:ascii="宋体" w:hAnsi="宋体"/>
                <w:szCs w:val="21"/>
              </w:rPr>
            </w:pPr>
            <w:r>
              <w:rPr>
                <w:rFonts w:hint="eastAsia" w:ascii="等线" w:hAnsi="等线" w:eastAsia="等线" w:cs="等线"/>
                <w:i w:val="0"/>
                <w:iCs w:val="0"/>
                <w:color w:val="000000"/>
                <w:kern w:val="0"/>
                <w:sz w:val="18"/>
                <w:szCs w:val="18"/>
                <w:u w:val="none"/>
                <w:lang w:val="en-US" w:eastAsia="zh-CN" w:bidi="ar"/>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center"/>
              <w:textAlignment w:val="center"/>
              <w:rPr>
                <w:rFonts w:ascii="宋体" w:hAnsi="宋体"/>
                <w:szCs w:val="21"/>
              </w:rPr>
            </w:pPr>
            <w:r>
              <w:rPr>
                <w:rFonts w:hint="eastAsia" w:ascii="等线" w:hAnsi="等线" w:eastAsia="等线" w:cs="等线"/>
                <w:i w:val="0"/>
                <w:iCs w:val="0"/>
                <w:color w:val="000000"/>
                <w:kern w:val="0"/>
                <w:sz w:val="18"/>
                <w:szCs w:val="18"/>
                <w:u w:val="none"/>
                <w:lang w:val="en-US" w:eastAsia="zh-CN" w:bidi="ar"/>
              </w:rPr>
              <w:t>2</w:t>
            </w:r>
          </w:p>
        </w:tc>
        <w:tc>
          <w:tcPr>
            <w:tcW w:w="7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center"/>
              <w:textAlignment w:val="center"/>
              <w:rPr>
                <w:rFonts w:ascii="宋体" w:hAnsi="宋体"/>
                <w:szCs w:val="21"/>
              </w:rPr>
            </w:pPr>
            <w:r>
              <w:rPr>
                <w:rFonts w:hint="eastAsia" w:ascii="等线" w:hAnsi="等线" w:eastAsia="等线" w:cs="等线"/>
                <w:i w:val="0"/>
                <w:iCs w:val="0"/>
                <w:color w:val="000000"/>
                <w:kern w:val="0"/>
                <w:sz w:val="18"/>
                <w:szCs w:val="18"/>
                <w:u w:val="none"/>
                <w:lang w:val="en-US" w:eastAsia="zh-CN" w:bidi="ar"/>
              </w:rPr>
              <w:t>3</w:t>
            </w:r>
          </w:p>
        </w:tc>
        <w:tc>
          <w:tcPr>
            <w:tcW w:w="6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4</w:t>
            </w:r>
          </w:p>
        </w:tc>
        <w:tc>
          <w:tcPr>
            <w:tcW w:w="698" w:type="dxa"/>
            <w:tcBorders>
              <w:top w:val="outset" w:color="000000" w:sz="6" w:space="0"/>
              <w:left w:val="outset" w:color="000000" w:sz="6" w:space="0"/>
              <w:bottom w:val="outset" w:color="000000" w:sz="6" w:space="0"/>
              <w:right w:val="outset" w:color="000000" w:sz="6" w:space="0"/>
            </w:tcBorders>
            <w:shd w:val="clear" w:color="auto" w:fill="FFFFFF"/>
            <w:vAlign w:val="top"/>
          </w:tcPr>
          <w:p>
            <w:pPr>
              <w:jc w:val="left"/>
              <w:rPr>
                <w:rFonts w:ascii="宋体" w:hAnsi="宋体"/>
                <w:szCs w:val="21"/>
              </w:rPr>
            </w:pPr>
            <w:r>
              <w:rPr>
                <w:rFonts w:hint="eastAsia" w:ascii="宋体" w:hAnsi="宋体"/>
                <w:szCs w:val="21"/>
                <w:lang w:val="en-US" w:eastAsia="zh-CN"/>
              </w:rPr>
              <w:t>48</w:t>
            </w:r>
          </w:p>
        </w:tc>
        <w:tc>
          <w:tcPr>
            <w:tcW w:w="481" w:type="dxa"/>
            <w:tcBorders>
              <w:top w:val="outset" w:color="000000" w:sz="6" w:space="0"/>
              <w:left w:val="outset" w:color="000000" w:sz="6" w:space="0"/>
              <w:bottom w:val="outset" w:color="000000" w:sz="6" w:space="0"/>
              <w:right w:val="single" w:color="auto" w:sz="4" w:space="0"/>
            </w:tcBorders>
            <w:shd w:val="clear" w:color="auto" w:fill="FFFFFF"/>
            <w:vAlign w:val="top"/>
          </w:tcPr>
          <w:p>
            <w:pPr>
              <w:jc w:val="left"/>
              <w:rPr>
                <w:rFonts w:ascii="宋体" w:hAnsi="宋体"/>
                <w:szCs w:val="21"/>
              </w:rPr>
            </w:pPr>
            <w:r>
              <w:rPr>
                <w:rFonts w:hint="eastAsia" w:ascii="宋体" w:hAnsi="宋体"/>
                <w:szCs w:val="21"/>
                <w:lang w:val="en-US" w:eastAsia="zh-CN"/>
              </w:rPr>
              <w:t>48</w:t>
            </w:r>
          </w:p>
        </w:tc>
        <w:tc>
          <w:tcPr>
            <w:tcW w:w="489"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top"/>
          </w:tcPr>
          <w:p>
            <w:pPr>
              <w:jc w:val="left"/>
              <w:rPr>
                <w:rFonts w:ascii="宋体"/>
                <w:szCs w:val="21"/>
              </w:rPr>
            </w:pPr>
            <w:r>
              <w:rPr>
                <w:rFonts w:hint="eastAsia" w:ascii="宋体" w:hAns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eastAsia" w:ascii="宋体" w:hAnsi="宋体"/>
                <w:szCs w:val="21"/>
              </w:rPr>
            </w:pPr>
            <w:r>
              <w:rPr>
                <w:rFonts w:hint="eastAsia" w:ascii="宋体" w:hAnsi="宋体"/>
                <w:szCs w:val="21"/>
              </w:rPr>
              <w:t>考试</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center"/>
              <w:textAlignment w:val="center"/>
              <w:rPr>
                <w:rFonts w:ascii="宋体" w:hAnsi="宋体"/>
                <w:b/>
                <w:bCs/>
                <w:szCs w:val="21"/>
              </w:rPr>
            </w:pPr>
            <w:r>
              <w:rPr>
                <w:rFonts w:hint="eastAsia" w:ascii="等线" w:hAnsi="等线" w:eastAsia="等线" w:cs="等线"/>
                <w:i w:val="0"/>
                <w:iCs w:val="0"/>
                <w:color w:val="000000"/>
                <w:kern w:val="0"/>
                <w:sz w:val="18"/>
                <w:szCs w:val="18"/>
                <w:u w:val="none"/>
                <w:lang w:val="en-US" w:eastAsia="zh-CN" w:bidi="ar"/>
              </w:rPr>
              <w:t>72102105</w:t>
            </w:r>
          </w:p>
        </w:tc>
        <w:tc>
          <w:tcPr>
            <w:tcW w:w="15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left"/>
              <w:textAlignment w:val="center"/>
              <w:rPr>
                <w:rFonts w:hint="eastAsia" w:ascii="宋体" w:hAnsi="宋体"/>
                <w:szCs w:val="21"/>
              </w:rPr>
            </w:pPr>
            <w:r>
              <w:rPr>
                <w:rFonts w:hint="eastAsia" w:ascii="等线" w:hAnsi="等线" w:eastAsia="等线" w:cs="等线"/>
                <w:i w:val="0"/>
                <w:iCs w:val="0"/>
                <w:color w:val="000000"/>
                <w:kern w:val="0"/>
                <w:sz w:val="18"/>
                <w:szCs w:val="18"/>
                <w:u w:val="none"/>
                <w:lang w:val="en-US" w:eastAsia="zh-CN" w:bidi="ar"/>
              </w:rPr>
              <w:t>大学本科英语（3）</w:t>
            </w:r>
          </w:p>
        </w:tc>
        <w:tc>
          <w:tcPr>
            <w:tcW w:w="6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left"/>
              <w:textAlignment w:val="center"/>
              <w:rPr>
                <w:rFonts w:hint="eastAsia" w:ascii="宋体" w:hAnsi="宋体"/>
                <w:szCs w:val="21"/>
              </w:rPr>
            </w:pPr>
            <w:r>
              <w:rPr>
                <w:rFonts w:hint="eastAsia" w:ascii="等线" w:hAnsi="等线" w:eastAsia="等线" w:cs="等线"/>
                <w:i w:val="0"/>
                <w:iCs w:val="0"/>
                <w:color w:val="000000"/>
                <w:kern w:val="0"/>
                <w:sz w:val="18"/>
                <w:szCs w:val="18"/>
                <w:u w:val="none"/>
                <w:lang w:val="en-US" w:eastAsia="zh-CN" w:bidi="ar"/>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center"/>
              <w:textAlignment w:val="center"/>
              <w:rPr>
                <w:rFonts w:ascii="宋体" w:hAnsi="宋体"/>
                <w:szCs w:val="21"/>
              </w:rPr>
            </w:pPr>
            <w:r>
              <w:rPr>
                <w:rFonts w:hint="eastAsia" w:ascii="等线" w:hAnsi="等线" w:eastAsia="等线" w:cs="等线"/>
                <w:i w:val="0"/>
                <w:iCs w:val="0"/>
                <w:color w:val="000000"/>
                <w:kern w:val="0"/>
                <w:sz w:val="18"/>
                <w:szCs w:val="18"/>
                <w:u w:val="none"/>
                <w:lang w:val="en-US" w:eastAsia="zh-CN" w:bidi="ar"/>
              </w:rPr>
              <w:t>3</w:t>
            </w:r>
          </w:p>
        </w:tc>
        <w:tc>
          <w:tcPr>
            <w:tcW w:w="7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widowControl/>
              <w:suppressLineNumbers w:val="0"/>
              <w:jc w:val="center"/>
              <w:textAlignment w:val="center"/>
              <w:rPr>
                <w:rFonts w:ascii="宋体" w:hAnsi="宋体"/>
                <w:szCs w:val="21"/>
              </w:rPr>
            </w:pPr>
            <w:r>
              <w:rPr>
                <w:rFonts w:hint="eastAsia" w:ascii="等线" w:hAnsi="等线" w:eastAsia="等线" w:cs="等线"/>
                <w:i w:val="0"/>
                <w:iCs w:val="0"/>
                <w:color w:val="000000"/>
                <w:kern w:val="0"/>
                <w:sz w:val="18"/>
                <w:szCs w:val="18"/>
                <w:u w:val="none"/>
                <w:lang w:val="en-US" w:eastAsia="zh-CN" w:bidi="ar"/>
              </w:rPr>
              <w:t>3</w:t>
            </w:r>
          </w:p>
        </w:tc>
        <w:tc>
          <w:tcPr>
            <w:tcW w:w="6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eastAsia" w:ascii="宋体" w:hAnsi="宋体" w:eastAsia="宋体"/>
                <w:szCs w:val="21"/>
                <w:lang w:val="en-US" w:eastAsia="zh-CN"/>
              </w:rPr>
            </w:pPr>
            <w:r>
              <w:rPr>
                <w:rFonts w:hint="eastAsia" w:ascii="宋体" w:hAnsi="宋体"/>
                <w:szCs w:val="21"/>
                <w:lang w:val="en-US" w:eastAsia="zh-CN"/>
              </w:rPr>
              <w:t>4</w:t>
            </w:r>
          </w:p>
        </w:tc>
        <w:tc>
          <w:tcPr>
            <w:tcW w:w="698" w:type="dxa"/>
            <w:tcBorders>
              <w:top w:val="outset" w:color="000000" w:sz="6" w:space="0"/>
              <w:left w:val="outset" w:color="000000" w:sz="6" w:space="0"/>
              <w:bottom w:val="outset" w:color="000000" w:sz="6" w:space="0"/>
              <w:right w:val="outset" w:color="000000" w:sz="6" w:space="0"/>
            </w:tcBorders>
            <w:shd w:val="clear" w:color="auto" w:fill="FFFFFF"/>
            <w:vAlign w:val="top"/>
          </w:tcPr>
          <w:p>
            <w:pPr>
              <w:jc w:val="left"/>
              <w:rPr>
                <w:rFonts w:ascii="宋体" w:hAnsi="宋体"/>
                <w:szCs w:val="21"/>
              </w:rPr>
            </w:pPr>
            <w:r>
              <w:rPr>
                <w:rFonts w:hint="eastAsia" w:ascii="宋体" w:hAnsi="宋体"/>
                <w:szCs w:val="21"/>
                <w:lang w:val="en-US" w:eastAsia="zh-CN"/>
              </w:rPr>
              <w:t>48</w:t>
            </w:r>
          </w:p>
        </w:tc>
        <w:tc>
          <w:tcPr>
            <w:tcW w:w="481" w:type="dxa"/>
            <w:tcBorders>
              <w:top w:val="outset" w:color="000000" w:sz="6" w:space="0"/>
              <w:left w:val="outset" w:color="000000" w:sz="6" w:space="0"/>
              <w:bottom w:val="outset" w:color="000000" w:sz="6" w:space="0"/>
              <w:right w:val="single" w:color="auto" w:sz="4" w:space="0"/>
            </w:tcBorders>
            <w:shd w:val="clear" w:color="auto" w:fill="FFFFFF"/>
            <w:vAlign w:val="top"/>
          </w:tcPr>
          <w:p>
            <w:pPr>
              <w:jc w:val="left"/>
              <w:rPr>
                <w:rFonts w:ascii="宋体" w:hAnsi="宋体"/>
                <w:szCs w:val="21"/>
              </w:rPr>
            </w:pPr>
            <w:r>
              <w:rPr>
                <w:rFonts w:hint="eastAsia" w:ascii="宋体" w:hAnsi="宋体"/>
                <w:szCs w:val="21"/>
                <w:lang w:val="en-US" w:eastAsia="zh-CN"/>
              </w:rPr>
              <w:t>48</w:t>
            </w:r>
          </w:p>
        </w:tc>
        <w:tc>
          <w:tcPr>
            <w:tcW w:w="489"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top"/>
          </w:tcPr>
          <w:p>
            <w:pPr>
              <w:jc w:val="left"/>
              <w:rPr>
                <w:rFonts w:ascii="宋体"/>
                <w:szCs w:val="21"/>
              </w:rPr>
            </w:pPr>
            <w:r>
              <w:rPr>
                <w:rFonts w:hint="eastAsia" w:ascii="宋体" w:hAns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hint="eastAsia" w:ascii="宋体" w:hAnsi="宋体"/>
                <w:szCs w:val="21"/>
              </w:rPr>
            </w:pPr>
            <w:r>
              <w:rPr>
                <w:rFonts w:hint="eastAsia" w:ascii="宋体" w:hAnsi="宋体"/>
                <w:szCs w:val="21"/>
              </w:rPr>
              <w:t>考试</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left"/>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D9D9D9"/>
            <w:vAlign w:val="center"/>
          </w:tcPr>
          <w:p>
            <w:pPr>
              <w:keepNext w:val="0"/>
              <w:keepLines w:val="0"/>
              <w:widowControl/>
              <w:suppressLineNumbers w:val="0"/>
              <w:jc w:val="center"/>
              <w:textAlignment w:val="center"/>
              <w:rPr>
                <w:rFonts w:hint="eastAsia" w:ascii="宋体" w:hAnsi="宋体"/>
                <w:szCs w:val="21"/>
              </w:rPr>
            </w:pPr>
            <w:r>
              <w:rPr>
                <w:rFonts w:hint="eastAsia" w:ascii="等线" w:hAnsi="等线" w:eastAsia="等线" w:cs="等线"/>
                <w:i w:val="0"/>
                <w:iCs w:val="0"/>
                <w:color w:val="000000"/>
                <w:kern w:val="0"/>
                <w:sz w:val="18"/>
                <w:szCs w:val="18"/>
                <w:u w:val="none"/>
                <w:lang w:val="en-US" w:eastAsia="zh-CN" w:bidi="ar"/>
              </w:rPr>
              <w:t>72102106</w:t>
            </w:r>
          </w:p>
        </w:tc>
        <w:tc>
          <w:tcPr>
            <w:tcW w:w="1530" w:type="dxa"/>
            <w:tcBorders>
              <w:top w:val="outset" w:color="000000" w:sz="6" w:space="0"/>
              <w:left w:val="outset" w:color="000000" w:sz="6" w:space="0"/>
              <w:bottom w:val="outset" w:color="000000" w:sz="6" w:space="0"/>
              <w:right w:val="outset" w:color="000000" w:sz="6" w:space="0"/>
            </w:tcBorders>
            <w:shd w:val="clear" w:color="auto" w:fill="D9D9D9"/>
            <w:vAlign w:val="center"/>
          </w:tcPr>
          <w:p>
            <w:pPr>
              <w:keepNext w:val="0"/>
              <w:keepLines w:val="0"/>
              <w:widowControl/>
              <w:suppressLineNumbers w:val="0"/>
              <w:jc w:val="left"/>
              <w:textAlignment w:val="center"/>
              <w:rPr>
                <w:rFonts w:hint="eastAsia" w:ascii="宋体" w:hAnsi="宋体"/>
                <w:szCs w:val="21"/>
              </w:rPr>
            </w:pPr>
            <w:r>
              <w:rPr>
                <w:rFonts w:hint="eastAsia" w:ascii="等线" w:hAnsi="等线" w:eastAsia="等线" w:cs="等线"/>
                <w:i w:val="0"/>
                <w:iCs w:val="0"/>
                <w:color w:val="000000"/>
                <w:kern w:val="0"/>
                <w:sz w:val="18"/>
                <w:szCs w:val="18"/>
                <w:u w:val="none"/>
                <w:lang w:val="en-US" w:eastAsia="zh-CN" w:bidi="ar"/>
              </w:rPr>
              <w:t>大学本科英语（4）</w:t>
            </w:r>
          </w:p>
        </w:tc>
        <w:tc>
          <w:tcPr>
            <w:tcW w:w="606" w:type="dxa"/>
            <w:tcBorders>
              <w:top w:val="outset" w:color="000000" w:sz="6" w:space="0"/>
              <w:left w:val="outset" w:color="000000" w:sz="6" w:space="0"/>
              <w:bottom w:val="outset" w:color="000000" w:sz="6" w:space="0"/>
              <w:right w:val="outset" w:color="000000" w:sz="6" w:space="0"/>
            </w:tcBorders>
            <w:shd w:val="clear" w:color="auto" w:fill="D9D9D9"/>
            <w:vAlign w:val="center"/>
          </w:tcPr>
          <w:p>
            <w:pPr>
              <w:keepNext w:val="0"/>
              <w:keepLines w:val="0"/>
              <w:widowControl/>
              <w:suppressLineNumbers w:val="0"/>
              <w:jc w:val="left"/>
              <w:textAlignment w:val="center"/>
              <w:rPr>
                <w:rFonts w:hint="eastAsia" w:ascii="宋体" w:hAnsi="宋体"/>
                <w:szCs w:val="21"/>
              </w:rPr>
            </w:pPr>
            <w:r>
              <w:rPr>
                <w:rFonts w:hint="eastAsia" w:ascii="等线" w:hAnsi="等线" w:eastAsia="等线" w:cs="等线"/>
                <w:i w:val="0"/>
                <w:iCs w:val="0"/>
                <w:color w:val="000000"/>
                <w:kern w:val="0"/>
                <w:sz w:val="18"/>
                <w:szCs w:val="18"/>
                <w:u w:val="none"/>
                <w:lang w:val="en-US" w:eastAsia="zh-CN" w:bidi="ar"/>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D9D9D9"/>
            <w:vAlign w:val="center"/>
          </w:tcPr>
          <w:p>
            <w:pPr>
              <w:keepNext w:val="0"/>
              <w:keepLines w:val="0"/>
              <w:widowControl/>
              <w:suppressLineNumbers w:val="0"/>
              <w:jc w:val="center"/>
              <w:textAlignment w:val="center"/>
              <w:rPr>
                <w:rFonts w:hint="default" w:ascii="宋体" w:hAnsi="宋体"/>
                <w:szCs w:val="21"/>
                <w:lang w:val="en-US" w:eastAsia="zh-CN"/>
              </w:rPr>
            </w:pPr>
            <w:r>
              <w:rPr>
                <w:rFonts w:hint="eastAsia" w:ascii="等线" w:hAnsi="等线" w:eastAsia="等线" w:cs="等线"/>
                <w:i w:val="0"/>
                <w:iCs w:val="0"/>
                <w:color w:val="000000"/>
                <w:kern w:val="0"/>
                <w:sz w:val="18"/>
                <w:szCs w:val="18"/>
                <w:u w:val="none"/>
                <w:lang w:val="en-US" w:eastAsia="zh-CN" w:bidi="ar"/>
              </w:rPr>
              <w:t>4</w:t>
            </w:r>
          </w:p>
        </w:tc>
        <w:tc>
          <w:tcPr>
            <w:tcW w:w="708"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hint="eastAsia" w:ascii="宋体" w:hAnsi="宋体"/>
                <w:szCs w:val="21"/>
              </w:rPr>
            </w:pPr>
            <w:r>
              <w:rPr>
                <w:rFonts w:hint="eastAsia" w:ascii="宋体" w:hAnsi="宋体"/>
                <w:szCs w:val="21"/>
              </w:rPr>
              <w:t>3</w:t>
            </w:r>
          </w:p>
        </w:tc>
        <w:tc>
          <w:tcPr>
            <w:tcW w:w="679"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hint="eastAsia" w:ascii="宋体" w:hAnsi="宋体"/>
                <w:szCs w:val="21"/>
              </w:rPr>
            </w:pPr>
            <w:r>
              <w:rPr>
                <w:rFonts w:hint="eastAsia" w:ascii="宋体" w:hAnsi="宋体"/>
                <w:szCs w:val="21"/>
              </w:rPr>
              <w:t>4</w:t>
            </w:r>
          </w:p>
        </w:tc>
        <w:tc>
          <w:tcPr>
            <w:tcW w:w="698"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hint="default" w:ascii="宋体" w:hAnsi="宋体" w:eastAsia="宋体"/>
                <w:szCs w:val="21"/>
                <w:lang w:val="en-US" w:eastAsia="zh-CN"/>
              </w:rPr>
            </w:pPr>
            <w:r>
              <w:rPr>
                <w:rFonts w:hint="eastAsia" w:ascii="宋体" w:hAnsi="宋体"/>
                <w:szCs w:val="21"/>
                <w:lang w:val="en-US" w:eastAsia="zh-CN"/>
              </w:rPr>
              <w:t>48</w:t>
            </w:r>
          </w:p>
        </w:tc>
        <w:tc>
          <w:tcPr>
            <w:tcW w:w="481" w:type="dxa"/>
            <w:tcBorders>
              <w:top w:val="outset" w:color="000000" w:sz="6" w:space="0"/>
              <w:left w:val="outset" w:color="000000" w:sz="6" w:space="0"/>
              <w:bottom w:val="outset" w:color="000000" w:sz="6" w:space="0"/>
              <w:right w:val="single" w:color="auto" w:sz="4" w:space="0"/>
            </w:tcBorders>
            <w:shd w:val="clear" w:color="auto" w:fill="D9D9D9"/>
          </w:tcPr>
          <w:p>
            <w:pPr>
              <w:jc w:val="left"/>
              <w:rPr>
                <w:rFonts w:hint="default" w:ascii="宋体" w:hAnsi="宋体" w:eastAsia="宋体"/>
                <w:szCs w:val="21"/>
                <w:lang w:val="en-US" w:eastAsia="zh-CN"/>
              </w:rPr>
            </w:pPr>
            <w:r>
              <w:rPr>
                <w:rFonts w:hint="eastAsia" w:ascii="宋体" w:hAnsi="宋体"/>
                <w:szCs w:val="21"/>
                <w:lang w:val="en-US" w:eastAsia="zh-CN"/>
              </w:rPr>
              <w:t>48</w:t>
            </w:r>
          </w:p>
        </w:tc>
        <w:tc>
          <w:tcPr>
            <w:tcW w:w="489" w:type="dxa"/>
            <w:tcBorders>
              <w:top w:val="outset" w:color="000000" w:sz="6" w:space="0"/>
              <w:left w:val="single" w:color="auto" w:sz="4" w:space="0"/>
              <w:bottom w:val="outset" w:color="000000" w:sz="6" w:space="0"/>
              <w:right w:val="outset" w:color="000000" w:sz="6" w:space="0"/>
            </w:tcBorders>
            <w:shd w:val="clear" w:color="auto" w:fill="D9D9D9"/>
            <w:vAlign w:val="center"/>
          </w:tcPr>
          <w:p>
            <w:pPr>
              <w:jc w:val="left"/>
              <w:rPr>
                <w:rFonts w:hint="eastAsia" w:ascii="宋体" w:hAnsi="宋体"/>
                <w:szCs w:val="21"/>
              </w:rPr>
            </w:pPr>
            <w:r>
              <w:rPr>
                <w:rFonts w:hint="eastAsia" w:ascii="宋体" w:hAns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hint="eastAsia" w:ascii="宋体" w:hAnsi="宋体"/>
                <w:szCs w:val="21"/>
              </w:rPr>
            </w:pPr>
            <w:r>
              <w:rPr>
                <w:rFonts w:hint="eastAsia" w:ascii="宋体" w:hAns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D9D9D9"/>
            <w:vAlign w:val="center"/>
          </w:tcPr>
          <w:p>
            <w:pPr>
              <w:jc w:val="center"/>
              <w:rPr>
                <w:rFonts w:ascii="宋体" w:cs="宋体"/>
                <w:szCs w:val="21"/>
                <w:highlight w:val="yellow"/>
              </w:rPr>
            </w:pPr>
            <w:r>
              <w:rPr>
                <w:rFonts w:hint="eastAsia" w:ascii="宋体" w:hAnsi="宋体"/>
                <w:szCs w:val="21"/>
              </w:rPr>
              <w:t>考试</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center"/>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宋体" w:cs="宋体"/>
                <w:szCs w:val="21"/>
              </w:rPr>
            </w:pPr>
            <w:r>
              <w:rPr>
                <w:rFonts w:ascii="宋体" w:hAnsi="宋体"/>
                <w:b/>
                <w:bCs/>
                <w:szCs w:val="21"/>
              </w:rPr>
              <w:t>71311101</w:t>
            </w:r>
          </w:p>
        </w:tc>
        <w:tc>
          <w:tcPr>
            <w:tcW w:w="15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cs="宋体"/>
                <w:szCs w:val="21"/>
              </w:rPr>
              <w:t>计算机应用基础</w:t>
            </w:r>
          </w:p>
        </w:tc>
        <w:tc>
          <w:tcPr>
            <w:tcW w:w="6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hint="eastAsia" w:ascii="宋体" w:hAnsi="宋体" w:cs="宋体"/>
                <w:szCs w:val="21"/>
              </w:rPr>
              <w:t>必修</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cs="宋体"/>
                <w:szCs w:val="21"/>
              </w:rPr>
              <w:t>1</w:t>
            </w:r>
          </w:p>
        </w:tc>
        <w:tc>
          <w:tcPr>
            <w:tcW w:w="7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cs="宋体"/>
                <w:szCs w:val="21"/>
              </w:rPr>
              <w:t>3.0</w:t>
            </w:r>
          </w:p>
        </w:tc>
        <w:tc>
          <w:tcPr>
            <w:tcW w:w="67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cs="宋体"/>
                <w:szCs w:val="21"/>
              </w:rPr>
              <w:t>4</w:t>
            </w:r>
          </w:p>
        </w:tc>
        <w:tc>
          <w:tcPr>
            <w:tcW w:w="698"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cs="宋体"/>
                <w:szCs w:val="21"/>
              </w:rPr>
              <w:t xml:space="preserve">48 </w:t>
            </w:r>
          </w:p>
        </w:tc>
        <w:tc>
          <w:tcPr>
            <w:tcW w:w="48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cs="宋体"/>
                <w:szCs w:val="21"/>
              </w:rPr>
            </w:pPr>
            <w:r>
              <w:rPr>
                <w:rFonts w:ascii="宋体" w:hAnsi="宋体" w:cs="宋体"/>
                <w:szCs w:val="21"/>
              </w:rPr>
              <w:t>24</w:t>
            </w:r>
          </w:p>
        </w:tc>
        <w:tc>
          <w:tcPr>
            <w:tcW w:w="489"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cs="宋体"/>
                <w:szCs w:val="21"/>
              </w:rPr>
              <w:t>24</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ascii="宋体"/>
                <w:szCs w:val="21"/>
              </w:rPr>
              <w:t>0</w:t>
            </w:r>
          </w:p>
        </w:tc>
        <w:tc>
          <w:tcPr>
            <w:tcW w:w="5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491" w:type="dxa"/>
            <w:vMerge w:val="continue"/>
            <w:tcBorders>
              <w:left w:val="outset" w:color="000000" w:sz="6" w:space="0"/>
              <w:right w:val="outset" w:color="000000" w:sz="6" w:space="0"/>
            </w:tcBorders>
            <w:vAlign w:val="center"/>
          </w:tcPr>
          <w:p>
            <w:pPr>
              <w:jc w:val="center"/>
              <w:rPr>
                <w:rFonts w:ascii="宋体" w:cs="宋体"/>
                <w:szCs w:val="21"/>
              </w:rPr>
            </w:pPr>
          </w:p>
        </w:tc>
        <w:tc>
          <w:tcPr>
            <w:tcW w:w="1148" w:type="dxa"/>
            <w:tcBorders>
              <w:top w:val="outset" w:color="000000" w:sz="6" w:space="0"/>
              <w:left w:val="outset" w:color="000000" w:sz="6" w:space="0"/>
              <w:bottom w:val="outset" w:color="000000" w:sz="6" w:space="0"/>
              <w:right w:val="outset" w:color="000000" w:sz="6" w:space="0"/>
            </w:tcBorders>
            <w:shd w:val="clear" w:color="auto" w:fill="E7E6E6"/>
            <w:vAlign w:val="center"/>
          </w:tcPr>
          <w:p>
            <w:pPr>
              <w:keepNext w:val="0"/>
              <w:keepLines w:val="0"/>
              <w:widowControl/>
              <w:suppressLineNumbers w:val="0"/>
              <w:jc w:val="center"/>
              <w:textAlignment w:val="center"/>
              <w:rPr>
                <w:rFonts w:hint="eastAsia" w:ascii="宋体" w:hAnsi="宋体"/>
                <w:szCs w:val="21"/>
                <w:highlight w:val="none"/>
              </w:rPr>
            </w:pPr>
            <w:r>
              <w:rPr>
                <w:rFonts w:hint="eastAsia" w:ascii="等线" w:hAnsi="等线" w:eastAsia="等线" w:cs="等线"/>
                <w:i w:val="0"/>
                <w:iCs w:val="0"/>
                <w:color w:val="000000"/>
                <w:kern w:val="0"/>
                <w:sz w:val="18"/>
                <w:szCs w:val="18"/>
                <w:highlight w:val="none"/>
                <w:u w:val="none"/>
                <w:lang w:val="en-US" w:eastAsia="zh-CN" w:bidi="ar"/>
              </w:rPr>
              <w:t>91817701</w:t>
            </w:r>
          </w:p>
        </w:tc>
        <w:tc>
          <w:tcPr>
            <w:tcW w:w="1530" w:type="dxa"/>
            <w:tcBorders>
              <w:top w:val="outset" w:color="000000" w:sz="6" w:space="0"/>
              <w:left w:val="outset" w:color="000000" w:sz="6" w:space="0"/>
              <w:bottom w:val="outset" w:color="000000" w:sz="6" w:space="0"/>
              <w:right w:val="outset" w:color="000000" w:sz="6" w:space="0"/>
            </w:tcBorders>
            <w:shd w:val="clear" w:color="auto" w:fill="E7E6E6"/>
            <w:vAlign w:val="center"/>
          </w:tcPr>
          <w:p>
            <w:pPr>
              <w:keepNext w:val="0"/>
              <w:keepLines w:val="0"/>
              <w:widowControl/>
              <w:suppressLineNumbers w:val="0"/>
              <w:jc w:val="left"/>
              <w:textAlignment w:val="center"/>
              <w:rPr>
                <w:rFonts w:hint="eastAsia" w:ascii="宋体" w:hAnsi="宋体"/>
                <w:szCs w:val="21"/>
                <w:highlight w:val="none"/>
              </w:rPr>
            </w:pPr>
            <w:r>
              <w:rPr>
                <w:rFonts w:hint="eastAsia" w:ascii="等线" w:hAnsi="等线" w:eastAsia="等线" w:cs="等线"/>
                <w:i w:val="0"/>
                <w:iCs w:val="0"/>
                <w:color w:val="000000"/>
                <w:kern w:val="0"/>
                <w:sz w:val="18"/>
                <w:szCs w:val="18"/>
                <w:highlight w:val="none"/>
                <w:u w:val="none"/>
                <w:lang w:val="en-US" w:eastAsia="zh-CN" w:bidi="ar"/>
              </w:rPr>
              <w:t>应用语文</w:t>
            </w:r>
          </w:p>
        </w:tc>
        <w:tc>
          <w:tcPr>
            <w:tcW w:w="606"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hint="eastAsia" w:ascii="宋体" w:hAnsi="宋体"/>
                <w:szCs w:val="21"/>
                <w:highlight w:val="none"/>
              </w:rPr>
            </w:pPr>
            <w:r>
              <w:rPr>
                <w:rFonts w:hint="eastAsia" w:ascii="宋体" w:hAnsi="宋体"/>
                <w:szCs w:val="21"/>
                <w:highlight w:val="none"/>
              </w:rPr>
              <w:t>选修</w:t>
            </w:r>
          </w:p>
        </w:tc>
        <w:tc>
          <w:tcPr>
            <w:tcW w:w="825"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hint="eastAsia" w:ascii="宋体" w:hAnsi="宋体" w:eastAsia="宋体"/>
                <w:szCs w:val="21"/>
                <w:highlight w:val="none"/>
                <w:lang w:eastAsia="zh-CN"/>
              </w:rPr>
            </w:pPr>
            <w:r>
              <w:rPr>
                <w:rFonts w:hint="eastAsia" w:ascii="宋体" w:hAnsi="宋体"/>
                <w:szCs w:val="21"/>
                <w:highlight w:val="none"/>
              </w:rPr>
              <w:t>2/3</w:t>
            </w:r>
          </w:p>
        </w:tc>
        <w:tc>
          <w:tcPr>
            <w:tcW w:w="708"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hint="eastAsia" w:ascii="宋体" w:hAnsi="宋体"/>
                <w:szCs w:val="21"/>
                <w:highlight w:val="none"/>
              </w:rPr>
            </w:pPr>
            <w:r>
              <w:rPr>
                <w:rFonts w:hint="eastAsia" w:ascii="宋体" w:hAnsi="宋体"/>
                <w:szCs w:val="21"/>
                <w:highlight w:val="none"/>
                <w:lang w:val="en-US" w:eastAsia="zh-CN"/>
              </w:rPr>
              <w:t>4</w:t>
            </w:r>
            <w:r>
              <w:rPr>
                <w:rFonts w:hint="eastAsia" w:ascii="宋体" w:hAnsi="宋体"/>
                <w:szCs w:val="21"/>
                <w:highlight w:val="none"/>
              </w:rPr>
              <w:t>.5</w:t>
            </w:r>
          </w:p>
        </w:tc>
        <w:tc>
          <w:tcPr>
            <w:tcW w:w="679"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hint="default" w:ascii="宋体" w:hAnsi="宋体" w:eastAsia="宋体"/>
                <w:szCs w:val="21"/>
                <w:highlight w:val="none"/>
                <w:lang w:val="en-US" w:eastAsia="zh-CN"/>
              </w:rPr>
            </w:pPr>
            <w:r>
              <w:rPr>
                <w:rFonts w:hint="eastAsia" w:ascii="宋体" w:hAnsi="宋体"/>
                <w:szCs w:val="21"/>
                <w:highlight w:val="none"/>
                <w:lang w:val="en-US" w:eastAsia="zh-CN"/>
              </w:rPr>
              <w:t>4</w:t>
            </w:r>
          </w:p>
        </w:tc>
        <w:tc>
          <w:tcPr>
            <w:tcW w:w="698"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hint="default" w:ascii="宋体" w:hAnsi="宋体" w:eastAsia="宋体"/>
                <w:szCs w:val="21"/>
                <w:highlight w:val="none"/>
                <w:lang w:val="en-US" w:eastAsia="zh-CN"/>
              </w:rPr>
            </w:pPr>
            <w:r>
              <w:rPr>
                <w:rFonts w:hint="eastAsia" w:ascii="宋体" w:hAnsi="宋体"/>
                <w:szCs w:val="21"/>
                <w:highlight w:val="none"/>
                <w:lang w:val="en-US" w:eastAsia="zh-CN"/>
              </w:rPr>
              <w:t>72</w:t>
            </w:r>
          </w:p>
        </w:tc>
        <w:tc>
          <w:tcPr>
            <w:tcW w:w="481" w:type="dxa"/>
            <w:tcBorders>
              <w:top w:val="outset" w:color="000000" w:sz="6" w:space="0"/>
              <w:left w:val="outset" w:color="000000" w:sz="6" w:space="0"/>
              <w:bottom w:val="outset" w:color="000000" w:sz="6" w:space="0"/>
              <w:right w:val="single" w:color="auto" w:sz="4" w:space="0"/>
            </w:tcBorders>
            <w:shd w:val="clear" w:color="auto" w:fill="E7E6E6"/>
          </w:tcPr>
          <w:p>
            <w:pPr>
              <w:jc w:val="left"/>
              <w:rPr>
                <w:rFonts w:hint="default" w:ascii="宋体" w:hAnsi="宋体" w:eastAsia="宋体"/>
                <w:szCs w:val="21"/>
                <w:highlight w:val="none"/>
                <w:lang w:val="en-US" w:eastAsia="zh-CN"/>
              </w:rPr>
            </w:pPr>
            <w:r>
              <w:rPr>
                <w:rFonts w:hint="eastAsia" w:ascii="宋体" w:hAnsi="宋体"/>
                <w:szCs w:val="21"/>
                <w:highlight w:val="none"/>
                <w:lang w:val="en-US" w:eastAsia="zh-CN"/>
              </w:rPr>
              <w:t>72</w:t>
            </w:r>
          </w:p>
        </w:tc>
        <w:tc>
          <w:tcPr>
            <w:tcW w:w="489" w:type="dxa"/>
            <w:tcBorders>
              <w:top w:val="outset" w:color="000000" w:sz="6" w:space="0"/>
              <w:left w:val="single" w:color="auto" w:sz="4" w:space="0"/>
              <w:bottom w:val="outset" w:color="000000" w:sz="6" w:space="0"/>
              <w:right w:val="outset" w:color="000000" w:sz="6" w:space="0"/>
            </w:tcBorders>
            <w:shd w:val="clear" w:color="auto" w:fill="E7E6E6"/>
            <w:vAlign w:val="center"/>
          </w:tcPr>
          <w:p>
            <w:pPr>
              <w:jc w:val="left"/>
              <w:rPr>
                <w:rFonts w:hint="eastAsia" w:ascii="宋体" w:hAnsi="宋体"/>
                <w:szCs w:val="21"/>
                <w:highlight w:val="none"/>
              </w:rPr>
            </w:pPr>
            <w:r>
              <w:rPr>
                <w:rFonts w:hint="eastAsia" w:ascii="宋体" w:hAnsi="宋体"/>
                <w:szCs w:val="21"/>
                <w:highlight w:val="none"/>
              </w:rPr>
              <w:t>0</w:t>
            </w:r>
          </w:p>
        </w:tc>
        <w:tc>
          <w:tcPr>
            <w:tcW w:w="520"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hint="eastAsia" w:ascii="宋体" w:hAnsi="宋体"/>
                <w:szCs w:val="21"/>
                <w:highlight w:val="none"/>
              </w:rPr>
            </w:pPr>
            <w:r>
              <w:rPr>
                <w:rFonts w:hint="eastAsia" w:ascii="宋体" w:hAnsi="宋体"/>
                <w:szCs w:val="21"/>
                <w:highlight w:val="none"/>
              </w:rPr>
              <w:t>0</w:t>
            </w:r>
          </w:p>
        </w:tc>
        <w:tc>
          <w:tcPr>
            <w:tcW w:w="52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hint="eastAsia" w:ascii="宋体" w:hAnsi="宋体"/>
                <w:szCs w:val="21"/>
                <w:highlight w:val="none"/>
              </w:rPr>
            </w:pPr>
            <w:r>
              <w:rPr>
                <w:rFonts w:hint="eastAsia" w:ascii="宋体" w:hAnsi="宋体"/>
                <w:szCs w:val="21"/>
                <w:highlight w:val="none"/>
              </w:rPr>
              <w:t>考查</w:t>
            </w:r>
          </w:p>
        </w:tc>
      </w:tr>
      <w:tr>
        <w:tblPrEx>
          <w:tblCellMar>
            <w:top w:w="45" w:type="dxa"/>
            <w:left w:w="45" w:type="dxa"/>
            <w:bottom w:w="45" w:type="dxa"/>
            <w:right w:w="45" w:type="dxa"/>
          </w:tblCellMar>
        </w:tblPrEx>
        <w:trPr>
          <w:jc w:val="center"/>
        </w:trPr>
        <w:tc>
          <w:tcPr>
            <w:tcW w:w="491" w:type="dxa"/>
            <w:vMerge w:val="continue"/>
            <w:tcBorders>
              <w:left w:val="outset" w:color="000000" w:sz="6" w:space="0"/>
              <w:bottom w:val="outset" w:color="000000" w:sz="6" w:space="0"/>
              <w:right w:val="outset" w:color="000000" w:sz="6" w:space="0"/>
            </w:tcBorders>
            <w:vAlign w:val="center"/>
          </w:tcPr>
          <w:p>
            <w:pPr>
              <w:jc w:val="center"/>
              <w:rPr>
                <w:rFonts w:ascii="宋体" w:cs="宋体"/>
                <w:szCs w:val="21"/>
              </w:rPr>
            </w:pPr>
          </w:p>
        </w:tc>
        <w:tc>
          <w:tcPr>
            <w:tcW w:w="8204" w:type="dxa"/>
            <w:gridSpan w:val="11"/>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highlight w:val="none"/>
              </w:rPr>
            </w:pPr>
            <w:r>
              <w:rPr>
                <w:rFonts w:hint="eastAsia" w:ascii="宋体" w:hAnsi="宋体"/>
                <w:szCs w:val="21"/>
                <w:highlight w:val="none"/>
              </w:rPr>
              <w:t>说明：1.修读</w:t>
            </w:r>
            <w:r>
              <w:rPr>
                <w:rFonts w:hint="eastAsia" w:ascii="宋体" w:hAnsi="宋体"/>
                <w:szCs w:val="21"/>
                <w:highlight w:val="none"/>
                <w:lang w:val="en-US" w:eastAsia="zh-CN"/>
              </w:rPr>
              <w:t>49.5</w:t>
            </w:r>
            <w:r>
              <w:rPr>
                <w:rFonts w:hint="eastAsia" w:ascii="宋体" w:hAnsi="宋体"/>
                <w:szCs w:val="21"/>
                <w:highlight w:val="none"/>
              </w:rPr>
              <w:t>学分，其中必修</w:t>
            </w:r>
            <w:r>
              <w:rPr>
                <w:rFonts w:hint="eastAsia" w:ascii="宋体" w:hAnsi="宋体"/>
                <w:szCs w:val="21"/>
                <w:highlight w:val="none"/>
                <w:lang w:val="en-US" w:eastAsia="zh-CN"/>
              </w:rPr>
              <w:t>45</w:t>
            </w:r>
            <w:r>
              <w:rPr>
                <w:rFonts w:hint="eastAsia" w:ascii="宋体" w:hAnsi="宋体"/>
                <w:szCs w:val="21"/>
                <w:highlight w:val="none"/>
              </w:rPr>
              <w:t>学分、选修</w:t>
            </w:r>
            <w:r>
              <w:rPr>
                <w:rFonts w:hint="eastAsia" w:ascii="宋体" w:hAnsi="宋体"/>
                <w:szCs w:val="21"/>
                <w:highlight w:val="none"/>
                <w:lang w:val="en-US" w:eastAsia="zh-CN"/>
              </w:rPr>
              <w:t>4</w:t>
            </w:r>
            <w:r>
              <w:rPr>
                <w:rFonts w:hint="eastAsia" w:ascii="宋体" w:hAnsi="宋体"/>
                <w:szCs w:val="21"/>
                <w:highlight w:val="none"/>
              </w:rPr>
              <w:t>.5学分。</w:t>
            </w:r>
          </w:p>
          <w:p>
            <w:pPr>
              <w:jc w:val="left"/>
              <w:rPr>
                <w:rFonts w:hint="eastAsia" w:ascii="宋体" w:hAnsi="宋体"/>
                <w:szCs w:val="21"/>
                <w:highlight w:val="none"/>
              </w:rPr>
            </w:pPr>
            <w:r>
              <w:rPr>
                <w:rFonts w:hint="eastAsia" w:ascii="宋体" w:hAnsi="宋体"/>
                <w:szCs w:val="21"/>
                <w:highlight w:val="none"/>
              </w:rPr>
              <w:t>2.“《基础英语B1》、《大学英语A1》、《日语》三门语言课程类课程任选其一修读。</w:t>
            </w:r>
          </w:p>
          <w:p>
            <w:pPr>
              <w:jc w:val="left"/>
              <w:rPr>
                <w:rFonts w:ascii="宋体"/>
                <w:szCs w:val="21"/>
                <w:highlight w:val="none"/>
              </w:rPr>
            </w:pPr>
            <w:r>
              <w:rPr>
                <w:rFonts w:hint="eastAsia" w:ascii="宋体" w:hAnsi="宋体"/>
                <w:szCs w:val="21"/>
                <w:highlight w:val="none"/>
              </w:rPr>
              <w:t>3. 《大学英语B2》、《大学英语A2》、《高等数学2》、《应用语文》任选其一修读。</w:t>
            </w:r>
          </w:p>
        </w:tc>
      </w:tr>
    </w:tbl>
    <w:p>
      <w:pPr>
        <w:rPr>
          <w:rFonts w:ascii="仿宋" w:hAnsi="仿宋" w:eastAsia="仿宋"/>
          <w:szCs w:val="21"/>
        </w:rPr>
      </w:pPr>
    </w:p>
    <w:p>
      <w:pPr>
        <w:jc w:val="center"/>
        <w:outlineLvl w:val="1"/>
        <w:rPr>
          <w:rFonts w:ascii="微软雅黑" w:hAnsi="微软雅黑" w:eastAsia="微软雅黑"/>
          <w:b/>
          <w:sz w:val="28"/>
          <w:szCs w:val="28"/>
        </w:rPr>
      </w:pPr>
      <w:r>
        <w:rPr>
          <w:rFonts w:ascii="微软雅黑" w:hAnsi="微软雅黑" w:eastAsia="微软雅黑"/>
          <w:b/>
          <w:sz w:val="28"/>
          <w:szCs w:val="28"/>
        </w:rPr>
        <w:t>2</w:t>
      </w:r>
      <w:r>
        <w:rPr>
          <w:rFonts w:hint="eastAsia" w:ascii="微软雅黑" w:hAnsi="微软雅黑" w:eastAsia="微软雅黑"/>
          <w:b/>
          <w:sz w:val="28"/>
          <w:szCs w:val="28"/>
        </w:rPr>
        <w:t>、创新创业能力课</w:t>
      </w:r>
    </w:p>
    <w:tbl>
      <w:tblPr>
        <w:tblStyle w:val="17"/>
        <w:tblW w:w="9073" w:type="dxa"/>
        <w:jc w:val="center"/>
        <w:tblLayout w:type="autofit"/>
        <w:tblCellMar>
          <w:top w:w="45" w:type="dxa"/>
          <w:left w:w="45" w:type="dxa"/>
          <w:bottom w:w="45" w:type="dxa"/>
          <w:right w:w="45" w:type="dxa"/>
        </w:tblCellMar>
      </w:tblPr>
      <w:tblGrid>
        <w:gridCol w:w="654"/>
        <w:gridCol w:w="1028"/>
        <w:gridCol w:w="1414"/>
        <w:gridCol w:w="714"/>
        <w:gridCol w:w="709"/>
        <w:gridCol w:w="567"/>
        <w:gridCol w:w="710"/>
        <w:gridCol w:w="573"/>
        <w:gridCol w:w="711"/>
        <w:gridCol w:w="573"/>
        <w:gridCol w:w="711"/>
        <w:gridCol w:w="709"/>
      </w:tblGrid>
      <w:tr>
        <w:tblPrEx>
          <w:tblCellMar>
            <w:top w:w="45" w:type="dxa"/>
            <w:left w:w="45" w:type="dxa"/>
            <w:bottom w:w="45" w:type="dxa"/>
            <w:right w:w="45" w:type="dxa"/>
          </w:tblCellMar>
        </w:tblPrEx>
        <w:trPr>
          <w:trHeight w:val="458" w:hRule="atLeast"/>
          <w:jc w:val="center"/>
        </w:trPr>
        <w:tc>
          <w:tcPr>
            <w:tcW w:w="654" w:type="dxa"/>
            <w:tcBorders>
              <w:top w:val="outset" w:color="000000" w:sz="6" w:space="0"/>
              <w:left w:val="outset" w:color="000000" w:sz="6" w:space="0"/>
              <w:bottom w:val="single" w:color="auto" w:sz="4"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课程类别</w:t>
            </w:r>
          </w:p>
        </w:tc>
        <w:tc>
          <w:tcPr>
            <w:tcW w:w="1028"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课程编号</w:t>
            </w:r>
          </w:p>
        </w:tc>
        <w:tc>
          <w:tcPr>
            <w:tcW w:w="1414"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课程名称</w:t>
            </w:r>
          </w:p>
        </w:tc>
        <w:tc>
          <w:tcPr>
            <w:tcW w:w="714"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课程性质</w:t>
            </w:r>
          </w:p>
        </w:tc>
        <w:tc>
          <w:tcPr>
            <w:tcW w:w="709"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学期</w:t>
            </w:r>
          </w:p>
        </w:tc>
        <w:tc>
          <w:tcPr>
            <w:tcW w:w="567"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学分</w:t>
            </w:r>
          </w:p>
        </w:tc>
        <w:tc>
          <w:tcPr>
            <w:tcW w:w="710" w:type="dxa"/>
            <w:tcBorders>
              <w:top w:val="outset" w:color="000000" w:sz="6" w:space="0"/>
              <w:left w:val="outset" w:color="000000" w:sz="6" w:space="0"/>
              <w:bottom w:val="outset" w:color="000000" w:sz="6" w:space="0"/>
              <w:right w:val="single" w:color="auto" w:sz="4"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周学时</w:t>
            </w:r>
          </w:p>
        </w:tc>
        <w:tc>
          <w:tcPr>
            <w:tcW w:w="573" w:type="dxa"/>
            <w:tcBorders>
              <w:top w:val="outset" w:color="000000" w:sz="6" w:space="0"/>
              <w:left w:val="single" w:color="auto" w:sz="4"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总学时</w:t>
            </w:r>
          </w:p>
        </w:tc>
        <w:tc>
          <w:tcPr>
            <w:tcW w:w="711" w:type="dxa"/>
            <w:tcBorders>
              <w:top w:val="outset" w:color="000000" w:sz="6" w:space="0"/>
              <w:left w:val="outset" w:color="000000" w:sz="6" w:space="0"/>
              <w:bottom w:val="outset" w:color="000000" w:sz="6" w:space="0"/>
              <w:right w:val="single" w:color="auto" w:sz="4"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讲课学时</w:t>
            </w:r>
          </w:p>
        </w:tc>
        <w:tc>
          <w:tcPr>
            <w:tcW w:w="573" w:type="dxa"/>
            <w:tcBorders>
              <w:top w:val="outset" w:color="000000" w:sz="6" w:space="0"/>
              <w:left w:val="single" w:color="auto" w:sz="4"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实践学时</w:t>
            </w:r>
          </w:p>
        </w:tc>
        <w:tc>
          <w:tcPr>
            <w:tcW w:w="711"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cs="宋体"/>
                <w:b/>
                <w:bCs/>
                <w:color w:val="FFFFFF"/>
                <w:kern w:val="0"/>
                <w:szCs w:val="21"/>
              </w:rPr>
            </w:pPr>
            <w:r>
              <w:rPr>
                <w:rFonts w:hint="eastAsia" w:ascii="宋体" w:hAnsi="宋体" w:cs="宋体"/>
                <w:b/>
                <w:bCs/>
                <w:color w:val="FFFFFF"/>
                <w:kern w:val="0"/>
                <w:szCs w:val="21"/>
              </w:rPr>
              <w:t>社会实践</w:t>
            </w:r>
          </w:p>
        </w:tc>
        <w:tc>
          <w:tcPr>
            <w:tcW w:w="709"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0000"/>
                <w:kern w:val="0"/>
                <w:szCs w:val="21"/>
              </w:rPr>
            </w:pPr>
            <w:r>
              <w:rPr>
                <w:rFonts w:hint="eastAsia" w:ascii="宋体" w:hAnsi="宋体" w:cs="宋体"/>
                <w:b/>
                <w:bCs/>
                <w:color w:val="FFFFFF"/>
                <w:kern w:val="0"/>
                <w:szCs w:val="21"/>
              </w:rPr>
              <w:t>考核方式</w:t>
            </w:r>
          </w:p>
        </w:tc>
      </w:tr>
      <w:tr>
        <w:tblPrEx>
          <w:tblCellMar>
            <w:top w:w="45" w:type="dxa"/>
            <w:left w:w="45" w:type="dxa"/>
            <w:bottom w:w="45" w:type="dxa"/>
            <w:right w:w="45" w:type="dxa"/>
          </w:tblCellMar>
        </w:tblPrEx>
        <w:trPr>
          <w:jc w:val="center"/>
        </w:trPr>
        <w:tc>
          <w:tcPr>
            <w:tcW w:w="654" w:type="dxa"/>
            <w:vMerge w:val="restart"/>
            <w:tcBorders>
              <w:top w:val="single" w:color="auto" w:sz="4" w:space="0"/>
              <w:left w:val="outset" w:color="000000" w:sz="6" w:space="0"/>
              <w:right w:val="outset" w:color="000000" w:sz="6" w:space="0"/>
            </w:tcBorders>
            <w:vAlign w:val="center"/>
          </w:tcPr>
          <w:p>
            <w:pPr>
              <w:widowControl/>
              <w:jc w:val="left"/>
              <w:rPr>
                <w:rFonts w:ascii="宋体" w:cs="宋体"/>
                <w:b/>
                <w:kern w:val="0"/>
                <w:szCs w:val="21"/>
              </w:rPr>
            </w:pPr>
            <w:r>
              <w:rPr>
                <w:rFonts w:hint="eastAsia" w:ascii="宋体" w:hAnsi="宋体" w:cs="宋体"/>
                <w:b/>
                <w:kern w:val="0"/>
                <w:szCs w:val="21"/>
              </w:rPr>
              <w:t>双创基础课程</w:t>
            </w:r>
          </w:p>
        </w:tc>
        <w:tc>
          <w:tcPr>
            <w:tcW w:w="1028"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cs="宋体"/>
                <w:b/>
                <w:kern w:val="0"/>
                <w:szCs w:val="21"/>
              </w:rPr>
            </w:pPr>
            <w:r>
              <w:rPr>
                <w:rFonts w:ascii="宋体" w:hAnsi="宋体" w:cs="宋体"/>
                <w:b/>
                <w:kern w:val="0"/>
                <w:szCs w:val="21"/>
              </w:rPr>
              <w:t>72201102</w:t>
            </w:r>
          </w:p>
        </w:tc>
        <w:tc>
          <w:tcPr>
            <w:tcW w:w="1414" w:type="dxa"/>
            <w:tcBorders>
              <w:top w:val="outset" w:color="000000" w:sz="6" w:space="0"/>
              <w:left w:val="outset" w:color="000000" w:sz="6" w:space="0"/>
              <w:bottom w:val="outset" w:color="000000" w:sz="6" w:space="0"/>
              <w:right w:val="outset" w:color="000000" w:sz="6" w:space="0"/>
            </w:tcBorders>
            <w:vAlign w:val="center"/>
          </w:tcPr>
          <w:p>
            <w:pPr>
              <w:rPr>
                <w:rFonts w:ascii="宋体" w:cs="宋体"/>
                <w:szCs w:val="21"/>
              </w:rPr>
            </w:pPr>
            <w:r>
              <w:rPr>
                <w:rFonts w:hint="eastAsia" w:ascii="宋体" w:hAnsi="宋体"/>
                <w:szCs w:val="21"/>
              </w:rPr>
              <w:t>职业生涯规划</w:t>
            </w:r>
          </w:p>
        </w:tc>
        <w:tc>
          <w:tcPr>
            <w:tcW w:w="714"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cs="宋体"/>
                <w:szCs w:val="21"/>
              </w:rPr>
            </w:pPr>
            <w:r>
              <w:rPr>
                <w:rFonts w:hint="eastAsia" w:ascii="宋体" w:hAnsi="宋体"/>
                <w:szCs w:val="21"/>
              </w:rPr>
              <w:t>必修</w:t>
            </w:r>
          </w:p>
        </w:tc>
        <w:tc>
          <w:tcPr>
            <w:tcW w:w="709"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cs="宋体"/>
                <w:szCs w:val="21"/>
              </w:rPr>
            </w:pPr>
            <w:r>
              <w:rPr>
                <w:rFonts w:ascii="宋体" w:hAnsi="宋体"/>
                <w:szCs w:val="21"/>
              </w:rPr>
              <w:t>2</w:t>
            </w:r>
          </w:p>
        </w:tc>
        <w:tc>
          <w:tcPr>
            <w:tcW w:w="567"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cs="宋体"/>
                <w:szCs w:val="21"/>
              </w:rPr>
            </w:pPr>
            <w:r>
              <w:rPr>
                <w:rFonts w:ascii="宋体" w:hAnsi="宋体"/>
                <w:szCs w:val="21"/>
              </w:rPr>
              <w:t>0.5</w:t>
            </w:r>
          </w:p>
        </w:tc>
        <w:tc>
          <w:tcPr>
            <w:tcW w:w="710" w:type="dxa"/>
            <w:tcBorders>
              <w:top w:val="outset" w:color="000000" w:sz="6" w:space="0"/>
              <w:left w:val="outset" w:color="000000" w:sz="6" w:space="0"/>
              <w:bottom w:val="outset" w:color="000000" w:sz="6" w:space="0"/>
              <w:right w:val="single" w:color="auto" w:sz="4" w:space="0"/>
            </w:tcBorders>
            <w:vAlign w:val="center"/>
          </w:tcPr>
          <w:p>
            <w:pPr>
              <w:jc w:val="center"/>
              <w:rPr>
                <w:rFonts w:ascii="宋体" w:cs="宋体"/>
                <w:szCs w:val="21"/>
              </w:rPr>
            </w:pPr>
            <w:r>
              <w:rPr>
                <w:rFonts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vAlign w:val="center"/>
          </w:tcPr>
          <w:p>
            <w:pPr>
              <w:jc w:val="center"/>
              <w:rPr>
                <w:rFonts w:ascii="宋体" w:cs="宋体"/>
                <w:szCs w:val="21"/>
              </w:rPr>
            </w:pPr>
            <w:r>
              <w:rPr>
                <w:rFonts w:ascii="宋体" w:hAnsi="宋体"/>
                <w:szCs w:val="21"/>
              </w:rPr>
              <w:t xml:space="preserve">8 </w:t>
            </w:r>
          </w:p>
        </w:tc>
        <w:tc>
          <w:tcPr>
            <w:tcW w:w="711" w:type="dxa"/>
            <w:tcBorders>
              <w:top w:val="outset" w:color="000000" w:sz="6" w:space="0"/>
              <w:left w:val="outset" w:color="000000" w:sz="6" w:space="0"/>
              <w:bottom w:val="outset" w:color="000000" w:sz="6" w:space="0"/>
              <w:right w:val="single" w:color="auto" w:sz="4" w:space="0"/>
            </w:tcBorders>
            <w:vAlign w:val="center"/>
          </w:tcPr>
          <w:p>
            <w:pPr>
              <w:jc w:val="center"/>
              <w:rPr>
                <w:rFonts w:ascii="宋体" w:cs="宋体"/>
                <w:szCs w:val="21"/>
              </w:rPr>
            </w:pPr>
            <w:r>
              <w:rPr>
                <w:rFonts w:ascii="宋体" w:hAnsi="宋体"/>
                <w:szCs w:val="21"/>
              </w:rPr>
              <w:t xml:space="preserve">8 </w:t>
            </w:r>
          </w:p>
        </w:tc>
        <w:tc>
          <w:tcPr>
            <w:tcW w:w="573" w:type="dxa"/>
            <w:tcBorders>
              <w:top w:val="outset" w:color="000000" w:sz="6" w:space="0"/>
              <w:left w:val="single" w:color="auto" w:sz="4" w:space="0"/>
              <w:bottom w:val="outset" w:color="000000" w:sz="6" w:space="0"/>
              <w:right w:val="outset" w:color="000000" w:sz="6" w:space="0"/>
            </w:tcBorders>
            <w:vAlign w:val="center"/>
          </w:tcPr>
          <w:p>
            <w:pPr>
              <w:jc w:val="center"/>
              <w:rPr>
                <w:rFonts w:ascii="宋体" w:cs="宋体"/>
                <w:szCs w:val="21"/>
              </w:rPr>
            </w:pPr>
            <w:r>
              <w:rPr>
                <w:rFonts w:ascii="宋体"/>
                <w:szCs w:val="21"/>
              </w:rPr>
              <w:t>0</w:t>
            </w:r>
            <w:r>
              <w:rPr>
                <w:rFonts w:hint="eastAsia" w:ascii="宋体" w:hAnsi="宋体"/>
                <w:szCs w:val="21"/>
              </w:rPr>
              <w:t>　</w:t>
            </w:r>
          </w:p>
        </w:tc>
        <w:tc>
          <w:tcPr>
            <w:tcW w:w="711" w:type="dxa"/>
            <w:tcBorders>
              <w:top w:val="outset" w:color="000000" w:sz="6" w:space="0"/>
              <w:left w:val="outset" w:color="000000" w:sz="6" w:space="0"/>
              <w:bottom w:val="outset" w:color="000000" w:sz="6" w:space="0"/>
              <w:right w:val="outset" w:color="000000" w:sz="6" w:space="0"/>
            </w:tcBorders>
          </w:tcPr>
          <w:p>
            <w:pPr>
              <w:jc w:val="center"/>
              <w:rPr>
                <w:rFonts w:ascii="宋体"/>
                <w:szCs w:val="21"/>
              </w:rPr>
            </w:pPr>
            <w:r>
              <w:rPr>
                <w:rFonts w:ascii="宋体"/>
                <w:szCs w:val="21"/>
              </w:rPr>
              <w:t>0</w:t>
            </w:r>
          </w:p>
        </w:tc>
        <w:tc>
          <w:tcPr>
            <w:tcW w:w="709"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cs="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654" w:type="dxa"/>
            <w:vMerge w:val="continue"/>
            <w:tcBorders>
              <w:left w:val="outset" w:color="000000" w:sz="6" w:space="0"/>
              <w:right w:val="outset" w:color="000000" w:sz="6" w:space="0"/>
            </w:tcBorders>
            <w:vAlign w:val="center"/>
          </w:tcPr>
          <w:p>
            <w:pPr>
              <w:spacing w:line="300" w:lineRule="exact"/>
              <w:jc w:val="left"/>
              <w:rPr>
                <w:rFonts w:ascii="宋体" w:cs="宋体"/>
                <w:b/>
                <w:kern w:val="0"/>
                <w:sz w:val="24"/>
                <w:szCs w:val="21"/>
              </w:rPr>
            </w:pPr>
          </w:p>
        </w:tc>
        <w:tc>
          <w:tcPr>
            <w:tcW w:w="1028"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ascii="宋体" w:hAnsi="宋体" w:cs="宋体"/>
                <w:b/>
                <w:kern w:val="0"/>
                <w:szCs w:val="21"/>
              </w:rPr>
              <w:t>72201103</w:t>
            </w:r>
          </w:p>
        </w:tc>
        <w:tc>
          <w:tcPr>
            <w:tcW w:w="1414" w:type="dxa"/>
            <w:tcBorders>
              <w:top w:val="outset" w:color="000000" w:sz="6" w:space="0"/>
              <w:left w:val="outset" w:color="000000" w:sz="6" w:space="0"/>
              <w:bottom w:val="outset" w:color="000000" w:sz="6" w:space="0"/>
              <w:right w:val="outset" w:color="000000" w:sz="6" w:space="0"/>
            </w:tcBorders>
            <w:shd w:val="clear" w:color="auto" w:fill="F2F2F2"/>
            <w:vAlign w:val="center"/>
          </w:tcPr>
          <w:p>
            <w:pPr>
              <w:rPr>
                <w:rFonts w:ascii="宋体" w:cs="宋体"/>
                <w:szCs w:val="21"/>
              </w:rPr>
            </w:pPr>
            <w:r>
              <w:rPr>
                <w:rFonts w:hint="eastAsia" w:ascii="宋体" w:hAnsi="宋体"/>
                <w:szCs w:val="21"/>
              </w:rPr>
              <w:t>创新方法训练</w:t>
            </w:r>
          </w:p>
        </w:tc>
        <w:tc>
          <w:tcPr>
            <w:tcW w:w="714"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center"/>
              <w:rPr>
                <w:rFonts w:ascii="宋体" w:cs="宋体"/>
                <w:szCs w:val="21"/>
              </w:rPr>
            </w:pPr>
            <w:r>
              <w:rPr>
                <w:rFonts w:hint="eastAsia" w:ascii="宋体" w:hAnsi="宋体"/>
                <w:szCs w:val="21"/>
              </w:rPr>
              <w:t>必修</w:t>
            </w:r>
          </w:p>
        </w:tc>
        <w:tc>
          <w:tcPr>
            <w:tcW w:w="709"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center"/>
              <w:rPr>
                <w:rFonts w:ascii="宋体" w:cs="宋体"/>
                <w:szCs w:val="21"/>
              </w:rPr>
            </w:pPr>
            <w:r>
              <w:rPr>
                <w:rFonts w:ascii="宋体" w:hAnsi="宋体"/>
                <w:szCs w:val="21"/>
              </w:rPr>
              <w:t>3</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center"/>
              <w:rPr>
                <w:rFonts w:ascii="宋体" w:cs="宋体"/>
                <w:szCs w:val="21"/>
              </w:rPr>
            </w:pPr>
            <w:r>
              <w:rPr>
                <w:rFonts w:ascii="宋体" w:hAnsi="宋体"/>
                <w:szCs w:val="21"/>
              </w:rPr>
              <w:t xml:space="preserve">1.0 </w:t>
            </w:r>
          </w:p>
        </w:tc>
        <w:tc>
          <w:tcPr>
            <w:tcW w:w="710" w:type="dxa"/>
            <w:tcBorders>
              <w:top w:val="outset" w:color="000000" w:sz="6" w:space="0"/>
              <w:left w:val="outset" w:color="000000" w:sz="6" w:space="0"/>
              <w:bottom w:val="outset" w:color="000000" w:sz="6" w:space="0"/>
              <w:right w:val="single" w:color="auto" w:sz="4" w:space="0"/>
            </w:tcBorders>
            <w:shd w:val="clear" w:color="auto" w:fill="F2F2F2"/>
            <w:vAlign w:val="center"/>
          </w:tcPr>
          <w:p>
            <w:pPr>
              <w:jc w:val="center"/>
              <w:rPr>
                <w:rFonts w:ascii="宋体" w:cs="宋体"/>
                <w:szCs w:val="21"/>
              </w:rPr>
            </w:pPr>
            <w:r>
              <w:rPr>
                <w:rFonts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2F2F2"/>
            <w:vAlign w:val="center"/>
          </w:tcPr>
          <w:p>
            <w:pPr>
              <w:jc w:val="center"/>
              <w:rPr>
                <w:rFonts w:ascii="宋体" w:cs="宋体"/>
                <w:szCs w:val="21"/>
              </w:rPr>
            </w:pPr>
            <w:r>
              <w:rPr>
                <w:rFonts w:ascii="宋体" w:hAnsi="宋体"/>
                <w:szCs w:val="21"/>
              </w:rPr>
              <w:t xml:space="preserve">16 </w:t>
            </w:r>
          </w:p>
        </w:tc>
        <w:tc>
          <w:tcPr>
            <w:tcW w:w="711" w:type="dxa"/>
            <w:tcBorders>
              <w:top w:val="outset" w:color="000000" w:sz="6" w:space="0"/>
              <w:left w:val="outset" w:color="000000" w:sz="6" w:space="0"/>
              <w:bottom w:val="outset" w:color="000000" w:sz="6" w:space="0"/>
              <w:right w:val="single" w:color="auto" w:sz="4" w:space="0"/>
            </w:tcBorders>
            <w:shd w:val="clear" w:color="auto" w:fill="F2F2F2"/>
            <w:vAlign w:val="center"/>
          </w:tcPr>
          <w:p>
            <w:pPr>
              <w:jc w:val="center"/>
              <w:rPr>
                <w:rFonts w:ascii="宋体" w:cs="宋体"/>
                <w:szCs w:val="21"/>
              </w:rPr>
            </w:pPr>
            <w:r>
              <w:rPr>
                <w:rFonts w:ascii="宋体" w:hAnsi="宋体"/>
                <w:szCs w:val="21"/>
              </w:rPr>
              <w:t xml:space="preserve">16 </w:t>
            </w:r>
          </w:p>
        </w:tc>
        <w:tc>
          <w:tcPr>
            <w:tcW w:w="573" w:type="dxa"/>
            <w:tcBorders>
              <w:top w:val="outset" w:color="000000" w:sz="6" w:space="0"/>
              <w:left w:val="single" w:color="auto" w:sz="4" w:space="0"/>
              <w:bottom w:val="outset" w:color="000000" w:sz="6" w:space="0"/>
              <w:right w:val="outset" w:color="000000" w:sz="6" w:space="0"/>
            </w:tcBorders>
            <w:shd w:val="clear" w:color="auto" w:fill="F2F2F2"/>
            <w:vAlign w:val="center"/>
          </w:tcPr>
          <w:p>
            <w:pPr>
              <w:jc w:val="center"/>
              <w:rPr>
                <w:rFonts w:ascii="宋体" w:cs="宋体"/>
                <w:szCs w:val="21"/>
              </w:rPr>
            </w:pPr>
            <w:r>
              <w:rPr>
                <w:rFonts w:ascii="宋体"/>
                <w:szCs w:val="21"/>
              </w:rPr>
              <w:t>0</w:t>
            </w:r>
            <w:r>
              <w:rPr>
                <w:rFonts w:hint="eastAsia" w:ascii="宋体" w:hAnsi="宋体"/>
                <w:szCs w:val="21"/>
              </w:rPr>
              <w:t>　</w:t>
            </w:r>
          </w:p>
        </w:tc>
        <w:tc>
          <w:tcPr>
            <w:tcW w:w="711" w:type="dxa"/>
            <w:tcBorders>
              <w:top w:val="outset" w:color="000000" w:sz="6" w:space="0"/>
              <w:left w:val="outset" w:color="000000" w:sz="6" w:space="0"/>
              <w:bottom w:val="outset" w:color="000000" w:sz="6" w:space="0"/>
              <w:right w:val="outset" w:color="000000" w:sz="6" w:space="0"/>
            </w:tcBorders>
            <w:shd w:val="clear" w:color="auto" w:fill="F2F2F2"/>
          </w:tcPr>
          <w:p>
            <w:pPr>
              <w:jc w:val="center"/>
              <w:rPr>
                <w:rFonts w:ascii="宋体"/>
                <w:szCs w:val="21"/>
              </w:rPr>
            </w:pPr>
            <w:r>
              <w:rPr>
                <w:rFonts w:ascii="宋体"/>
                <w:szCs w:val="21"/>
              </w:rPr>
              <w:t>0</w:t>
            </w:r>
          </w:p>
        </w:tc>
        <w:tc>
          <w:tcPr>
            <w:tcW w:w="709"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center"/>
              <w:rPr>
                <w:rFonts w:ascii="宋体" w:cs="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654" w:type="dxa"/>
            <w:vMerge w:val="continue"/>
            <w:tcBorders>
              <w:left w:val="outset" w:color="000000" w:sz="6" w:space="0"/>
              <w:right w:val="outset" w:color="000000" w:sz="6" w:space="0"/>
            </w:tcBorders>
            <w:shd w:val="clear" w:color="auto" w:fill="DCDCDC"/>
            <w:vAlign w:val="center"/>
          </w:tcPr>
          <w:p>
            <w:pPr>
              <w:spacing w:line="300" w:lineRule="exact"/>
              <w:jc w:val="left"/>
              <w:rPr>
                <w:rFonts w:ascii="宋体" w:cs="宋体"/>
                <w:sz w:val="24"/>
                <w:szCs w:val="21"/>
                <w:highlight w:val="yellow"/>
              </w:rPr>
            </w:pPr>
          </w:p>
        </w:tc>
        <w:tc>
          <w:tcPr>
            <w:tcW w:w="1028"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kern w:val="0"/>
                <w:szCs w:val="21"/>
              </w:rPr>
            </w:pPr>
            <w:r>
              <w:rPr>
                <w:rFonts w:ascii="宋体" w:hAnsi="宋体" w:cs="宋体"/>
                <w:b/>
                <w:kern w:val="0"/>
                <w:szCs w:val="21"/>
              </w:rPr>
              <w:t>72201104</w:t>
            </w:r>
          </w:p>
        </w:tc>
        <w:tc>
          <w:tcPr>
            <w:tcW w:w="14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宋体" w:cs="宋体"/>
                <w:szCs w:val="21"/>
              </w:rPr>
            </w:pPr>
            <w:r>
              <w:rPr>
                <w:rFonts w:hint="eastAsia" w:ascii="宋体" w:hAnsi="宋体"/>
                <w:szCs w:val="21"/>
              </w:rPr>
              <w:t>就业与创业指导</w:t>
            </w:r>
          </w:p>
        </w:tc>
        <w:tc>
          <w:tcPr>
            <w:tcW w:w="7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hint="eastAsia" w:ascii="宋体" w:hAnsi="宋体"/>
                <w:szCs w:val="21"/>
              </w:rPr>
              <w:t>必修</w:t>
            </w:r>
          </w:p>
        </w:tc>
        <w:tc>
          <w:tcPr>
            <w:tcW w:w="70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 xml:space="preserve">4 </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1.0</w:t>
            </w:r>
          </w:p>
        </w:tc>
        <w:tc>
          <w:tcPr>
            <w:tcW w:w="710"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cs="宋体"/>
                <w:szCs w:val="21"/>
              </w:rPr>
            </w:pPr>
            <w:r>
              <w:rPr>
                <w:rFonts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 xml:space="preserve">16 </w:t>
            </w:r>
          </w:p>
        </w:tc>
        <w:tc>
          <w:tcPr>
            <w:tcW w:w="71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cs="宋体"/>
                <w:szCs w:val="21"/>
              </w:rPr>
            </w:pPr>
            <w:r>
              <w:rPr>
                <w:rFonts w:ascii="宋体" w:hAnsi="宋体"/>
                <w:szCs w:val="21"/>
              </w:rPr>
              <w:t xml:space="preserve">16 </w:t>
            </w:r>
          </w:p>
        </w:tc>
        <w:tc>
          <w:tcPr>
            <w:tcW w:w="573"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 xml:space="preserve">0 </w:t>
            </w:r>
          </w:p>
        </w:tc>
        <w:tc>
          <w:tcPr>
            <w:tcW w:w="711"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ascii="宋体"/>
                <w:szCs w:val="21"/>
              </w:rPr>
            </w:pPr>
            <w:r>
              <w:rPr>
                <w:rFonts w:ascii="宋体"/>
                <w:szCs w:val="21"/>
              </w:rPr>
              <w:t>0</w:t>
            </w:r>
          </w:p>
        </w:tc>
        <w:tc>
          <w:tcPr>
            <w:tcW w:w="70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654" w:type="dxa"/>
            <w:vMerge w:val="continue"/>
            <w:tcBorders>
              <w:left w:val="outset" w:color="000000" w:sz="6" w:space="0"/>
              <w:right w:val="outset" w:color="000000" w:sz="6" w:space="0"/>
            </w:tcBorders>
            <w:vAlign w:val="center"/>
          </w:tcPr>
          <w:p>
            <w:pPr>
              <w:spacing w:line="300" w:lineRule="exact"/>
              <w:jc w:val="left"/>
              <w:rPr>
                <w:rFonts w:ascii="宋体" w:cs="宋体"/>
                <w:sz w:val="24"/>
                <w:szCs w:val="21"/>
                <w:highlight w:val="yellow"/>
              </w:rPr>
            </w:pPr>
          </w:p>
        </w:tc>
        <w:tc>
          <w:tcPr>
            <w:tcW w:w="1028" w:type="dxa"/>
            <w:tcBorders>
              <w:top w:val="outset" w:color="000000" w:sz="6" w:space="0"/>
              <w:left w:val="outset" w:color="000000" w:sz="6" w:space="0"/>
              <w:bottom w:val="outset" w:color="000000" w:sz="6" w:space="0"/>
              <w:right w:val="outset" w:color="000000" w:sz="6" w:space="0"/>
            </w:tcBorders>
            <w:vAlign w:val="center"/>
          </w:tcPr>
          <w:p>
            <w:pPr>
              <w:jc w:val="center"/>
              <w:rPr>
                <w:b/>
                <w:bCs/>
                <w:szCs w:val="21"/>
              </w:rPr>
            </w:pPr>
            <w:r>
              <w:rPr>
                <w:b/>
                <w:bCs/>
                <w:szCs w:val="21"/>
              </w:rPr>
              <w:t>71714103</w:t>
            </w:r>
          </w:p>
        </w:tc>
        <w:tc>
          <w:tcPr>
            <w:tcW w:w="1414" w:type="dxa"/>
            <w:tcBorders>
              <w:top w:val="outset" w:color="000000" w:sz="6" w:space="0"/>
              <w:left w:val="outset" w:color="000000" w:sz="6" w:space="0"/>
              <w:bottom w:val="outset" w:color="000000" w:sz="6" w:space="0"/>
              <w:right w:val="outset" w:color="000000" w:sz="6" w:space="0"/>
            </w:tcBorders>
            <w:vAlign w:val="center"/>
          </w:tcPr>
          <w:p>
            <w:pPr>
              <w:rPr>
                <w:rFonts w:ascii="宋体"/>
                <w:szCs w:val="21"/>
              </w:rPr>
            </w:pPr>
            <w:r>
              <w:rPr>
                <w:rFonts w:hint="eastAsia" w:ascii="宋体" w:hAnsi="宋体"/>
                <w:szCs w:val="21"/>
              </w:rPr>
              <w:t>劳动教育</w:t>
            </w:r>
          </w:p>
        </w:tc>
        <w:tc>
          <w:tcPr>
            <w:tcW w:w="714"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szCs w:val="21"/>
              </w:rPr>
            </w:pPr>
            <w:r>
              <w:rPr>
                <w:rFonts w:hint="eastAsia" w:ascii="宋体" w:hAnsi="宋体"/>
                <w:szCs w:val="21"/>
              </w:rPr>
              <w:t>必修</w:t>
            </w:r>
          </w:p>
        </w:tc>
        <w:tc>
          <w:tcPr>
            <w:tcW w:w="709" w:type="dxa"/>
            <w:tcBorders>
              <w:top w:val="outset" w:color="000000" w:sz="6" w:space="0"/>
              <w:left w:val="outset" w:color="000000" w:sz="6" w:space="0"/>
              <w:bottom w:val="outset" w:color="000000" w:sz="6" w:space="0"/>
              <w:right w:val="outset" w:color="000000" w:sz="6" w:space="0"/>
            </w:tcBorders>
            <w:vAlign w:val="center"/>
          </w:tcPr>
          <w:p>
            <w:pPr>
              <w:jc w:val="center"/>
              <w:rPr>
                <w:rFonts w:hint="eastAsia" w:ascii="宋体" w:hAnsi="宋体"/>
                <w:szCs w:val="21"/>
              </w:rPr>
            </w:pPr>
            <w:r>
              <w:rPr>
                <w:rFonts w:hint="eastAsia" w:ascii="宋体" w:hAnsi="宋体"/>
                <w:szCs w:val="21"/>
              </w:rPr>
              <w:t>2</w:t>
            </w:r>
          </w:p>
        </w:tc>
        <w:tc>
          <w:tcPr>
            <w:tcW w:w="567" w:type="dxa"/>
            <w:tcBorders>
              <w:top w:val="outset" w:color="000000" w:sz="6" w:space="0"/>
              <w:left w:val="outset" w:color="000000" w:sz="6" w:space="0"/>
              <w:bottom w:val="outset" w:color="000000" w:sz="6" w:space="0"/>
              <w:right w:val="outset" w:color="000000" w:sz="6" w:space="0"/>
            </w:tcBorders>
            <w:vAlign w:val="center"/>
          </w:tcPr>
          <w:p>
            <w:pPr>
              <w:jc w:val="left"/>
              <w:rPr>
                <w:rFonts w:hint="eastAsia" w:ascii="宋体" w:hAnsi="宋体"/>
                <w:szCs w:val="21"/>
              </w:rPr>
            </w:pPr>
            <w:r>
              <w:rPr>
                <w:rFonts w:hint="eastAsia" w:ascii="宋体" w:hAnsi="宋体"/>
                <w:szCs w:val="21"/>
              </w:rPr>
              <w:t>1.0</w:t>
            </w:r>
          </w:p>
        </w:tc>
        <w:tc>
          <w:tcPr>
            <w:tcW w:w="710" w:type="dxa"/>
            <w:tcBorders>
              <w:top w:val="outset" w:color="000000" w:sz="6" w:space="0"/>
              <w:left w:val="outset" w:color="000000" w:sz="6" w:space="0"/>
              <w:bottom w:val="outset" w:color="000000" w:sz="6" w:space="0"/>
              <w:right w:val="single" w:color="auto" w:sz="4" w:space="0"/>
            </w:tcBorders>
            <w:vAlign w:val="center"/>
          </w:tcPr>
          <w:p>
            <w:pPr>
              <w:jc w:val="center"/>
              <w:rPr>
                <w:rFonts w:ascii="宋体" w:cs="宋体"/>
                <w:szCs w:val="21"/>
              </w:rPr>
            </w:pPr>
            <w:r>
              <w:rPr>
                <w:rFonts w:ascii="宋体" w:hAnsi="宋体" w:cs="宋体"/>
                <w:szCs w:val="21"/>
              </w:rPr>
              <w:t>4</w:t>
            </w:r>
          </w:p>
        </w:tc>
        <w:tc>
          <w:tcPr>
            <w:tcW w:w="573" w:type="dxa"/>
            <w:tcBorders>
              <w:top w:val="outset" w:color="000000" w:sz="6" w:space="0"/>
              <w:left w:val="single" w:color="auto" w:sz="4" w:space="0"/>
              <w:bottom w:val="outset" w:color="000000" w:sz="6" w:space="0"/>
              <w:right w:val="outset" w:color="000000" w:sz="6" w:space="0"/>
            </w:tcBorders>
            <w:vAlign w:val="center"/>
          </w:tcPr>
          <w:p>
            <w:pPr>
              <w:jc w:val="center"/>
              <w:rPr>
                <w:rFonts w:ascii="宋体" w:cs="宋体"/>
                <w:szCs w:val="21"/>
              </w:rPr>
            </w:pPr>
            <w:r>
              <w:rPr>
                <w:rFonts w:ascii="宋体" w:hAnsi="宋体"/>
                <w:szCs w:val="21"/>
              </w:rPr>
              <w:t>16</w:t>
            </w:r>
          </w:p>
        </w:tc>
        <w:tc>
          <w:tcPr>
            <w:tcW w:w="711" w:type="dxa"/>
            <w:tcBorders>
              <w:top w:val="outset" w:color="000000" w:sz="6" w:space="0"/>
              <w:left w:val="outset" w:color="000000" w:sz="6" w:space="0"/>
              <w:bottom w:val="outset" w:color="000000" w:sz="6" w:space="0"/>
              <w:right w:val="single" w:color="auto" w:sz="4" w:space="0"/>
            </w:tcBorders>
            <w:vAlign w:val="center"/>
          </w:tcPr>
          <w:p>
            <w:pPr>
              <w:jc w:val="center"/>
              <w:rPr>
                <w:rFonts w:ascii="宋体" w:cs="宋体"/>
                <w:szCs w:val="21"/>
              </w:rPr>
            </w:pPr>
            <w:r>
              <w:rPr>
                <w:rFonts w:hint="eastAsia" w:ascii="宋体" w:hAnsi="宋体"/>
                <w:szCs w:val="21"/>
              </w:rPr>
              <w:t>16</w:t>
            </w:r>
          </w:p>
        </w:tc>
        <w:tc>
          <w:tcPr>
            <w:tcW w:w="573" w:type="dxa"/>
            <w:tcBorders>
              <w:top w:val="outset" w:color="000000" w:sz="6" w:space="0"/>
              <w:left w:val="single" w:color="auto" w:sz="4" w:space="0"/>
              <w:bottom w:val="outset" w:color="000000" w:sz="6" w:space="0"/>
              <w:right w:val="outset" w:color="000000" w:sz="6" w:space="0"/>
            </w:tcBorders>
            <w:vAlign w:val="center"/>
          </w:tcPr>
          <w:p>
            <w:pPr>
              <w:jc w:val="center"/>
              <w:rPr>
                <w:rFonts w:ascii="宋体" w:cs="宋体"/>
                <w:szCs w:val="21"/>
              </w:rPr>
            </w:pPr>
            <w:r>
              <w:rPr>
                <w:rFonts w:hint="eastAsia" w:ascii="宋体" w:hAnsi="宋体"/>
                <w:szCs w:val="21"/>
              </w:rPr>
              <w:t>0</w:t>
            </w:r>
          </w:p>
        </w:tc>
        <w:tc>
          <w:tcPr>
            <w:tcW w:w="711"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szCs w:val="21"/>
              </w:rPr>
            </w:pPr>
            <w:r>
              <w:rPr>
                <w:rFonts w:ascii="宋体"/>
                <w:szCs w:val="21"/>
              </w:rPr>
              <w:t>0</w:t>
            </w:r>
          </w:p>
        </w:tc>
        <w:tc>
          <w:tcPr>
            <w:tcW w:w="709"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cs="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654" w:type="dxa"/>
            <w:vMerge w:val="restart"/>
            <w:tcBorders>
              <w:top w:val="single" w:color="auto" w:sz="4" w:space="0"/>
              <w:left w:val="outset" w:color="000000" w:sz="6" w:space="0"/>
              <w:right w:val="outset" w:color="000000" w:sz="6" w:space="0"/>
            </w:tcBorders>
            <w:vAlign w:val="center"/>
          </w:tcPr>
          <w:p>
            <w:pPr>
              <w:widowControl/>
              <w:jc w:val="left"/>
              <w:rPr>
                <w:rFonts w:ascii="宋体" w:cs="宋体"/>
                <w:b/>
                <w:kern w:val="0"/>
                <w:szCs w:val="21"/>
              </w:rPr>
            </w:pPr>
            <w:r>
              <w:rPr>
                <w:rFonts w:hint="eastAsia" w:ascii="宋体" w:hAnsi="宋体" w:cs="宋体"/>
                <w:b/>
                <w:kern w:val="0"/>
                <w:szCs w:val="21"/>
              </w:rPr>
              <w:t>人文素养课程</w:t>
            </w:r>
          </w:p>
        </w:tc>
        <w:tc>
          <w:tcPr>
            <w:tcW w:w="1028" w:type="dxa"/>
            <w:vMerge w:val="restart"/>
            <w:tcBorders>
              <w:top w:val="outset" w:color="000000" w:sz="6" w:space="0"/>
              <w:left w:val="outset" w:color="000000" w:sz="6" w:space="0"/>
              <w:right w:val="outset" w:color="000000" w:sz="6" w:space="0"/>
            </w:tcBorders>
            <w:shd w:val="clear" w:color="auto" w:fill="FFFFFF"/>
            <w:vAlign w:val="center"/>
          </w:tcPr>
          <w:p>
            <w:pPr>
              <w:jc w:val="left"/>
              <w:rPr>
                <w:rFonts w:ascii="宋体" w:cs="宋体"/>
                <w:b/>
                <w:kern w:val="0"/>
                <w:szCs w:val="21"/>
                <w:highlight w:val="yellow"/>
              </w:rPr>
            </w:pPr>
            <w:r>
              <w:rPr>
                <w:rFonts w:hint="eastAsia" w:ascii="宋体" w:hAnsi="宋体"/>
                <w:szCs w:val="21"/>
              </w:rPr>
              <w:t>详见人文素养课程汇总表</w:t>
            </w:r>
          </w:p>
        </w:tc>
        <w:tc>
          <w:tcPr>
            <w:tcW w:w="14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马克思主义理论类课程</w:t>
            </w:r>
          </w:p>
        </w:tc>
        <w:tc>
          <w:tcPr>
            <w:tcW w:w="7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限选</w:t>
            </w:r>
          </w:p>
        </w:tc>
        <w:tc>
          <w:tcPr>
            <w:tcW w:w="709" w:type="dxa"/>
            <w:vMerge w:val="restart"/>
            <w:tcBorders>
              <w:top w:val="outset" w:color="000000" w:sz="6" w:space="0"/>
              <w:left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1/2/3</w:t>
            </w:r>
          </w:p>
          <w:p>
            <w:pPr>
              <w:jc w:val="left"/>
              <w:rPr>
                <w:rFonts w:hint="eastAsia" w:ascii="宋体" w:hAnsi="宋体"/>
                <w:szCs w:val="21"/>
              </w:rPr>
            </w:pPr>
            <w:r>
              <w:rPr>
                <w:rFonts w:hint="eastAsia" w:ascii="宋体" w:hAnsi="宋体"/>
                <w:szCs w:val="21"/>
              </w:rPr>
              <w:t>/4/5</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0.5</w:t>
            </w:r>
          </w:p>
        </w:tc>
        <w:tc>
          <w:tcPr>
            <w:tcW w:w="710"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hint="eastAsia"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12</w:t>
            </w:r>
          </w:p>
        </w:tc>
        <w:tc>
          <w:tcPr>
            <w:tcW w:w="71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hint="eastAsia"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0</w:t>
            </w:r>
          </w:p>
        </w:tc>
        <w:tc>
          <w:tcPr>
            <w:tcW w:w="711"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0</w:t>
            </w:r>
          </w:p>
        </w:tc>
        <w:tc>
          <w:tcPr>
            <w:tcW w:w="70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654" w:type="dxa"/>
            <w:vMerge w:val="continue"/>
            <w:tcBorders>
              <w:left w:val="outset" w:color="000000" w:sz="6" w:space="0"/>
              <w:right w:val="outset" w:color="000000" w:sz="6" w:space="0"/>
            </w:tcBorders>
            <w:vAlign w:val="center"/>
          </w:tcPr>
          <w:p>
            <w:pPr>
              <w:widowControl/>
              <w:jc w:val="left"/>
              <w:rPr>
                <w:rFonts w:ascii="宋体" w:cs="宋体"/>
                <w:b/>
                <w:kern w:val="0"/>
                <w:szCs w:val="21"/>
              </w:rPr>
            </w:pPr>
          </w:p>
        </w:tc>
        <w:tc>
          <w:tcPr>
            <w:tcW w:w="1028" w:type="dxa"/>
            <w:vMerge w:val="continue"/>
            <w:tcBorders>
              <w:left w:val="outset" w:color="000000" w:sz="6" w:space="0"/>
              <w:right w:val="outset" w:color="000000" w:sz="6" w:space="0"/>
            </w:tcBorders>
            <w:shd w:val="clear" w:color="auto" w:fill="FFFFFF"/>
            <w:vAlign w:val="center"/>
          </w:tcPr>
          <w:p>
            <w:pPr>
              <w:jc w:val="center"/>
              <w:rPr>
                <w:rFonts w:ascii="宋体" w:cs="宋体"/>
                <w:b/>
                <w:kern w:val="0"/>
                <w:szCs w:val="21"/>
                <w:highlight w:val="yellow"/>
              </w:rPr>
            </w:pPr>
          </w:p>
        </w:tc>
        <w:tc>
          <w:tcPr>
            <w:tcW w:w="1414"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党史国史类课程</w:t>
            </w:r>
          </w:p>
        </w:tc>
        <w:tc>
          <w:tcPr>
            <w:tcW w:w="714"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限选</w:t>
            </w:r>
          </w:p>
        </w:tc>
        <w:tc>
          <w:tcPr>
            <w:tcW w:w="709" w:type="dxa"/>
            <w:vMerge w:val="continue"/>
            <w:tcBorders>
              <w:left w:val="outset" w:color="000000" w:sz="6" w:space="0"/>
              <w:right w:val="outset" w:color="000000" w:sz="6" w:space="0"/>
            </w:tcBorders>
            <w:shd w:val="clear" w:color="auto" w:fill="F2F2F2"/>
            <w:vAlign w:val="center"/>
          </w:tcPr>
          <w:p>
            <w:pPr>
              <w:jc w:val="left"/>
              <w:rPr>
                <w:rFonts w:hint="eastAsia" w:ascii="宋体" w:hAnsi="宋体"/>
                <w:szCs w:val="21"/>
              </w:rPr>
            </w:pP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0.5</w:t>
            </w:r>
          </w:p>
        </w:tc>
        <w:tc>
          <w:tcPr>
            <w:tcW w:w="710" w:type="dxa"/>
            <w:tcBorders>
              <w:top w:val="outset" w:color="000000" w:sz="6" w:space="0"/>
              <w:left w:val="outset" w:color="000000" w:sz="6" w:space="0"/>
              <w:bottom w:val="outset" w:color="000000" w:sz="6" w:space="0"/>
              <w:right w:val="single" w:color="auto" w:sz="4" w:space="0"/>
            </w:tcBorders>
            <w:shd w:val="clear" w:color="auto" w:fill="F2F2F2"/>
            <w:vAlign w:val="center"/>
          </w:tcPr>
          <w:p>
            <w:pPr>
              <w:jc w:val="left"/>
              <w:rPr>
                <w:rFonts w:hint="eastAsia"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12</w:t>
            </w:r>
          </w:p>
        </w:tc>
        <w:tc>
          <w:tcPr>
            <w:tcW w:w="711" w:type="dxa"/>
            <w:tcBorders>
              <w:top w:val="outset" w:color="000000" w:sz="6" w:space="0"/>
              <w:left w:val="outset" w:color="000000" w:sz="6" w:space="0"/>
              <w:bottom w:val="outset" w:color="000000" w:sz="6" w:space="0"/>
              <w:right w:val="single" w:color="auto" w:sz="4" w:space="0"/>
            </w:tcBorders>
            <w:shd w:val="clear" w:color="auto" w:fill="F2F2F2"/>
            <w:vAlign w:val="center"/>
          </w:tcPr>
          <w:p>
            <w:pPr>
              <w:jc w:val="left"/>
              <w:rPr>
                <w:rFonts w:hint="eastAsia"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0</w:t>
            </w:r>
          </w:p>
        </w:tc>
        <w:tc>
          <w:tcPr>
            <w:tcW w:w="711"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0</w:t>
            </w:r>
          </w:p>
        </w:tc>
        <w:tc>
          <w:tcPr>
            <w:tcW w:w="709"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654" w:type="dxa"/>
            <w:vMerge w:val="continue"/>
            <w:tcBorders>
              <w:left w:val="outset" w:color="000000" w:sz="6" w:space="0"/>
              <w:right w:val="outset" w:color="000000" w:sz="6" w:space="0"/>
            </w:tcBorders>
            <w:vAlign w:val="center"/>
          </w:tcPr>
          <w:p>
            <w:pPr>
              <w:widowControl/>
              <w:jc w:val="left"/>
              <w:rPr>
                <w:rFonts w:ascii="宋体" w:cs="宋体"/>
                <w:b/>
                <w:kern w:val="0"/>
                <w:szCs w:val="21"/>
              </w:rPr>
            </w:pPr>
          </w:p>
        </w:tc>
        <w:tc>
          <w:tcPr>
            <w:tcW w:w="1028" w:type="dxa"/>
            <w:vMerge w:val="continue"/>
            <w:tcBorders>
              <w:left w:val="outset" w:color="000000" w:sz="6" w:space="0"/>
              <w:right w:val="outset" w:color="000000" w:sz="6" w:space="0"/>
            </w:tcBorders>
            <w:shd w:val="clear" w:color="auto" w:fill="FFFFFF"/>
            <w:vAlign w:val="center"/>
          </w:tcPr>
          <w:p>
            <w:pPr>
              <w:jc w:val="center"/>
              <w:rPr>
                <w:rFonts w:ascii="宋体" w:cs="宋体"/>
                <w:b/>
                <w:kern w:val="0"/>
                <w:szCs w:val="21"/>
                <w:highlight w:val="yellow"/>
              </w:rPr>
            </w:pPr>
          </w:p>
        </w:tc>
        <w:tc>
          <w:tcPr>
            <w:tcW w:w="14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中华优秀传统文化类课程</w:t>
            </w:r>
          </w:p>
        </w:tc>
        <w:tc>
          <w:tcPr>
            <w:tcW w:w="7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限选</w:t>
            </w:r>
          </w:p>
        </w:tc>
        <w:tc>
          <w:tcPr>
            <w:tcW w:w="709" w:type="dxa"/>
            <w:vMerge w:val="continue"/>
            <w:tcBorders>
              <w:left w:val="outset" w:color="000000" w:sz="6" w:space="0"/>
              <w:right w:val="outset" w:color="000000" w:sz="6" w:space="0"/>
            </w:tcBorders>
            <w:shd w:val="clear" w:color="auto" w:fill="FFFFFF"/>
            <w:vAlign w:val="center"/>
          </w:tcPr>
          <w:p>
            <w:pPr>
              <w:jc w:val="left"/>
              <w:rPr>
                <w:rFonts w:hint="eastAsia" w:ascii="宋体" w:hAnsi="宋体"/>
                <w:szCs w:val="21"/>
              </w:rPr>
            </w:pP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0.5</w:t>
            </w:r>
          </w:p>
        </w:tc>
        <w:tc>
          <w:tcPr>
            <w:tcW w:w="710"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hint="eastAsia"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12</w:t>
            </w:r>
          </w:p>
        </w:tc>
        <w:tc>
          <w:tcPr>
            <w:tcW w:w="71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hint="eastAsia"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0</w:t>
            </w:r>
          </w:p>
        </w:tc>
        <w:tc>
          <w:tcPr>
            <w:tcW w:w="711"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0</w:t>
            </w:r>
          </w:p>
        </w:tc>
        <w:tc>
          <w:tcPr>
            <w:tcW w:w="70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654" w:type="dxa"/>
            <w:vMerge w:val="continue"/>
            <w:tcBorders>
              <w:left w:val="outset" w:color="000000" w:sz="6" w:space="0"/>
              <w:right w:val="outset" w:color="000000" w:sz="6" w:space="0"/>
            </w:tcBorders>
            <w:vAlign w:val="center"/>
          </w:tcPr>
          <w:p>
            <w:pPr>
              <w:widowControl/>
              <w:jc w:val="left"/>
              <w:rPr>
                <w:rFonts w:ascii="宋体" w:cs="宋体"/>
                <w:b/>
                <w:kern w:val="0"/>
                <w:szCs w:val="21"/>
              </w:rPr>
            </w:pPr>
          </w:p>
        </w:tc>
        <w:tc>
          <w:tcPr>
            <w:tcW w:w="1028" w:type="dxa"/>
            <w:vMerge w:val="continue"/>
            <w:tcBorders>
              <w:left w:val="outset" w:color="000000" w:sz="6" w:space="0"/>
              <w:right w:val="outset" w:color="000000" w:sz="6" w:space="0"/>
            </w:tcBorders>
            <w:shd w:val="clear" w:color="auto" w:fill="FFFFFF"/>
            <w:vAlign w:val="center"/>
          </w:tcPr>
          <w:p>
            <w:pPr>
              <w:jc w:val="center"/>
              <w:rPr>
                <w:rFonts w:ascii="宋体" w:cs="宋体"/>
                <w:b/>
                <w:kern w:val="0"/>
                <w:szCs w:val="21"/>
                <w:highlight w:val="yellow"/>
              </w:rPr>
            </w:pPr>
          </w:p>
        </w:tc>
        <w:tc>
          <w:tcPr>
            <w:tcW w:w="1414"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健康教育类课程</w:t>
            </w:r>
          </w:p>
        </w:tc>
        <w:tc>
          <w:tcPr>
            <w:tcW w:w="714"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限选</w:t>
            </w:r>
          </w:p>
        </w:tc>
        <w:tc>
          <w:tcPr>
            <w:tcW w:w="709" w:type="dxa"/>
            <w:vMerge w:val="continue"/>
            <w:tcBorders>
              <w:left w:val="outset" w:color="000000" w:sz="6" w:space="0"/>
              <w:right w:val="outset" w:color="000000" w:sz="6" w:space="0"/>
            </w:tcBorders>
            <w:shd w:val="clear" w:color="auto" w:fill="F2F2F2"/>
            <w:vAlign w:val="center"/>
          </w:tcPr>
          <w:p>
            <w:pPr>
              <w:jc w:val="left"/>
              <w:rPr>
                <w:rFonts w:hint="eastAsia" w:ascii="宋体" w:hAnsi="宋体"/>
                <w:szCs w:val="21"/>
              </w:rPr>
            </w:pP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0.5</w:t>
            </w:r>
          </w:p>
        </w:tc>
        <w:tc>
          <w:tcPr>
            <w:tcW w:w="710" w:type="dxa"/>
            <w:tcBorders>
              <w:top w:val="outset" w:color="000000" w:sz="6" w:space="0"/>
              <w:left w:val="outset" w:color="000000" w:sz="6" w:space="0"/>
              <w:bottom w:val="outset" w:color="000000" w:sz="6" w:space="0"/>
              <w:right w:val="single" w:color="auto" w:sz="4" w:space="0"/>
            </w:tcBorders>
            <w:shd w:val="clear" w:color="auto" w:fill="F2F2F2"/>
            <w:vAlign w:val="center"/>
          </w:tcPr>
          <w:p>
            <w:pPr>
              <w:jc w:val="left"/>
              <w:rPr>
                <w:rFonts w:hint="eastAsia"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12</w:t>
            </w:r>
          </w:p>
        </w:tc>
        <w:tc>
          <w:tcPr>
            <w:tcW w:w="711" w:type="dxa"/>
            <w:tcBorders>
              <w:top w:val="outset" w:color="000000" w:sz="6" w:space="0"/>
              <w:left w:val="outset" w:color="000000" w:sz="6" w:space="0"/>
              <w:bottom w:val="outset" w:color="000000" w:sz="6" w:space="0"/>
              <w:right w:val="single" w:color="auto" w:sz="4" w:space="0"/>
            </w:tcBorders>
            <w:shd w:val="clear" w:color="auto" w:fill="F2F2F2"/>
            <w:vAlign w:val="center"/>
          </w:tcPr>
          <w:p>
            <w:pPr>
              <w:jc w:val="left"/>
              <w:rPr>
                <w:rFonts w:hint="eastAsia"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0</w:t>
            </w:r>
          </w:p>
        </w:tc>
        <w:tc>
          <w:tcPr>
            <w:tcW w:w="711"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0</w:t>
            </w:r>
          </w:p>
        </w:tc>
        <w:tc>
          <w:tcPr>
            <w:tcW w:w="709"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654" w:type="dxa"/>
            <w:vMerge w:val="continue"/>
            <w:tcBorders>
              <w:left w:val="outset" w:color="000000" w:sz="6" w:space="0"/>
              <w:right w:val="outset" w:color="000000" w:sz="6" w:space="0"/>
            </w:tcBorders>
            <w:vAlign w:val="center"/>
          </w:tcPr>
          <w:p>
            <w:pPr>
              <w:widowControl/>
              <w:jc w:val="left"/>
              <w:rPr>
                <w:rFonts w:ascii="宋体" w:cs="宋体"/>
                <w:b/>
                <w:kern w:val="0"/>
                <w:szCs w:val="21"/>
              </w:rPr>
            </w:pPr>
          </w:p>
        </w:tc>
        <w:tc>
          <w:tcPr>
            <w:tcW w:w="1028" w:type="dxa"/>
            <w:vMerge w:val="continue"/>
            <w:tcBorders>
              <w:left w:val="outset" w:color="000000" w:sz="6" w:space="0"/>
              <w:right w:val="outset" w:color="000000" w:sz="6" w:space="0"/>
            </w:tcBorders>
            <w:shd w:val="clear" w:color="auto" w:fill="FFFFFF"/>
            <w:vAlign w:val="center"/>
          </w:tcPr>
          <w:p>
            <w:pPr>
              <w:widowControl/>
              <w:jc w:val="center"/>
              <w:rPr>
                <w:rFonts w:ascii="宋体" w:cs="宋体"/>
                <w:b/>
                <w:color w:val="000066"/>
                <w:kern w:val="0"/>
                <w:szCs w:val="21"/>
                <w:highlight w:val="yellow"/>
              </w:rPr>
            </w:pPr>
          </w:p>
        </w:tc>
        <w:tc>
          <w:tcPr>
            <w:tcW w:w="14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美学类课程</w:t>
            </w:r>
          </w:p>
        </w:tc>
        <w:tc>
          <w:tcPr>
            <w:tcW w:w="7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限选</w:t>
            </w:r>
          </w:p>
        </w:tc>
        <w:tc>
          <w:tcPr>
            <w:tcW w:w="709" w:type="dxa"/>
            <w:vMerge w:val="continue"/>
            <w:tcBorders>
              <w:left w:val="outset" w:color="000000" w:sz="6" w:space="0"/>
              <w:right w:val="outset" w:color="000000" w:sz="6" w:space="0"/>
            </w:tcBorders>
            <w:shd w:val="clear" w:color="auto" w:fill="FFFFFF"/>
            <w:vAlign w:val="center"/>
          </w:tcPr>
          <w:p>
            <w:pPr>
              <w:jc w:val="left"/>
              <w:rPr>
                <w:rFonts w:hint="eastAsia" w:ascii="宋体" w:hAnsi="宋体"/>
                <w:szCs w:val="21"/>
              </w:rPr>
            </w:pP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0.5</w:t>
            </w:r>
          </w:p>
        </w:tc>
        <w:tc>
          <w:tcPr>
            <w:tcW w:w="710"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hint="eastAsia"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12</w:t>
            </w:r>
          </w:p>
        </w:tc>
        <w:tc>
          <w:tcPr>
            <w:tcW w:w="71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hint="eastAsia"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0</w:t>
            </w:r>
          </w:p>
        </w:tc>
        <w:tc>
          <w:tcPr>
            <w:tcW w:w="711"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0</w:t>
            </w:r>
          </w:p>
        </w:tc>
        <w:tc>
          <w:tcPr>
            <w:tcW w:w="70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654" w:type="dxa"/>
            <w:vMerge w:val="continue"/>
            <w:tcBorders>
              <w:left w:val="outset" w:color="000000" w:sz="6" w:space="0"/>
              <w:right w:val="outset" w:color="000000" w:sz="6" w:space="0"/>
            </w:tcBorders>
            <w:vAlign w:val="center"/>
          </w:tcPr>
          <w:p>
            <w:pPr>
              <w:widowControl/>
              <w:jc w:val="left"/>
              <w:rPr>
                <w:rFonts w:ascii="宋体" w:cs="宋体"/>
                <w:b/>
                <w:kern w:val="0"/>
                <w:szCs w:val="21"/>
              </w:rPr>
            </w:pPr>
          </w:p>
        </w:tc>
        <w:tc>
          <w:tcPr>
            <w:tcW w:w="1028" w:type="dxa"/>
            <w:vMerge w:val="continue"/>
            <w:tcBorders>
              <w:left w:val="outset" w:color="000000" w:sz="6" w:space="0"/>
              <w:bottom w:val="outset" w:color="000000" w:sz="6" w:space="0"/>
              <w:right w:val="outset" w:color="000000" w:sz="6" w:space="0"/>
            </w:tcBorders>
            <w:shd w:val="clear" w:color="auto" w:fill="FFFFFF"/>
            <w:vAlign w:val="center"/>
          </w:tcPr>
          <w:p>
            <w:pPr>
              <w:widowControl/>
              <w:jc w:val="center"/>
              <w:rPr>
                <w:rFonts w:ascii="宋体"/>
                <w:kern w:val="0"/>
                <w:szCs w:val="21"/>
                <w:highlight w:val="yellow"/>
              </w:rPr>
            </w:pPr>
          </w:p>
        </w:tc>
        <w:tc>
          <w:tcPr>
            <w:tcW w:w="1414"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职业素养类课程</w:t>
            </w:r>
          </w:p>
        </w:tc>
        <w:tc>
          <w:tcPr>
            <w:tcW w:w="714"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限选</w:t>
            </w:r>
          </w:p>
        </w:tc>
        <w:tc>
          <w:tcPr>
            <w:tcW w:w="709" w:type="dxa"/>
            <w:vMerge w:val="continue"/>
            <w:tcBorders>
              <w:left w:val="outset" w:color="000000" w:sz="6" w:space="0"/>
              <w:right w:val="outset" w:color="000000" w:sz="6" w:space="0"/>
            </w:tcBorders>
            <w:shd w:val="clear" w:color="auto" w:fill="F2F2F2"/>
            <w:vAlign w:val="center"/>
          </w:tcPr>
          <w:p>
            <w:pPr>
              <w:jc w:val="left"/>
              <w:rPr>
                <w:rFonts w:hint="eastAsia" w:ascii="宋体" w:hAnsi="宋体"/>
                <w:szCs w:val="21"/>
              </w:rPr>
            </w:pP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0.5</w:t>
            </w:r>
          </w:p>
        </w:tc>
        <w:tc>
          <w:tcPr>
            <w:tcW w:w="710" w:type="dxa"/>
            <w:tcBorders>
              <w:top w:val="outset" w:color="000000" w:sz="6" w:space="0"/>
              <w:left w:val="outset" w:color="000000" w:sz="6" w:space="0"/>
              <w:bottom w:val="outset" w:color="000000" w:sz="6" w:space="0"/>
              <w:right w:val="single" w:color="auto" w:sz="4" w:space="0"/>
            </w:tcBorders>
            <w:shd w:val="clear" w:color="auto" w:fill="F2F2F2"/>
            <w:vAlign w:val="center"/>
          </w:tcPr>
          <w:p>
            <w:pPr>
              <w:jc w:val="left"/>
              <w:rPr>
                <w:rFonts w:hint="eastAsia"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12</w:t>
            </w:r>
          </w:p>
        </w:tc>
        <w:tc>
          <w:tcPr>
            <w:tcW w:w="711" w:type="dxa"/>
            <w:tcBorders>
              <w:top w:val="outset" w:color="000000" w:sz="6" w:space="0"/>
              <w:left w:val="outset" w:color="000000" w:sz="6" w:space="0"/>
              <w:bottom w:val="outset" w:color="000000" w:sz="6" w:space="0"/>
              <w:right w:val="single" w:color="auto" w:sz="4" w:space="0"/>
            </w:tcBorders>
            <w:shd w:val="clear" w:color="auto" w:fill="F2F2F2"/>
            <w:vAlign w:val="center"/>
          </w:tcPr>
          <w:p>
            <w:pPr>
              <w:jc w:val="left"/>
              <w:rPr>
                <w:rFonts w:hint="eastAsia" w:ascii="宋体" w:hAnsi="宋体"/>
                <w:szCs w:val="21"/>
              </w:rPr>
            </w:pPr>
            <w:r>
              <w:rPr>
                <w:rFonts w:hint="eastAsia" w:ascii="宋体" w:hAnsi="宋体"/>
                <w:szCs w:val="21"/>
              </w:rPr>
              <w:t>8</w:t>
            </w:r>
          </w:p>
        </w:tc>
        <w:tc>
          <w:tcPr>
            <w:tcW w:w="573" w:type="dxa"/>
            <w:tcBorders>
              <w:top w:val="outset" w:color="000000" w:sz="6" w:space="0"/>
              <w:left w:val="single" w:color="auto" w:sz="4"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0</w:t>
            </w:r>
          </w:p>
        </w:tc>
        <w:tc>
          <w:tcPr>
            <w:tcW w:w="711"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0</w:t>
            </w:r>
          </w:p>
        </w:tc>
        <w:tc>
          <w:tcPr>
            <w:tcW w:w="709"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654" w:type="dxa"/>
            <w:vMerge w:val="continue"/>
            <w:tcBorders>
              <w:left w:val="outset" w:color="000000" w:sz="6" w:space="0"/>
              <w:right w:val="outset" w:color="000000" w:sz="6" w:space="0"/>
            </w:tcBorders>
            <w:vAlign w:val="center"/>
          </w:tcPr>
          <w:p>
            <w:pPr>
              <w:widowControl/>
              <w:jc w:val="left"/>
              <w:rPr>
                <w:rFonts w:ascii="宋体" w:cs="宋体"/>
                <w:b/>
                <w:kern w:val="0"/>
                <w:szCs w:val="21"/>
              </w:rPr>
            </w:pPr>
          </w:p>
        </w:tc>
        <w:tc>
          <w:tcPr>
            <w:tcW w:w="1028" w:type="dxa"/>
            <w:tcBorders>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kern w:val="0"/>
                <w:szCs w:val="21"/>
              </w:rPr>
            </w:pPr>
            <w:r>
              <w:rPr>
                <w:rFonts w:ascii="宋体" w:hAnsi="宋体"/>
                <w:kern w:val="0"/>
                <w:szCs w:val="21"/>
              </w:rPr>
              <w:t>91817701</w:t>
            </w:r>
          </w:p>
        </w:tc>
        <w:tc>
          <w:tcPr>
            <w:tcW w:w="14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大学语文</w:t>
            </w:r>
          </w:p>
        </w:tc>
        <w:tc>
          <w:tcPr>
            <w:tcW w:w="7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限选</w:t>
            </w:r>
          </w:p>
        </w:tc>
        <w:tc>
          <w:tcPr>
            <w:tcW w:w="709" w:type="dxa"/>
            <w:vMerge w:val="continue"/>
            <w:tcBorders>
              <w:left w:val="outset" w:color="000000" w:sz="6" w:space="0"/>
              <w:right w:val="outset" w:color="000000" w:sz="6" w:space="0"/>
            </w:tcBorders>
            <w:shd w:val="clear" w:color="auto" w:fill="FFFFFF"/>
            <w:vAlign w:val="center"/>
          </w:tcPr>
          <w:p>
            <w:pPr>
              <w:jc w:val="left"/>
              <w:rPr>
                <w:rFonts w:hint="eastAsia" w:ascii="宋体" w:hAnsi="宋体"/>
                <w:szCs w:val="21"/>
              </w:rPr>
            </w:pP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1.5</w:t>
            </w:r>
          </w:p>
        </w:tc>
        <w:tc>
          <w:tcPr>
            <w:tcW w:w="710"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hint="eastAsia"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single" w:color="auto" w:sz="4" w:space="0"/>
            </w:tcBorders>
            <w:shd w:val="clear" w:color="auto" w:fill="FFFFFF"/>
            <w:vAlign w:val="center"/>
          </w:tcPr>
          <w:p>
            <w:pPr>
              <w:jc w:val="left"/>
              <w:rPr>
                <w:rFonts w:hint="eastAsia" w:ascii="宋体" w:hAnsi="宋体"/>
                <w:szCs w:val="21"/>
              </w:rPr>
            </w:pPr>
            <w:r>
              <w:rPr>
                <w:rFonts w:hint="eastAsia" w:ascii="宋体" w:hAnsi="宋体"/>
                <w:szCs w:val="21"/>
              </w:rPr>
              <w:t>24</w:t>
            </w:r>
          </w:p>
        </w:tc>
        <w:tc>
          <w:tcPr>
            <w:tcW w:w="711" w:type="dxa"/>
            <w:tcBorders>
              <w:top w:val="outset" w:color="000000" w:sz="6" w:space="0"/>
              <w:left w:val="single" w:color="auto" w:sz="4" w:space="0"/>
              <w:bottom w:val="outset" w:color="000000" w:sz="6" w:space="0"/>
              <w:right w:val="single" w:color="auto" w:sz="4" w:space="0"/>
            </w:tcBorders>
            <w:shd w:val="clear" w:color="auto" w:fill="FFFFFF"/>
            <w:vAlign w:val="center"/>
          </w:tcPr>
          <w:p>
            <w:pPr>
              <w:jc w:val="left"/>
              <w:rPr>
                <w:rFonts w:hint="eastAsia" w:ascii="宋体" w:hAnsi="宋体"/>
                <w:szCs w:val="21"/>
              </w:rPr>
            </w:pPr>
            <w:r>
              <w:rPr>
                <w:rFonts w:hint="eastAsia" w:ascii="宋体" w:hAnsi="宋体"/>
                <w:szCs w:val="21"/>
              </w:rPr>
              <w:t>24</w:t>
            </w:r>
          </w:p>
        </w:tc>
        <w:tc>
          <w:tcPr>
            <w:tcW w:w="573"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0</w:t>
            </w:r>
          </w:p>
        </w:tc>
        <w:tc>
          <w:tcPr>
            <w:tcW w:w="71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hint="eastAsia" w:ascii="宋体" w:hAnsi="宋体"/>
                <w:szCs w:val="21"/>
              </w:rPr>
            </w:pPr>
            <w:r>
              <w:rPr>
                <w:rFonts w:hint="eastAsia" w:ascii="宋体" w:hAnsi="宋体"/>
                <w:szCs w:val="21"/>
              </w:rPr>
              <w:t>0</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hint="eastAsia"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trHeight w:val="1021" w:hRule="atLeast"/>
          <w:jc w:val="center"/>
        </w:trPr>
        <w:tc>
          <w:tcPr>
            <w:tcW w:w="654"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left"/>
              <w:rPr>
                <w:rFonts w:ascii="宋体" w:cs="宋体"/>
                <w:b/>
                <w:kern w:val="0"/>
                <w:szCs w:val="21"/>
              </w:rPr>
            </w:pPr>
            <w:r>
              <w:rPr>
                <w:rFonts w:hint="eastAsia" w:ascii="宋体" w:hAnsi="宋体" w:cs="宋体"/>
                <w:b/>
                <w:kern w:val="0"/>
                <w:szCs w:val="21"/>
              </w:rPr>
              <w:t>跨院部选修课</w:t>
            </w:r>
          </w:p>
        </w:tc>
        <w:tc>
          <w:tcPr>
            <w:tcW w:w="1028"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cs="宋体"/>
                <w:b/>
                <w:color w:val="000066"/>
                <w:kern w:val="0"/>
                <w:szCs w:val="21"/>
              </w:rPr>
            </w:pPr>
            <w:r>
              <w:rPr>
                <w:rFonts w:hint="eastAsia" w:ascii="宋体" w:hAnsi="宋体"/>
                <w:kern w:val="0"/>
                <w:szCs w:val="21"/>
              </w:rPr>
              <w:t>详见跨院部选修课程汇总表</w:t>
            </w:r>
          </w:p>
        </w:tc>
        <w:tc>
          <w:tcPr>
            <w:tcW w:w="1414"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ascii="宋体"/>
                <w:kern w:val="0"/>
                <w:szCs w:val="21"/>
              </w:rPr>
            </w:pPr>
            <w:r>
              <w:rPr>
                <w:rFonts w:hint="eastAsia" w:ascii="宋体" w:hAnsi="宋体"/>
                <w:kern w:val="0"/>
                <w:szCs w:val="21"/>
              </w:rPr>
              <w:t>跨院部选修</w:t>
            </w:r>
          </w:p>
          <w:p>
            <w:pPr>
              <w:jc w:val="left"/>
              <w:rPr>
                <w:rFonts w:ascii="宋体"/>
                <w:kern w:val="0"/>
                <w:szCs w:val="21"/>
              </w:rPr>
            </w:pPr>
            <w:r>
              <w:rPr>
                <w:rFonts w:hint="eastAsia" w:ascii="宋体" w:hAnsi="宋体"/>
                <w:kern w:val="0"/>
                <w:szCs w:val="21"/>
              </w:rPr>
              <w:t>课程</w:t>
            </w:r>
          </w:p>
        </w:tc>
        <w:tc>
          <w:tcPr>
            <w:tcW w:w="714" w:type="dxa"/>
            <w:tcBorders>
              <w:top w:val="outset" w:color="000000" w:sz="6" w:space="0"/>
              <w:left w:val="outset" w:color="000000" w:sz="6" w:space="0"/>
              <w:bottom w:val="single" w:color="auto" w:sz="4" w:space="0"/>
              <w:right w:val="outset" w:color="000000" w:sz="6" w:space="0"/>
            </w:tcBorders>
            <w:shd w:val="clear" w:color="auto" w:fill="F2F2F2"/>
            <w:vAlign w:val="center"/>
          </w:tcPr>
          <w:p>
            <w:pPr>
              <w:jc w:val="center"/>
              <w:rPr>
                <w:rFonts w:ascii="宋体"/>
                <w:kern w:val="0"/>
                <w:szCs w:val="21"/>
              </w:rPr>
            </w:pPr>
            <w:r>
              <w:rPr>
                <w:rFonts w:hint="eastAsia" w:ascii="宋体" w:hAnsi="宋体"/>
                <w:szCs w:val="21"/>
              </w:rPr>
              <w:t>选修</w:t>
            </w:r>
          </w:p>
        </w:tc>
        <w:tc>
          <w:tcPr>
            <w:tcW w:w="709" w:type="dxa"/>
            <w:vMerge w:val="continue"/>
            <w:tcBorders>
              <w:left w:val="outset" w:color="000000" w:sz="6" w:space="0"/>
              <w:bottom w:val="single" w:color="auto" w:sz="4" w:space="0"/>
              <w:right w:val="outset" w:color="000000" w:sz="6" w:space="0"/>
            </w:tcBorders>
            <w:shd w:val="clear" w:color="auto" w:fill="F2F2F2"/>
            <w:vAlign w:val="center"/>
          </w:tcPr>
          <w:p>
            <w:pPr>
              <w:jc w:val="center"/>
              <w:rPr>
                <w:rFonts w:ascii="宋体"/>
                <w:kern w:val="0"/>
                <w:szCs w:val="21"/>
              </w:rPr>
            </w:pPr>
          </w:p>
        </w:tc>
        <w:tc>
          <w:tcPr>
            <w:tcW w:w="567" w:type="dxa"/>
            <w:tcBorders>
              <w:top w:val="outset" w:color="000000" w:sz="6" w:space="0"/>
              <w:left w:val="outset" w:color="000000" w:sz="6" w:space="0"/>
              <w:bottom w:val="single" w:color="auto" w:sz="4" w:space="0"/>
              <w:right w:val="single" w:color="auto" w:sz="4" w:space="0"/>
            </w:tcBorders>
            <w:shd w:val="clear" w:color="auto" w:fill="F2F2F2"/>
            <w:vAlign w:val="center"/>
          </w:tcPr>
          <w:p>
            <w:pPr>
              <w:jc w:val="center"/>
              <w:rPr>
                <w:rFonts w:ascii="宋体"/>
                <w:kern w:val="0"/>
                <w:szCs w:val="21"/>
              </w:rPr>
            </w:pPr>
            <w:r>
              <w:rPr>
                <w:rFonts w:ascii="宋体" w:hAnsi="宋体"/>
                <w:kern w:val="0"/>
                <w:szCs w:val="21"/>
              </w:rPr>
              <w:t>2</w:t>
            </w:r>
            <w:r>
              <w:rPr>
                <w:rFonts w:ascii="宋体"/>
                <w:kern w:val="0"/>
                <w:szCs w:val="21"/>
              </w:rPr>
              <w:t>.0</w:t>
            </w:r>
          </w:p>
        </w:tc>
        <w:tc>
          <w:tcPr>
            <w:tcW w:w="710" w:type="dxa"/>
            <w:tcBorders>
              <w:top w:val="outset" w:color="000000" w:sz="6" w:space="0"/>
              <w:left w:val="single" w:color="auto" w:sz="4" w:space="0"/>
              <w:bottom w:val="outset" w:color="000000" w:sz="6" w:space="0"/>
              <w:right w:val="single" w:color="auto" w:sz="4" w:space="0"/>
            </w:tcBorders>
            <w:shd w:val="clear" w:color="auto" w:fill="F2F2F2"/>
            <w:vAlign w:val="center"/>
          </w:tcPr>
          <w:p>
            <w:pPr>
              <w:jc w:val="center"/>
              <w:rPr>
                <w:rFonts w:ascii="宋体"/>
                <w:kern w:val="0"/>
                <w:szCs w:val="21"/>
              </w:rPr>
            </w:pPr>
            <w:r>
              <w:rPr>
                <w:rFonts w:ascii="宋体" w:hAnsi="宋体"/>
                <w:kern w:val="0"/>
                <w:szCs w:val="21"/>
              </w:rPr>
              <w:t>4</w:t>
            </w:r>
          </w:p>
        </w:tc>
        <w:tc>
          <w:tcPr>
            <w:tcW w:w="573" w:type="dxa"/>
            <w:tcBorders>
              <w:top w:val="outset" w:color="000000" w:sz="6" w:space="0"/>
              <w:left w:val="single" w:color="auto" w:sz="4" w:space="0"/>
              <w:bottom w:val="outset" w:color="000000" w:sz="6" w:space="0"/>
              <w:right w:val="single" w:color="auto" w:sz="4" w:space="0"/>
            </w:tcBorders>
            <w:shd w:val="clear" w:color="auto" w:fill="F2F2F2"/>
            <w:vAlign w:val="center"/>
          </w:tcPr>
          <w:p>
            <w:pPr>
              <w:jc w:val="center"/>
              <w:rPr>
                <w:rFonts w:ascii="宋体"/>
                <w:kern w:val="0"/>
                <w:szCs w:val="21"/>
              </w:rPr>
            </w:pPr>
            <w:r>
              <w:rPr>
                <w:rFonts w:ascii="宋体" w:hAnsi="宋体"/>
                <w:kern w:val="0"/>
                <w:szCs w:val="21"/>
              </w:rPr>
              <w:t>32</w:t>
            </w:r>
          </w:p>
        </w:tc>
        <w:tc>
          <w:tcPr>
            <w:tcW w:w="711" w:type="dxa"/>
            <w:tcBorders>
              <w:top w:val="outset" w:color="000000" w:sz="6" w:space="0"/>
              <w:left w:val="single" w:color="auto" w:sz="4" w:space="0"/>
              <w:bottom w:val="outset" w:color="000000" w:sz="6" w:space="0"/>
              <w:right w:val="single" w:color="auto" w:sz="4" w:space="0"/>
            </w:tcBorders>
            <w:shd w:val="clear" w:color="auto" w:fill="F2F2F2"/>
            <w:vAlign w:val="center"/>
          </w:tcPr>
          <w:p>
            <w:pPr>
              <w:jc w:val="center"/>
              <w:rPr>
                <w:rFonts w:ascii="宋体"/>
                <w:kern w:val="0"/>
                <w:szCs w:val="21"/>
              </w:rPr>
            </w:pPr>
            <w:r>
              <w:rPr>
                <w:rFonts w:ascii="宋体" w:hAnsi="宋体"/>
                <w:kern w:val="0"/>
                <w:szCs w:val="21"/>
              </w:rPr>
              <w:t>32</w:t>
            </w:r>
          </w:p>
        </w:tc>
        <w:tc>
          <w:tcPr>
            <w:tcW w:w="573" w:type="dxa"/>
            <w:tcBorders>
              <w:top w:val="outset" w:color="000000" w:sz="6" w:space="0"/>
              <w:left w:val="single" w:color="auto" w:sz="4" w:space="0"/>
              <w:bottom w:val="outset" w:color="000000" w:sz="6" w:space="0"/>
              <w:right w:val="single" w:color="auto" w:sz="4" w:space="0"/>
            </w:tcBorders>
            <w:shd w:val="clear" w:color="auto" w:fill="F2F2F2"/>
            <w:vAlign w:val="center"/>
          </w:tcPr>
          <w:p>
            <w:pPr>
              <w:jc w:val="center"/>
              <w:rPr>
                <w:rFonts w:ascii="宋体"/>
                <w:kern w:val="0"/>
                <w:szCs w:val="21"/>
              </w:rPr>
            </w:pPr>
            <w:r>
              <w:rPr>
                <w:rFonts w:ascii="宋体"/>
                <w:kern w:val="0"/>
                <w:szCs w:val="21"/>
              </w:rPr>
              <w:t>0</w:t>
            </w:r>
          </w:p>
        </w:tc>
        <w:tc>
          <w:tcPr>
            <w:tcW w:w="711" w:type="dxa"/>
            <w:tcBorders>
              <w:top w:val="outset" w:color="000000" w:sz="6" w:space="0"/>
              <w:left w:val="single" w:color="auto" w:sz="4" w:space="0"/>
              <w:bottom w:val="outset" w:color="000000" w:sz="6" w:space="0"/>
              <w:right w:val="single" w:color="auto" w:sz="4" w:space="0"/>
            </w:tcBorders>
            <w:shd w:val="clear" w:color="auto" w:fill="F2F2F2"/>
            <w:vAlign w:val="center"/>
          </w:tcPr>
          <w:p>
            <w:pPr>
              <w:jc w:val="center"/>
              <w:rPr>
                <w:rFonts w:ascii="宋体"/>
                <w:kern w:val="0"/>
                <w:szCs w:val="21"/>
              </w:rPr>
            </w:pPr>
            <w:r>
              <w:rPr>
                <w:rFonts w:ascii="宋体"/>
                <w:kern w:val="0"/>
                <w:szCs w:val="21"/>
              </w:rPr>
              <w:t>0</w:t>
            </w:r>
          </w:p>
        </w:tc>
        <w:tc>
          <w:tcPr>
            <w:tcW w:w="709" w:type="dxa"/>
            <w:tcBorders>
              <w:top w:val="outset" w:color="000000" w:sz="6" w:space="0"/>
              <w:left w:val="single" w:color="auto" w:sz="4" w:space="0"/>
              <w:bottom w:val="outset" w:color="000000" w:sz="6" w:space="0"/>
              <w:right w:val="single" w:color="auto" w:sz="4" w:space="0"/>
            </w:tcBorders>
            <w:shd w:val="clear" w:color="auto" w:fill="F2F2F2"/>
            <w:vAlign w:val="center"/>
          </w:tcPr>
          <w:p>
            <w:pPr>
              <w:jc w:val="center"/>
              <w:rPr>
                <w:rFonts w:ascii="宋体"/>
                <w:kern w:val="0"/>
                <w:szCs w:val="21"/>
              </w:rPr>
            </w:pPr>
            <w:r>
              <w:rPr>
                <w:rFonts w:hint="eastAsia" w:ascii="宋体" w:hAnsi="宋体" w:cs="宋体"/>
                <w:szCs w:val="21"/>
              </w:rPr>
              <w:t>考查</w:t>
            </w:r>
          </w:p>
        </w:tc>
      </w:tr>
      <w:tr>
        <w:tblPrEx>
          <w:tblCellMar>
            <w:top w:w="45" w:type="dxa"/>
            <w:left w:w="45" w:type="dxa"/>
            <w:bottom w:w="45" w:type="dxa"/>
            <w:right w:w="45" w:type="dxa"/>
          </w:tblCellMar>
        </w:tblPrEx>
        <w:trPr>
          <w:trHeight w:val="468" w:hRule="atLeast"/>
          <w:jc w:val="center"/>
        </w:trPr>
        <w:tc>
          <w:tcPr>
            <w:tcW w:w="9073" w:type="dxa"/>
            <w:gridSpan w:val="12"/>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kern w:val="0"/>
                <w:szCs w:val="21"/>
              </w:rPr>
            </w:pPr>
            <w:r>
              <w:rPr>
                <w:rFonts w:hint="eastAsia" w:ascii="宋体" w:hAnsi="宋体"/>
                <w:szCs w:val="21"/>
              </w:rPr>
              <w:t>说明：修读10学分，其中必修3.5学分、大学语文限选1.5、跨院部选修2.0学分、其它人文素养课程选修学分不少于3学分。</w:t>
            </w:r>
          </w:p>
        </w:tc>
      </w:tr>
    </w:tbl>
    <w:p>
      <w:pPr>
        <w:rPr>
          <w:rFonts w:hint="eastAsia" w:ascii="微软雅黑" w:hAnsi="微软雅黑" w:eastAsia="微软雅黑"/>
          <w:b/>
          <w:color w:val="auto"/>
          <w:sz w:val="28"/>
          <w:szCs w:val="28"/>
        </w:rPr>
      </w:pPr>
      <w:r>
        <w:rPr>
          <w:rFonts w:hint="eastAsia" w:ascii="微软雅黑" w:hAnsi="微软雅黑" w:eastAsia="微软雅黑"/>
          <w:b/>
          <w:color w:val="auto"/>
          <w:sz w:val="28"/>
          <w:szCs w:val="28"/>
        </w:rPr>
        <w:br w:type="page"/>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ascii="微软雅黑" w:hAnsi="微软雅黑" w:eastAsia="微软雅黑"/>
          <w:b/>
          <w:color w:val="auto"/>
          <w:sz w:val="28"/>
          <w:szCs w:val="28"/>
        </w:rPr>
      </w:pPr>
      <w:r>
        <w:rPr>
          <w:rFonts w:hint="eastAsia" w:ascii="微软雅黑" w:hAnsi="微软雅黑" w:eastAsia="微软雅黑"/>
          <w:b/>
          <w:color w:val="auto"/>
          <w:sz w:val="28"/>
          <w:szCs w:val="28"/>
        </w:rPr>
        <w:t>二</w:t>
      </w:r>
      <w:r>
        <w:rPr>
          <w:rFonts w:ascii="微软雅黑" w:hAnsi="微软雅黑" w:eastAsia="微软雅黑"/>
          <w:b/>
          <w:color w:val="auto"/>
          <w:sz w:val="28"/>
          <w:szCs w:val="28"/>
        </w:rPr>
        <w:t>、专业（</w:t>
      </w:r>
      <w:r>
        <w:rPr>
          <w:rFonts w:hint="eastAsia" w:ascii="微软雅黑" w:hAnsi="微软雅黑" w:eastAsia="微软雅黑"/>
          <w:b/>
          <w:color w:val="auto"/>
          <w:sz w:val="28"/>
          <w:szCs w:val="28"/>
        </w:rPr>
        <w:t>技能</w:t>
      </w:r>
      <w:r>
        <w:rPr>
          <w:rFonts w:ascii="微软雅黑" w:hAnsi="微软雅黑" w:eastAsia="微软雅黑"/>
          <w:b/>
          <w:color w:val="auto"/>
          <w:sz w:val="28"/>
          <w:szCs w:val="28"/>
        </w:rPr>
        <w:t>）</w:t>
      </w:r>
      <w:r>
        <w:rPr>
          <w:rFonts w:hint="eastAsia" w:ascii="微软雅黑" w:hAnsi="微软雅黑" w:eastAsia="微软雅黑"/>
          <w:b/>
          <w:color w:val="auto"/>
          <w:sz w:val="28"/>
          <w:szCs w:val="28"/>
        </w:rPr>
        <w:t>大类</w:t>
      </w:r>
      <w:r>
        <w:rPr>
          <w:rFonts w:ascii="微软雅黑" w:hAnsi="微软雅黑" w:eastAsia="微软雅黑"/>
          <w:b/>
          <w:color w:val="auto"/>
          <w:sz w:val="28"/>
          <w:szCs w:val="28"/>
        </w:rPr>
        <w:t>课程</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微软雅黑" w:hAnsi="微软雅黑" w:eastAsia="微软雅黑"/>
          <w:b/>
          <w:color w:val="auto"/>
          <w:sz w:val="28"/>
          <w:szCs w:val="28"/>
        </w:rPr>
      </w:pPr>
      <w:r>
        <w:rPr>
          <w:rFonts w:ascii="微软雅黑" w:hAnsi="微软雅黑" w:eastAsia="微软雅黑"/>
          <w:b/>
          <w:color w:val="auto"/>
          <w:sz w:val="28"/>
          <w:szCs w:val="28"/>
        </w:rPr>
        <w:t>3</w:t>
      </w:r>
      <w:r>
        <w:rPr>
          <w:rFonts w:hint="eastAsia" w:ascii="微软雅黑" w:hAnsi="微软雅黑" w:eastAsia="微软雅黑"/>
          <w:b/>
          <w:color w:val="auto"/>
          <w:sz w:val="28"/>
          <w:szCs w:val="28"/>
        </w:rPr>
        <w:t>、院群平台课程</w:t>
      </w:r>
    </w:p>
    <w:tbl>
      <w:tblPr>
        <w:tblStyle w:val="17"/>
        <w:tblW w:w="8720" w:type="dxa"/>
        <w:jc w:val="center"/>
        <w:shd w:val="clear" w:color="auto" w:fill="FFFFFF"/>
        <w:tblLayout w:type="autofit"/>
        <w:tblCellMar>
          <w:top w:w="45" w:type="dxa"/>
          <w:left w:w="45" w:type="dxa"/>
          <w:bottom w:w="45" w:type="dxa"/>
          <w:right w:w="45" w:type="dxa"/>
        </w:tblCellMar>
      </w:tblPr>
      <w:tblGrid>
        <w:gridCol w:w="534"/>
        <w:gridCol w:w="1018"/>
        <w:gridCol w:w="1559"/>
        <w:gridCol w:w="709"/>
        <w:gridCol w:w="567"/>
        <w:gridCol w:w="555"/>
        <w:gridCol w:w="793"/>
        <w:gridCol w:w="805"/>
        <w:gridCol w:w="545"/>
        <w:gridCol w:w="545"/>
        <w:gridCol w:w="545"/>
        <w:gridCol w:w="545"/>
      </w:tblGrid>
      <w:tr>
        <w:tblPrEx>
          <w:shd w:val="clear" w:color="auto" w:fill="FFFFFF"/>
          <w:tblCellMar>
            <w:top w:w="45" w:type="dxa"/>
            <w:left w:w="45" w:type="dxa"/>
            <w:bottom w:w="45" w:type="dxa"/>
            <w:right w:w="45" w:type="dxa"/>
          </w:tblCellMar>
        </w:tblPrEx>
        <w:trPr>
          <w:trHeight w:val="458" w:hRule="atLeast"/>
          <w:jc w:val="center"/>
        </w:trPr>
        <w:tc>
          <w:tcPr>
            <w:tcW w:w="534"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课程类别</w:t>
            </w:r>
          </w:p>
        </w:tc>
        <w:tc>
          <w:tcPr>
            <w:tcW w:w="1018"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课程编号</w:t>
            </w:r>
          </w:p>
        </w:tc>
        <w:tc>
          <w:tcPr>
            <w:tcW w:w="1559"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课程名称</w:t>
            </w:r>
          </w:p>
        </w:tc>
        <w:tc>
          <w:tcPr>
            <w:tcW w:w="709"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color w:val="auto"/>
                <w:kern w:val="0"/>
                <w:szCs w:val="21"/>
              </w:rPr>
            </w:pPr>
            <w:r>
              <w:rPr>
                <w:rFonts w:ascii="宋体" w:hAnsi="宋体" w:cs="宋体"/>
                <w:b/>
                <w:bCs/>
                <w:color w:val="auto"/>
                <w:kern w:val="0"/>
                <w:szCs w:val="21"/>
              </w:rPr>
              <w:t>课程性质</w:t>
            </w:r>
          </w:p>
        </w:tc>
        <w:tc>
          <w:tcPr>
            <w:tcW w:w="567"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学期</w:t>
            </w:r>
          </w:p>
        </w:tc>
        <w:tc>
          <w:tcPr>
            <w:tcW w:w="555"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学分</w:t>
            </w:r>
          </w:p>
        </w:tc>
        <w:tc>
          <w:tcPr>
            <w:tcW w:w="793"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周学时</w:t>
            </w:r>
          </w:p>
        </w:tc>
        <w:tc>
          <w:tcPr>
            <w:tcW w:w="805"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总学时</w:t>
            </w:r>
          </w:p>
        </w:tc>
        <w:tc>
          <w:tcPr>
            <w:tcW w:w="545"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hAnsi="宋体" w:cs="宋体"/>
                <w:b/>
                <w:bCs/>
                <w:color w:val="auto"/>
                <w:kern w:val="0"/>
                <w:szCs w:val="21"/>
              </w:rPr>
            </w:pPr>
            <w:r>
              <w:rPr>
                <w:rFonts w:hint="eastAsia" w:ascii="宋体" w:hAnsi="宋体" w:cs="宋体"/>
                <w:b/>
                <w:bCs/>
                <w:color w:val="auto"/>
                <w:kern w:val="0"/>
                <w:szCs w:val="21"/>
              </w:rPr>
              <w:t>讲课学时</w:t>
            </w:r>
          </w:p>
        </w:tc>
        <w:tc>
          <w:tcPr>
            <w:tcW w:w="545"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实践</w:t>
            </w:r>
          </w:p>
          <w:p>
            <w:pPr>
              <w:widowControl/>
              <w:jc w:val="center"/>
              <w:rPr>
                <w:rFonts w:ascii="宋体" w:hAnsi="宋体" w:cs="宋体"/>
                <w:b/>
                <w:bCs/>
                <w:color w:val="auto"/>
                <w:kern w:val="0"/>
                <w:szCs w:val="21"/>
              </w:rPr>
            </w:pPr>
            <w:r>
              <w:rPr>
                <w:rFonts w:hint="eastAsia" w:ascii="宋体" w:hAnsi="宋体" w:cs="宋体"/>
                <w:b/>
                <w:bCs/>
                <w:color w:val="auto"/>
                <w:kern w:val="0"/>
                <w:szCs w:val="21"/>
              </w:rPr>
              <w:t>学时</w:t>
            </w:r>
          </w:p>
        </w:tc>
        <w:tc>
          <w:tcPr>
            <w:tcW w:w="545"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hAnsi="宋体" w:cs="宋体"/>
                <w:b/>
                <w:bCs/>
                <w:color w:val="auto"/>
                <w:kern w:val="0"/>
                <w:szCs w:val="21"/>
              </w:rPr>
            </w:pPr>
            <w:r>
              <w:rPr>
                <w:rFonts w:hint="eastAsia" w:ascii="宋体" w:hAnsi="宋体" w:cs="宋体"/>
                <w:b/>
                <w:bCs/>
                <w:color w:val="auto"/>
                <w:kern w:val="0"/>
                <w:szCs w:val="21"/>
              </w:rPr>
              <w:t>社会实践</w:t>
            </w:r>
          </w:p>
        </w:tc>
        <w:tc>
          <w:tcPr>
            <w:tcW w:w="545"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hAnsi="宋体" w:cs="宋体"/>
                <w:b/>
                <w:bCs/>
                <w:color w:val="auto"/>
                <w:kern w:val="0"/>
                <w:szCs w:val="21"/>
              </w:rPr>
            </w:pPr>
            <w:r>
              <w:rPr>
                <w:rFonts w:hint="eastAsia" w:ascii="宋体" w:hAnsi="宋体" w:cs="宋体"/>
                <w:b/>
                <w:bCs/>
                <w:color w:val="auto"/>
                <w:kern w:val="0"/>
                <w:szCs w:val="21"/>
              </w:rPr>
              <w:t>考核方式</w:t>
            </w:r>
          </w:p>
        </w:tc>
      </w:tr>
      <w:tr>
        <w:tblPrEx>
          <w:shd w:val="clear" w:color="auto" w:fill="FFFFFF"/>
          <w:tblCellMar>
            <w:top w:w="45" w:type="dxa"/>
            <w:left w:w="45" w:type="dxa"/>
            <w:bottom w:w="45" w:type="dxa"/>
            <w:right w:w="45" w:type="dxa"/>
          </w:tblCellMar>
        </w:tblPrEx>
        <w:trPr>
          <w:jc w:val="center"/>
        </w:trPr>
        <w:tc>
          <w:tcPr>
            <w:tcW w:w="534" w:type="dxa"/>
            <w:vMerge w:val="restart"/>
            <w:tcBorders>
              <w:top w:val="outset" w:color="000000" w:sz="6" w:space="0"/>
              <w:left w:val="outset" w:color="000000" w:sz="6" w:space="0"/>
              <w:right w:val="outset" w:color="000000" w:sz="6" w:space="0"/>
            </w:tcBorders>
            <w:shd w:val="clear" w:color="auto" w:fill="FFFFFF"/>
            <w:vAlign w:val="center"/>
          </w:tcPr>
          <w:p>
            <w:pPr>
              <w:widowControl/>
              <w:jc w:val="left"/>
              <w:rPr>
                <w:rFonts w:ascii="宋体" w:hAnsi="宋体" w:cs="宋体"/>
                <w:b/>
                <w:color w:val="auto"/>
                <w:kern w:val="0"/>
                <w:szCs w:val="21"/>
              </w:rPr>
            </w:pPr>
            <w:r>
              <w:rPr>
                <w:rFonts w:hint="eastAsia" w:ascii="宋体" w:hAnsi="宋体" w:cs="宋体"/>
                <w:b/>
                <w:color w:val="auto"/>
                <w:kern w:val="0"/>
                <w:szCs w:val="21"/>
              </w:rPr>
              <w:t>专业基础课程</w:t>
            </w:r>
          </w:p>
        </w:tc>
        <w:tc>
          <w:tcPr>
            <w:tcW w:w="1018"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71513101</w:t>
            </w:r>
          </w:p>
        </w:tc>
        <w:tc>
          <w:tcPr>
            <w:tcW w:w="155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经济学基础</w:t>
            </w:r>
          </w:p>
        </w:tc>
        <w:tc>
          <w:tcPr>
            <w:tcW w:w="709"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1</w:t>
            </w:r>
          </w:p>
        </w:tc>
        <w:tc>
          <w:tcPr>
            <w:tcW w:w="5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3.0</w:t>
            </w:r>
          </w:p>
        </w:tc>
        <w:tc>
          <w:tcPr>
            <w:tcW w:w="793"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w:t>
            </w:r>
          </w:p>
        </w:tc>
        <w:tc>
          <w:tcPr>
            <w:tcW w:w="8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48</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48</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textAlignment w:val="center"/>
              <w:rPr>
                <w:rFonts w:hint="default" w:ascii="宋体" w:hAnsi="宋体" w:eastAsia="宋体" w:cs="宋体"/>
                <w:b/>
                <w:color w:val="auto"/>
                <w:kern w:val="0"/>
                <w:sz w:val="21"/>
                <w:szCs w:val="21"/>
                <w:lang w:val="en-US" w:eastAsia="zh-CN" w:bidi="ar-SA"/>
              </w:rPr>
            </w:pPr>
            <w:r>
              <w:rPr>
                <w:rFonts w:hint="eastAsia" w:ascii="宋体" w:hAnsi="宋体" w:cs="宋体"/>
                <w:b/>
                <w:color w:val="auto"/>
                <w:kern w:val="0"/>
                <w:sz w:val="21"/>
                <w:szCs w:val="21"/>
                <w:lang w:val="en-US" w:eastAsia="zh-CN" w:bidi="ar-SA"/>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考试</w:t>
            </w:r>
          </w:p>
        </w:tc>
      </w:tr>
      <w:tr>
        <w:tblPrEx>
          <w:shd w:val="clear" w:color="auto" w:fill="FFFFFF"/>
          <w:tblCellMar>
            <w:top w:w="45" w:type="dxa"/>
            <w:left w:w="45" w:type="dxa"/>
            <w:bottom w:w="45" w:type="dxa"/>
            <w:right w:w="45" w:type="dxa"/>
          </w:tblCellMar>
        </w:tblPrEx>
        <w:trPr>
          <w:jc w:val="center"/>
        </w:trPr>
        <w:tc>
          <w:tcPr>
            <w:tcW w:w="534" w:type="dxa"/>
            <w:vMerge w:val="continue"/>
            <w:tcBorders>
              <w:left w:val="outset" w:color="000000" w:sz="6" w:space="0"/>
              <w:right w:val="outset" w:color="000000" w:sz="6" w:space="0"/>
            </w:tcBorders>
            <w:shd w:val="clear" w:color="auto" w:fill="DCDCDC"/>
            <w:vAlign w:val="center"/>
          </w:tcPr>
          <w:p>
            <w:pPr>
              <w:jc w:val="center"/>
              <w:rPr>
                <w:rFonts w:ascii="宋体" w:hAnsi="宋体" w:cs="宋体"/>
                <w:b/>
                <w:color w:val="auto"/>
                <w:kern w:val="0"/>
                <w:szCs w:val="21"/>
              </w:rPr>
            </w:pPr>
          </w:p>
        </w:tc>
        <w:tc>
          <w:tcPr>
            <w:tcW w:w="1018"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hint="default"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71513102</w:t>
            </w:r>
          </w:p>
        </w:tc>
        <w:tc>
          <w:tcPr>
            <w:tcW w:w="1559"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管理学基础</w:t>
            </w:r>
          </w:p>
        </w:tc>
        <w:tc>
          <w:tcPr>
            <w:tcW w:w="709"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ascii="宋体" w:hAnsi="宋体" w:eastAsia="宋体" w:cs="宋体"/>
                <w:b/>
                <w:color w:val="auto"/>
                <w:kern w:val="0"/>
                <w:sz w:val="18"/>
                <w:szCs w:val="18"/>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1</w:t>
            </w:r>
          </w:p>
        </w:tc>
        <w:tc>
          <w:tcPr>
            <w:tcW w:w="555"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3</w:t>
            </w:r>
            <w:r>
              <w:rPr>
                <w:rFonts w:hint="eastAsia" w:ascii="宋体" w:hAnsi="宋体" w:eastAsia="宋体" w:cs="宋体"/>
                <w:b/>
                <w:color w:val="auto"/>
                <w:kern w:val="0"/>
                <w:sz w:val="18"/>
                <w:szCs w:val="18"/>
              </w:rPr>
              <w:t xml:space="preserve">.0 </w:t>
            </w:r>
          </w:p>
        </w:tc>
        <w:tc>
          <w:tcPr>
            <w:tcW w:w="793"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w:t>
            </w:r>
          </w:p>
        </w:tc>
        <w:tc>
          <w:tcPr>
            <w:tcW w:w="805"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48</w:t>
            </w:r>
          </w:p>
        </w:tc>
        <w:tc>
          <w:tcPr>
            <w:tcW w:w="545"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48</w:t>
            </w:r>
          </w:p>
        </w:tc>
        <w:tc>
          <w:tcPr>
            <w:tcW w:w="545"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textAlignment w:val="center"/>
              <w:rPr>
                <w:rFonts w:hint="default" w:ascii="宋体" w:hAnsi="宋体" w:eastAsia="宋体" w:cs="宋体"/>
                <w:b/>
                <w:color w:val="auto"/>
                <w:kern w:val="0"/>
                <w:sz w:val="21"/>
                <w:szCs w:val="21"/>
                <w:lang w:val="en-US" w:eastAsia="zh-CN" w:bidi="ar-SA"/>
              </w:rPr>
            </w:pPr>
            <w:r>
              <w:rPr>
                <w:rFonts w:hint="eastAsia" w:ascii="宋体" w:hAnsi="宋体" w:cs="宋体"/>
                <w:b/>
                <w:color w:val="auto"/>
                <w:kern w:val="0"/>
                <w:sz w:val="21"/>
                <w:szCs w:val="21"/>
                <w:lang w:val="en-US" w:eastAsia="zh-CN" w:bidi="ar-SA"/>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考试</w:t>
            </w:r>
          </w:p>
        </w:tc>
      </w:tr>
      <w:tr>
        <w:tblPrEx>
          <w:shd w:val="clear" w:color="auto" w:fill="FFFFFF"/>
          <w:tblCellMar>
            <w:top w:w="45" w:type="dxa"/>
            <w:left w:w="45" w:type="dxa"/>
            <w:bottom w:w="45" w:type="dxa"/>
            <w:right w:w="45" w:type="dxa"/>
          </w:tblCellMar>
        </w:tblPrEx>
        <w:trPr>
          <w:jc w:val="center"/>
        </w:trPr>
        <w:tc>
          <w:tcPr>
            <w:tcW w:w="534" w:type="dxa"/>
            <w:vMerge w:val="continue"/>
            <w:tcBorders>
              <w:left w:val="outset" w:color="000000" w:sz="6" w:space="0"/>
              <w:right w:val="outset" w:color="000000" w:sz="6" w:space="0"/>
            </w:tcBorders>
            <w:shd w:val="clear" w:color="auto" w:fill="FFFFFF"/>
            <w:vAlign w:val="center"/>
          </w:tcPr>
          <w:p>
            <w:pPr>
              <w:jc w:val="center"/>
              <w:rPr>
                <w:rFonts w:ascii="宋体" w:hAnsi="宋体" w:cs="宋体"/>
                <w:b/>
                <w:color w:val="auto"/>
                <w:kern w:val="0"/>
                <w:szCs w:val="21"/>
              </w:rPr>
            </w:pPr>
          </w:p>
        </w:tc>
        <w:tc>
          <w:tcPr>
            <w:tcW w:w="1018"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71513162</w:t>
            </w:r>
          </w:p>
        </w:tc>
        <w:tc>
          <w:tcPr>
            <w:tcW w:w="155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hint="eastAsia" w:ascii="宋体" w:hAnsi="宋体" w:eastAsia="宋体" w:cs="宋体"/>
                <w:b/>
                <w:color w:val="auto"/>
                <w:kern w:val="0"/>
                <w:sz w:val="21"/>
                <w:szCs w:val="21"/>
                <w:highlight w:val="none"/>
                <w:lang w:val="en-US" w:eastAsia="zh-CN" w:bidi="ar-SA"/>
              </w:rPr>
            </w:pPr>
            <w:r>
              <w:rPr>
                <w:rFonts w:hint="eastAsia" w:ascii="宋体" w:hAnsi="宋体" w:cs="宋体"/>
                <w:b/>
                <w:color w:val="auto"/>
                <w:kern w:val="0"/>
                <w:sz w:val="18"/>
                <w:szCs w:val="18"/>
                <w:highlight w:val="none"/>
                <w:lang w:eastAsia="zh-CN"/>
              </w:rPr>
              <w:t>物流概论</w:t>
            </w:r>
          </w:p>
        </w:tc>
        <w:tc>
          <w:tcPr>
            <w:tcW w:w="709"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18"/>
                <w:szCs w:val="18"/>
                <w:highlight w:val="none"/>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hint="default" w:ascii="宋体" w:hAnsi="宋体" w:eastAsia="宋体" w:cs="宋体"/>
                <w:b/>
                <w:color w:val="auto"/>
                <w:kern w:val="0"/>
                <w:sz w:val="21"/>
                <w:szCs w:val="21"/>
                <w:highlight w:val="none"/>
                <w:lang w:val="en-US" w:eastAsia="zh-CN" w:bidi="ar-SA"/>
              </w:rPr>
            </w:pPr>
            <w:r>
              <w:rPr>
                <w:rFonts w:hint="eastAsia" w:ascii="宋体" w:hAnsi="宋体" w:cs="宋体"/>
                <w:b/>
                <w:color w:val="auto"/>
                <w:kern w:val="0"/>
                <w:sz w:val="21"/>
                <w:szCs w:val="21"/>
                <w:highlight w:val="none"/>
                <w:lang w:val="en-US" w:eastAsia="zh-CN" w:bidi="ar-SA"/>
              </w:rPr>
              <w:t>2</w:t>
            </w:r>
          </w:p>
        </w:tc>
        <w:tc>
          <w:tcPr>
            <w:tcW w:w="5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18"/>
                <w:szCs w:val="18"/>
                <w:highlight w:val="none"/>
              </w:rPr>
              <w:t>3.0</w:t>
            </w:r>
          </w:p>
        </w:tc>
        <w:tc>
          <w:tcPr>
            <w:tcW w:w="793"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18"/>
                <w:szCs w:val="18"/>
                <w:highlight w:val="none"/>
              </w:rPr>
              <w:t>4</w:t>
            </w:r>
          </w:p>
        </w:tc>
        <w:tc>
          <w:tcPr>
            <w:tcW w:w="8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18"/>
                <w:szCs w:val="18"/>
                <w:highlight w:val="none"/>
              </w:rPr>
              <w:t>48</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18"/>
                <w:szCs w:val="18"/>
                <w:highlight w:val="none"/>
                <w:lang w:val="en-US" w:eastAsia="zh-CN"/>
              </w:rPr>
              <w:t>24</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18"/>
                <w:szCs w:val="18"/>
                <w:highlight w:val="none"/>
                <w:lang w:val="en-US" w:eastAsia="zh-CN"/>
              </w:rPr>
              <w:t>24</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textAlignment w:val="center"/>
              <w:rPr>
                <w:rFonts w:hint="default" w:ascii="宋体" w:hAnsi="宋体" w:eastAsia="宋体" w:cs="宋体"/>
                <w:b/>
                <w:color w:val="auto"/>
                <w:kern w:val="0"/>
                <w:sz w:val="21"/>
                <w:szCs w:val="21"/>
                <w:highlight w:val="none"/>
                <w:lang w:val="en-US" w:eastAsia="zh-CN" w:bidi="ar-SA"/>
              </w:rPr>
            </w:pPr>
            <w:r>
              <w:rPr>
                <w:rFonts w:hint="eastAsia" w:ascii="宋体" w:hAnsi="宋体" w:cs="宋体"/>
                <w:b/>
                <w:color w:val="auto"/>
                <w:kern w:val="0"/>
                <w:sz w:val="21"/>
                <w:szCs w:val="21"/>
                <w:highlight w:val="none"/>
                <w:lang w:val="en-US" w:eastAsia="zh-CN" w:bidi="ar-SA"/>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18"/>
                <w:szCs w:val="18"/>
                <w:highlight w:val="none"/>
              </w:rPr>
              <w:t>考查</w:t>
            </w:r>
          </w:p>
        </w:tc>
      </w:tr>
      <w:tr>
        <w:tblPrEx>
          <w:shd w:val="clear" w:color="auto" w:fill="FFFFFF"/>
          <w:tblCellMar>
            <w:top w:w="45" w:type="dxa"/>
            <w:left w:w="45" w:type="dxa"/>
            <w:bottom w:w="45" w:type="dxa"/>
            <w:right w:w="45" w:type="dxa"/>
          </w:tblCellMar>
        </w:tblPrEx>
        <w:trPr>
          <w:trHeight w:val="427" w:hRule="atLeast"/>
          <w:jc w:val="center"/>
        </w:trPr>
        <w:tc>
          <w:tcPr>
            <w:tcW w:w="534"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color w:val="auto"/>
                <w:kern w:val="0"/>
                <w:szCs w:val="21"/>
              </w:rPr>
            </w:pPr>
          </w:p>
        </w:tc>
        <w:tc>
          <w:tcPr>
            <w:tcW w:w="1018"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71512102</w:t>
            </w:r>
          </w:p>
        </w:tc>
        <w:tc>
          <w:tcPr>
            <w:tcW w:w="1559"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基础会计</w:t>
            </w:r>
          </w:p>
        </w:tc>
        <w:tc>
          <w:tcPr>
            <w:tcW w:w="709"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必</w:t>
            </w:r>
            <w:r>
              <w:rPr>
                <w:rFonts w:ascii="宋体" w:hAnsi="宋体" w:eastAsia="宋体" w:cs="宋体"/>
                <w:b/>
                <w:color w:val="auto"/>
                <w:kern w:val="0"/>
                <w:sz w:val="18"/>
                <w:szCs w:val="18"/>
              </w:rPr>
              <w:t>修</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2</w:t>
            </w:r>
          </w:p>
        </w:tc>
        <w:tc>
          <w:tcPr>
            <w:tcW w:w="555"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3.0</w:t>
            </w:r>
          </w:p>
        </w:tc>
        <w:tc>
          <w:tcPr>
            <w:tcW w:w="793"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w:t>
            </w:r>
          </w:p>
        </w:tc>
        <w:tc>
          <w:tcPr>
            <w:tcW w:w="805"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48</w:t>
            </w:r>
          </w:p>
        </w:tc>
        <w:tc>
          <w:tcPr>
            <w:tcW w:w="545"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24</w:t>
            </w:r>
          </w:p>
        </w:tc>
        <w:tc>
          <w:tcPr>
            <w:tcW w:w="545"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24</w:t>
            </w:r>
          </w:p>
        </w:tc>
        <w:tc>
          <w:tcPr>
            <w:tcW w:w="545"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textAlignment w:val="center"/>
              <w:rPr>
                <w:rFonts w:hint="default" w:ascii="宋体" w:hAnsi="宋体" w:eastAsia="宋体" w:cs="宋体"/>
                <w:b/>
                <w:color w:val="auto"/>
                <w:kern w:val="0"/>
                <w:sz w:val="21"/>
                <w:szCs w:val="21"/>
                <w:lang w:val="en-US" w:eastAsia="zh-CN" w:bidi="ar-SA"/>
              </w:rPr>
            </w:pPr>
            <w:r>
              <w:rPr>
                <w:rFonts w:hint="eastAsia" w:ascii="宋体" w:hAnsi="宋体" w:cs="宋体"/>
                <w:b/>
                <w:color w:val="auto"/>
                <w:kern w:val="0"/>
                <w:sz w:val="21"/>
                <w:szCs w:val="21"/>
                <w:lang w:val="en-US" w:eastAsia="zh-CN" w:bidi="ar-SA"/>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eastAsia="zh-CN"/>
              </w:rPr>
              <w:t>考查</w:t>
            </w:r>
          </w:p>
        </w:tc>
      </w:tr>
      <w:tr>
        <w:tblPrEx>
          <w:shd w:val="clear" w:color="auto" w:fill="FFFFFF"/>
          <w:tblCellMar>
            <w:top w:w="45" w:type="dxa"/>
            <w:left w:w="45" w:type="dxa"/>
            <w:bottom w:w="45" w:type="dxa"/>
            <w:right w:w="45" w:type="dxa"/>
          </w:tblCellMar>
        </w:tblPrEx>
        <w:trPr>
          <w:trHeight w:val="427" w:hRule="atLeast"/>
          <w:jc w:val="center"/>
        </w:trPr>
        <w:tc>
          <w:tcPr>
            <w:tcW w:w="534"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color w:val="auto"/>
                <w:kern w:val="0"/>
                <w:szCs w:val="21"/>
              </w:rPr>
            </w:pPr>
          </w:p>
        </w:tc>
        <w:tc>
          <w:tcPr>
            <w:tcW w:w="1018"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71511209</w:t>
            </w:r>
          </w:p>
        </w:tc>
        <w:tc>
          <w:tcPr>
            <w:tcW w:w="1559"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商务礼仪</w:t>
            </w:r>
            <w:r>
              <w:rPr>
                <w:rFonts w:hint="eastAsia" w:ascii="宋体" w:hAnsi="宋体" w:eastAsia="宋体" w:cs="宋体"/>
                <w:b/>
                <w:color w:val="auto"/>
                <w:kern w:val="0"/>
                <w:sz w:val="18"/>
                <w:szCs w:val="18"/>
                <w:lang w:eastAsia="zh-CN"/>
              </w:rPr>
              <w:t>实训</w:t>
            </w:r>
          </w:p>
        </w:tc>
        <w:tc>
          <w:tcPr>
            <w:tcW w:w="709"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2</w:t>
            </w:r>
          </w:p>
        </w:tc>
        <w:tc>
          <w:tcPr>
            <w:tcW w:w="555"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2</w:t>
            </w:r>
            <w:r>
              <w:rPr>
                <w:rFonts w:hint="eastAsia" w:ascii="宋体" w:hAnsi="宋体" w:eastAsia="宋体" w:cs="宋体"/>
                <w:b/>
                <w:color w:val="auto"/>
                <w:kern w:val="0"/>
                <w:sz w:val="18"/>
                <w:szCs w:val="18"/>
              </w:rPr>
              <w:t>.0</w:t>
            </w:r>
          </w:p>
        </w:tc>
        <w:tc>
          <w:tcPr>
            <w:tcW w:w="793"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w:t>
            </w:r>
          </w:p>
        </w:tc>
        <w:tc>
          <w:tcPr>
            <w:tcW w:w="805"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48</w:t>
            </w:r>
          </w:p>
        </w:tc>
        <w:tc>
          <w:tcPr>
            <w:tcW w:w="545"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48</w:t>
            </w:r>
          </w:p>
        </w:tc>
        <w:tc>
          <w:tcPr>
            <w:tcW w:w="545"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textAlignment w:val="center"/>
              <w:rPr>
                <w:rFonts w:hint="default" w:ascii="宋体" w:hAnsi="宋体" w:eastAsia="宋体" w:cs="宋体"/>
                <w:b/>
                <w:color w:val="auto"/>
                <w:kern w:val="0"/>
                <w:sz w:val="21"/>
                <w:szCs w:val="21"/>
                <w:lang w:val="en-US" w:eastAsia="zh-CN" w:bidi="ar-SA"/>
              </w:rPr>
            </w:pPr>
            <w:r>
              <w:rPr>
                <w:rFonts w:hint="eastAsia" w:ascii="宋体" w:hAnsi="宋体" w:cs="宋体"/>
                <w:b/>
                <w:color w:val="auto"/>
                <w:kern w:val="0"/>
                <w:sz w:val="21"/>
                <w:szCs w:val="21"/>
                <w:lang w:val="en-US" w:eastAsia="zh-CN" w:bidi="ar-SA"/>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考查</w:t>
            </w:r>
          </w:p>
        </w:tc>
      </w:tr>
      <w:tr>
        <w:tblPrEx>
          <w:shd w:val="clear" w:color="auto" w:fill="FFFFFF"/>
          <w:tblCellMar>
            <w:top w:w="45" w:type="dxa"/>
            <w:left w:w="45" w:type="dxa"/>
            <w:bottom w:w="45" w:type="dxa"/>
            <w:right w:w="45" w:type="dxa"/>
          </w:tblCellMar>
        </w:tblPrEx>
        <w:trPr>
          <w:trHeight w:val="90" w:hRule="atLeast"/>
          <w:jc w:val="center"/>
        </w:trPr>
        <w:tc>
          <w:tcPr>
            <w:tcW w:w="534"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color w:val="auto"/>
                <w:kern w:val="0"/>
                <w:szCs w:val="21"/>
              </w:rPr>
            </w:pPr>
          </w:p>
        </w:tc>
        <w:tc>
          <w:tcPr>
            <w:tcW w:w="1018"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71513104</w:t>
            </w:r>
          </w:p>
        </w:tc>
        <w:tc>
          <w:tcPr>
            <w:tcW w:w="1559"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电子商务实务</w:t>
            </w:r>
          </w:p>
        </w:tc>
        <w:tc>
          <w:tcPr>
            <w:tcW w:w="709"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必</w:t>
            </w:r>
            <w:r>
              <w:rPr>
                <w:rFonts w:ascii="宋体" w:hAnsi="宋体" w:eastAsia="宋体" w:cs="宋体"/>
                <w:b/>
                <w:color w:val="auto"/>
                <w:kern w:val="0"/>
                <w:sz w:val="18"/>
                <w:szCs w:val="18"/>
              </w:rPr>
              <w:t>修</w:t>
            </w:r>
          </w:p>
        </w:tc>
        <w:tc>
          <w:tcPr>
            <w:tcW w:w="567"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vAlign w:val="center"/>
          </w:tcPr>
          <w:p>
            <w:pPr>
              <w:widowControl/>
              <w:jc w:val="center"/>
              <w:textAlignment w:val="center"/>
              <w:rPr>
                <w:rFonts w:hint="default" w:ascii="宋体" w:hAnsi="宋体" w:eastAsia="宋体" w:cs="宋体"/>
                <w:b/>
                <w:color w:val="auto"/>
                <w:kern w:val="0"/>
                <w:sz w:val="21"/>
                <w:szCs w:val="21"/>
                <w:lang w:val="en-US" w:eastAsia="zh-CN" w:bidi="ar-SA"/>
              </w:rPr>
            </w:pPr>
            <w:r>
              <w:rPr>
                <w:rFonts w:hint="eastAsia" w:ascii="宋体" w:hAnsi="宋体" w:cs="宋体"/>
                <w:b/>
                <w:color w:val="auto"/>
                <w:kern w:val="0"/>
                <w:sz w:val="21"/>
                <w:szCs w:val="21"/>
                <w:lang w:val="en-US" w:eastAsia="zh-CN" w:bidi="ar-SA"/>
              </w:rPr>
              <w:t>1</w:t>
            </w:r>
          </w:p>
        </w:tc>
        <w:tc>
          <w:tcPr>
            <w:tcW w:w="555"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3.5</w:t>
            </w:r>
          </w:p>
        </w:tc>
        <w:tc>
          <w:tcPr>
            <w:tcW w:w="793"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w:t>
            </w:r>
          </w:p>
        </w:tc>
        <w:tc>
          <w:tcPr>
            <w:tcW w:w="805"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56</w:t>
            </w:r>
          </w:p>
        </w:tc>
        <w:tc>
          <w:tcPr>
            <w:tcW w:w="545"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28</w:t>
            </w:r>
          </w:p>
        </w:tc>
        <w:tc>
          <w:tcPr>
            <w:tcW w:w="545"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28</w:t>
            </w:r>
          </w:p>
        </w:tc>
        <w:tc>
          <w:tcPr>
            <w:tcW w:w="545"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vAlign w:val="top"/>
          </w:tcPr>
          <w:p>
            <w:pPr>
              <w:widowControl/>
              <w:jc w:val="center"/>
              <w:textAlignment w:val="center"/>
              <w:rPr>
                <w:rFonts w:hint="default" w:ascii="宋体" w:hAnsi="宋体" w:eastAsia="宋体" w:cs="宋体"/>
                <w:b/>
                <w:color w:val="auto"/>
                <w:kern w:val="0"/>
                <w:sz w:val="21"/>
                <w:szCs w:val="21"/>
                <w:lang w:val="en-US" w:eastAsia="zh-CN" w:bidi="ar-SA"/>
              </w:rPr>
            </w:pPr>
            <w:r>
              <w:rPr>
                <w:rFonts w:hint="eastAsia" w:ascii="宋体" w:hAnsi="宋体" w:cs="宋体"/>
                <w:b/>
                <w:color w:val="auto"/>
                <w:kern w:val="0"/>
                <w:sz w:val="21"/>
                <w:szCs w:val="21"/>
                <w:lang w:val="en-US" w:eastAsia="zh-CN" w:bidi="ar-SA"/>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考试</w:t>
            </w:r>
          </w:p>
        </w:tc>
      </w:tr>
      <w:tr>
        <w:tblPrEx>
          <w:shd w:val="clear" w:color="auto" w:fill="FFFFFF"/>
          <w:tblCellMar>
            <w:top w:w="45" w:type="dxa"/>
            <w:left w:w="45" w:type="dxa"/>
            <w:bottom w:w="45" w:type="dxa"/>
            <w:right w:w="45" w:type="dxa"/>
          </w:tblCellMar>
        </w:tblPrEx>
        <w:trPr>
          <w:jc w:val="center"/>
        </w:trPr>
        <w:tc>
          <w:tcPr>
            <w:tcW w:w="534"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color w:val="auto"/>
                <w:kern w:val="0"/>
                <w:szCs w:val="21"/>
              </w:rPr>
            </w:pPr>
          </w:p>
        </w:tc>
        <w:tc>
          <w:tcPr>
            <w:tcW w:w="1018"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715132</w:t>
            </w:r>
            <w:r>
              <w:rPr>
                <w:rFonts w:hint="eastAsia" w:ascii="宋体" w:hAnsi="宋体" w:cs="宋体"/>
                <w:b/>
                <w:color w:val="auto"/>
                <w:kern w:val="0"/>
                <w:sz w:val="18"/>
                <w:szCs w:val="18"/>
                <w:lang w:val="en-US" w:eastAsia="zh-CN"/>
              </w:rPr>
              <w:t>2</w:t>
            </w:r>
            <w:r>
              <w:rPr>
                <w:rFonts w:hint="eastAsia" w:ascii="宋体" w:hAnsi="宋体" w:eastAsia="宋体" w:cs="宋体"/>
                <w:b/>
                <w:color w:val="auto"/>
                <w:kern w:val="0"/>
                <w:sz w:val="18"/>
                <w:szCs w:val="18"/>
              </w:rPr>
              <w:t>1</w:t>
            </w:r>
          </w:p>
        </w:tc>
        <w:tc>
          <w:tcPr>
            <w:tcW w:w="155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商贸管理岗位认知</w:t>
            </w:r>
          </w:p>
        </w:tc>
        <w:tc>
          <w:tcPr>
            <w:tcW w:w="709"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2</w:t>
            </w:r>
          </w:p>
        </w:tc>
        <w:tc>
          <w:tcPr>
            <w:tcW w:w="5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2</w:t>
            </w:r>
            <w:r>
              <w:rPr>
                <w:rFonts w:hint="eastAsia" w:ascii="宋体" w:hAnsi="宋体" w:eastAsia="宋体" w:cs="宋体"/>
                <w:b/>
                <w:color w:val="auto"/>
                <w:kern w:val="0"/>
                <w:sz w:val="18"/>
                <w:szCs w:val="18"/>
              </w:rPr>
              <w:t>.0</w:t>
            </w:r>
          </w:p>
        </w:tc>
        <w:tc>
          <w:tcPr>
            <w:tcW w:w="793"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8</w:t>
            </w:r>
          </w:p>
        </w:tc>
        <w:tc>
          <w:tcPr>
            <w:tcW w:w="8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48</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48</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textAlignment w:val="center"/>
              <w:rPr>
                <w:rFonts w:hint="default" w:ascii="宋体" w:hAnsi="宋体" w:eastAsia="宋体" w:cs="宋体"/>
                <w:b/>
                <w:color w:val="auto"/>
                <w:kern w:val="0"/>
                <w:sz w:val="21"/>
                <w:szCs w:val="21"/>
                <w:lang w:val="en-US" w:eastAsia="zh-CN" w:bidi="ar-SA"/>
              </w:rPr>
            </w:pPr>
            <w:r>
              <w:rPr>
                <w:rFonts w:hint="eastAsia" w:ascii="宋体" w:hAnsi="宋体" w:cs="宋体"/>
                <w:b/>
                <w:color w:val="auto"/>
                <w:kern w:val="0"/>
                <w:sz w:val="21"/>
                <w:szCs w:val="21"/>
                <w:lang w:val="en-US" w:eastAsia="zh-CN" w:bidi="ar-SA"/>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考查</w:t>
            </w:r>
          </w:p>
        </w:tc>
      </w:tr>
      <w:tr>
        <w:tblPrEx>
          <w:shd w:val="clear" w:color="auto" w:fill="FFFFFF"/>
          <w:tblCellMar>
            <w:top w:w="45" w:type="dxa"/>
            <w:left w:w="45" w:type="dxa"/>
            <w:bottom w:w="45" w:type="dxa"/>
            <w:right w:w="45" w:type="dxa"/>
          </w:tblCellMar>
        </w:tblPrEx>
        <w:trPr>
          <w:jc w:val="center"/>
        </w:trPr>
        <w:tc>
          <w:tcPr>
            <w:tcW w:w="8720" w:type="dxa"/>
            <w:gridSpan w:val="12"/>
            <w:tcBorders>
              <w:top w:val="single" w:color="auto" w:sz="4" w:space="0"/>
              <w:left w:val="outset" w:color="000000" w:sz="6" w:space="0"/>
              <w:bottom w:val="outset" w:color="000000" w:sz="6" w:space="0"/>
              <w:right w:val="outset" w:color="000000" w:sz="6" w:space="0"/>
            </w:tcBorders>
            <w:shd w:val="clear" w:color="auto" w:fill="auto"/>
            <w:vAlign w:val="center"/>
          </w:tcPr>
          <w:p>
            <w:pPr>
              <w:widowControl/>
              <w:jc w:val="center"/>
              <w:rPr>
                <w:rFonts w:hint="default" w:ascii="宋体" w:hAnsi="宋体" w:eastAsia="宋体" w:cs="宋体"/>
                <w:b/>
                <w:color w:val="auto"/>
                <w:kern w:val="0"/>
                <w:szCs w:val="21"/>
                <w:lang w:val="en-US" w:eastAsia="zh-CN"/>
              </w:rPr>
            </w:pPr>
            <w:r>
              <w:rPr>
                <w:rFonts w:hint="eastAsia" w:ascii="宋体" w:hAnsi="宋体" w:cs="宋体"/>
                <w:b/>
                <w:color w:val="auto"/>
                <w:kern w:val="0"/>
                <w:szCs w:val="21"/>
              </w:rPr>
              <w:t>总学分19.5，</w:t>
            </w:r>
            <w:r>
              <w:rPr>
                <w:rFonts w:ascii="宋体" w:hAnsi="宋体" w:cs="宋体"/>
                <w:b/>
                <w:color w:val="auto"/>
                <w:kern w:val="0"/>
                <w:szCs w:val="21"/>
              </w:rPr>
              <w:t>必修</w:t>
            </w:r>
            <w:r>
              <w:rPr>
                <w:rFonts w:hint="eastAsia" w:ascii="宋体" w:hAnsi="宋体" w:cs="宋体"/>
                <w:b/>
                <w:color w:val="auto"/>
                <w:kern w:val="0"/>
                <w:szCs w:val="21"/>
                <w:lang w:val="en-US" w:eastAsia="zh-CN"/>
              </w:rPr>
              <w:t>19.5</w:t>
            </w:r>
            <w:r>
              <w:rPr>
                <w:rFonts w:hint="eastAsia" w:ascii="宋体" w:hAnsi="宋体" w:cs="宋体"/>
                <w:b/>
                <w:color w:val="auto"/>
                <w:kern w:val="0"/>
                <w:szCs w:val="21"/>
              </w:rPr>
              <w:t>学分</w:t>
            </w:r>
          </w:p>
        </w:tc>
      </w:tr>
    </w:tbl>
    <w:p>
      <w:pPr>
        <w:jc w:val="center"/>
        <w:rPr>
          <w:rFonts w:ascii="微软雅黑" w:hAnsi="微软雅黑" w:eastAsia="微软雅黑"/>
          <w:b/>
          <w:color w:val="auto"/>
          <w:sz w:val="28"/>
          <w:szCs w:val="28"/>
        </w:rPr>
      </w:pPr>
      <w:r>
        <w:rPr>
          <w:rFonts w:ascii="微软雅黑" w:hAnsi="微软雅黑" w:eastAsia="微软雅黑"/>
          <w:b/>
          <w:color w:val="auto"/>
          <w:sz w:val="28"/>
          <w:szCs w:val="28"/>
        </w:rPr>
        <w:t>4</w:t>
      </w:r>
      <w:r>
        <w:rPr>
          <w:rFonts w:hint="eastAsia" w:ascii="微软雅黑" w:hAnsi="微软雅黑" w:eastAsia="微软雅黑"/>
          <w:b/>
          <w:color w:val="auto"/>
          <w:sz w:val="28"/>
          <w:szCs w:val="28"/>
        </w:rPr>
        <w:t>、专业课程</w:t>
      </w:r>
    </w:p>
    <w:tbl>
      <w:tblPr>
        <w:tblStyle w:val="17"/>
        <w:tblW w:w="8926" w:type="dxa"/>
        <w:jc w:val="center"/>
        <w:shd w:val="clear" w:color="auto" w:fill="FFFFFF"/>
        <w:tblLayout w:type="autofit"/>
        <w:tblCellMar>
          <w:top w:w="45" w:type="dxa"/>
          <w:left w:w="45" w:type="dxa"/>
          <w:bottom w:w="45" w:type="dxa"/>
          <w:right w:w="45" w:type="dxa"/>
        </w:tblCellMar>
      </w:tblPr>
      <w:tblGrid>
        <w:gridCol w:w="566"/>
        <w:gridCol w:w="1034"/>
        <w:gridCol w:w="1868"/>
        <w:gridCol w:w="493"/>
        <w:gridCol w:w="567"/>
        <w:gridCol w:w="567"/>
        <w:gridCol w:w="712"/>
        <w:gridCol w:w="851"/>
        <w:gridCol w:w="567"/>
        <w:gridCol w:w="567"/>
        <w:gridCol w:w="567"/>
        <w:gridCol w:w="567"/>
      </w:tblGrid>
      <w:tr>
        <w:tblPrEx>
          <w:tblCellMar>
            <w:top w:w="45" w:type="dxa"/>
            <w:left w:w="45" w:type="dxa"/>
            <w:bottom w:w="45" w:type="dxa"/>
            <w:right w:w="45" w:type="dxa"/>
          </w:tblCellMar>
        </w:tblPrEx>
        <w:trPr>
          <w:trHeight w:val="458" w:hRule="atLeast"/>
          <w:jc w:val="center"/>
        </w:trPr>
        <w:tc>
          <w:tcPr>
            <w:tcW w:w="566"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课程类别</w:t>
            </w:r>
          </w:p>
        </w:tc>
        <w:tc>
          <w:tcPr>
            <w:tcW w:w="1034"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课程编号</w:t>
            </w:r>
          </w:p>
        </w:tc>
        <w:tc>
          <w:tcPr>
            <w:tcW w:w="1868"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课程名称</w:t>
            </w:r>
          </w:p>
        </w:tc>
        <w:tc>
          <w:tcPr>
            <w:tcW w:w="493"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color w:val="auto"/>
                <w:kern w:val="0"/>
                <w:szCs w:val="21"/>
              </w:rPr>
            </w:pPr>
            <w:r>
              <w:rPr>
                <w:rFonts w:ascii="宋体" w:hAnsi="宋体" w:cs="宋体"/>
                <w:b/>
                <w:bCs/>
                <w:color w:val="auto"/>
                <w:kern w:val="0"/>
                <w:szCs w:val="21"/>
              </w:rPr>
              <w:t>课程性质</w:t>
            </w:r>
          </w:p>
        </w:tc>
        <w:tc>
          <w:tcPr>
            <w:tcW w:w="567"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学期</w:t>
            </w:r>
          </w:p>
        </w:tc>
        <w:tc>
          <w:tcPr>
            <w:tcW w:w="567"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学分</w:t>
            </w:r>
          </w:p>
        </w:tc>
        <w:tc>
          <w:tcPr>
            <w:tcW w:w="712"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周学时</w:t>
            </w:r>
          </w:p>
        </w:tc>
        <w:tc>
          <w:tcPr>
            <w:tcW w:w="851"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总学时</w:t>
            </w:r>
          </w:p>
        </w:tc>
        <w:tc>
          <w:tcPr>
            <w:tcW w:w="567"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hAnsi="宋体" w:cs="宋体"/>
                <w:b/>
                <w:bCs/>
                <w:color w:val="auto"/>
                <w:kern w:val="0"/>
                <w:szCs w:val="21"/>
              </w:rPr>
            </w:pPr>
            <w:r>
              <w:rPr>
                <w:rFonts w:hint="eastAsia" w:ascii="宋体" w:hAnsi="宋体" w:cs="宋体"/>
                <w:b/>
                <w:bCs/>
                <w:color w:val="auto"/>
                <w:kern w:val="0"/>
                <w:szCs w:val="21"/>
              </w:rPr>
              <w:t>讲课学时</w:t>
            </w:r>
          </w:p>
        </w:tc>
        <w:tc>
          <w:tcPr>
            <w:tcW w:w="567"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实践</w:t>
            </w:r>
          </w:p>
          <w:p>
            <w:pPr>
              <w:widowControl/>
              <w:jc w:val="center"/>
              <w:rPr>
                <w:rFonts w:ascii="宋体" w:hAnsi="宋体" w:cs="宋体"/>
                <w:b/>
                <w:bCs/>
                <w:color w:val="auto"/>
                <w:kern w:val="0"/>
                <w:szCs w:val="21"/>
              </w:rPr>
            </w:pPr>
            <w:r>
              <w:rPr>
                <w:rFonts w:hint="eastAsia" w:ascii="宋体" w:hAnsi="宋体" w:cs="宋体"/>
                <w:b/>
                <w:bCs/>
                <w:color w:val="auto"/>
                <w:kern w:val="0"/>
                <w:szCs w:val="21"/>
              </w:rPr>
              <w:t>学时</w:t>
            </w:r>
          </w:p>
        </w:tc>
        <w:tc>
          <w:tcPr>
            <w:tcW w:w="567"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hAnsi="宋体" w:cs="宋体"/>
                <w:b/>
                <w:bCs/>
                <w:color w:val="auto"/>
                <w:kern w:val="0"/>
                <w:szCs w:val="21"/>
              </w:rPr>
            </w:pPr>
            <w:r>
              <w:rPr>
                <w:rFonts w:hint="eastAsia" w:ascii="宋体" w:hAnsi="宋体" w:cs="宋体"/>
                <w:b/>
                <w:bCs/>
                <w:color w:val="auto"/>
                <w:kern w:val="0"/>
                <w:szCs w:val="21"/>
              </w:rPr>
              <w:t>社会实践</w:t>
            </w:r>
          </w:p>
        </w:tc>
        <w:tc>
          <w:tcPr>
            <w:tcW w:w="567"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hAnsi="宋体" w:cs="宋体"/>
                <w:b/>
                <w:bCs/>
                <w:color w:val="auto"/>
                <w:kern w:val="0"/>
                <w:szCs w:val="21"/>
              </w:rPr>
            </w:pPr>
            <w:r>
              <w:rPr>
                <w:rFonts w:hint="eastAsia" w:ascii="宋体" w:hAnsi="宋体" w:cs="宋体"/>
                <w:b/>
                <w:bCs/>
                <w:color w:val="auto"/>
                <w:kern w:val="0"/>
                <w:szCs w:val="21"/>
              </w:rPr>
              <w:t>考核方式</w:t>
            </w:r>
          </w:p>
        </w:tc>
      </w:tr>
      <w:tr>
        <w:tblPrEx>
          <w:shd w:val="clear" w:color="auto" w:fill="FFFFFF"/>
          <w:tblCellMar>
            <w:top w:w="45" w:type="dxa"/>
            <w:left w:w="45" w:type="dxa"/>
            <w:bottom w:w="45" w:type="dxa"/>
            <w:right w:w="45" w:type="dxa"/>
          </w:tblCellMar>
        </w:tblPrEx>
        <w:trPr>
          <w:jc w:val="center"/>
        </w:trPr>
        <w:tc>
          <w:tcPr>
            <w:tcW w:w="566" w:type="dxa"/>
            <w:vMerge w:val="restart"/>
            <w:tcBorders>
              <w:top w:val="outset" w:color="000000" w:sz="6" w:space="0"/>
              <w:left w:val="outset" w:color="000000" w:sz="6" w:space="0"/>
              <w:right w:val="outset" w:color="000000" w:sz="6" w:space="0"/>
            </w:tcBorders>
            <w:shd w:val="clear" w:color="auto" w:fill="FFFFFF"/>
            <w:vAlign w:val="center"/>
          </w:tcPr>
          <w:p>
            <w:pPr>
              <w:widowControl/>
              <w:jc w:val="left"/>
              <w:rPr>
                <w:rFonts w:ascii="宋体" w:hAnsi="宋体" w:cs="宋体"/>
                <w:b/>
                <w:color w:val="auto"/>
                <w:kern w:val="0"/>
                <w:szCs w:val="21"/>
              </w:rPr>
            </w:pPr>
            <w:r>
              <w:rPr>
                <w:rFonts w:hint="eastAsia" w:ascii="宋体" w:hAnsi="宋体" w:cs="宋体"/>
                <w:b/>
                <w:color w:val="auto"/>
                <w:kern w:val="0"/>
                <w:szCs w:val="21"/>
              </w:rPr>
              <w:t>专业深化</w:t>
            </w:r>
            <w:r>
              <w:rPr>
                <w:rFonts w:ascii="宋体" w:hAnsi="宋体" w:cs="宋体"/>
                <w:b/>
                <w:color w:val="auto"/>
                <w:kern w:val="0"/>
                <w:szCs w:val="21"/>
              </w:rPr>
              <w:t>课程</w:t>
            </w:r>
          </w:p>
          <w:p>
            <w:pPr>
              <w:jc w:val="center"/>
              <w:rPr>
                <w:rFonts w:ascii="宋体" w:hAnsi="宋体" w:cs="宋体"/>
                <w:b/>
                <w:color w:val="auto"/>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hint="default"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712131</w:t>
            </w:r>
            <w:r>
              <w:rPr>
                <w:rFonts w:hint="eastAsia" w:ascii="宋体" w:hAnsi="宋体" w:cs="宋体"/>
                <w:b/>
                <w:color w:val="auto"/>
                <w:kern w:val="0"/>
                <w:sz w:val="18"/>
                <w:szCs w:val="18"/>
                <w:lang w:val="en-US" w:eastAsia="zh-CN"/>
              </w:rPr>
              <w:t>77</w:t>
            </w:r>
          </w:p>
        </w:tc>
        <w:tc>
          <w:tcPr>
            <w:tcW w:w="1868"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hint="eastAsia"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ERP原理与应用</w:t>
            </w:r>
          </w:p>
        </w:tc>
        <w:tc>
          <w:tcPr>
            <w:tcW w:w="493"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hint="eastAsia" w:ascii="宋体" w:hAnsi="宋体" w:eastAsia="宋体" w:cs="宋体"/>
                <w:b/>
                <w:color w:val="auto"/>
                <w:kern w:val="0"/>
                <w:sz w:val="21"/>
                <w:szCs w:val="21"/>
                <w:lang w:val="en-US" w:eastAsia="zh-CN" w:bidi="ar-SA"/>
              </w:rPr>
            </w:pPr>
            <w:r>
              <w:rPr>
                <w:rFonts w:hint="eastAsia" w:ascii="宋体" w:hAnsi="宋体" w:cs="宋体"/>
                <w:b/>
                <w:color w:val="auto"/>
                <w:kern w:val="0"/>
                <w:sz w:val="18"/>
                <w:szCs w:val="18"/>
                <w:lang w:val="en-US" w:eastAsia="zh-CN"/>
              </w:rPr>
              <w:t>选修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cs="宋体"/>
                <w:b/>
                <w:color w:val="auto"/>
                <w:kern w:val="0"/>
                <w:sz w:val="18"/>
                <w:szCs w:val="18"/>
                <w:lang w:val="en-US" w:eastAsia="zh-CN"/>
              </w:rPr>
              <w:t>5</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hint="default" w:ascii="宋体" w:hAnsi="宋体" w:eastAsia="宋体" w:cs="宋体"/>
                <w:b/>
                <w:color w:val="auto"/>
                <w:kern w:val="0"/>
                <w:sz w:val="21"/>
                <w:szCs w:val="21"/>
                <w:lang w:val="en-US" w:eastAsia="zh-CN" w:bidi="ar-SA"/>
              </w:rPr>
            </w:pPr>
            <w:r>
              <w:rPr>
                <w:rFonts w:hint="eastAsia" w:ascii="宋体" w:hAnsi="宋体" w:cs="宋体"/>
                <w:b/>
                <w:color w:val="auto"/>
                <w:kern w:val="0"/>
                <w:sz w:val="21"/>
                <w:szCs w:val="21"/>
                <w:lang w:val="en-US" w:eastAsia="zh-CN" w:bidi="ar-SA"/>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考试</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right w:val="outset" w:color="000000" w:sz="6" w:space="0"/>
            </w:tcBorders>
            <w:shd w:val="clear" w:color="auto" w:fill="DCDCDC"/>
            <w:vAlign w:val="center"/>
          </w:tcPr>
          <w:p>
            <w:pPr>
              <w:jc w:val="center"/>
              <w:rPr>
                <w:rFonts w:ascii="宋体" w:hAnsi="宋体" w:cs="宋体"/>
                <w:b/>
                <w:color w:val="auto"/>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hint="default"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715131</w:t>
            </w:r>
            <w:r>
              <w:rPr>
                <w:rFonts w:hint="eastAsia" w:ascii="宋体" w:hAnsi="宋体" w:cs="宋体"/>
                <w:b/>
                <w:color w:val="auto"/>
                <w:kern w:val="0"/>
                <w:sz w:val="18"/>
                <w:szCs w:val="18"/>
                <w:lang w:val="en-US" w:eastAsia="zh-CN"/>
              </w:rPr>
              <w:t>18</w:t>
            </w:r>
          </w:p>
        </w:tc>
        <w:tc>
          <w:tcPr>
            <w:tcW w:w="1868"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left"/>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视觉营销设计</w:t>
            </w:r>
          </w:p>
        </w:tc>
        <w:tc>
          <w:tcPr>
            <w:tcW w:w="493"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ascii="宋体" w:hAnsi="宋体" w:eastAsia="宋体" w:cs="宋体"/>
                <w:b/>
                <w:color w:val="auto"/>
                <w:kern w:val="0"/>
                <w:sz w:val="18"/>
                <w:szCs w:val="18"/>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hint="eastAsia" w:ascii="宋体" w:hAnsi="宋体" w:eastAsia="宋体" w:cs="宋体"/>
                <w:b/>
                <w:color w:val="auto"/>
                <w:kern w:val="0"/>
                <w:sz w:val="21"/>
                <w:szCs w:val="21"/>
                <w:lang w:val="en-US" w:eastAsia="zh-CN" w:bidi="ar-SA"/>
              </w:rPr>
            </w:pPr>
            <w:r>
              <w:rPr>
                <w:rFonts w:hint="eastAsia" w:ascii="宋体" w:hAnsi="宋体" w:cs="宋体"/>
                <w:b/>
                <w:color w:val="auto"/>
                <w:kern w:val="0"/>
                <w:sz w:val="18"/>
                <w:szCs w:val="18"/>
                <w:lang w:val="en-US" w:eastAsia="zh-CN"/>
              </w:rPr>
              <w:t>3</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4.0</w:t>
            </w:r>
          </w:p>
        </w:tc>
        <w:tc>
          <w:tcPr>
            <w:tcW w:w="712"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64</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32</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32</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hint="default" w:ascii="宋体" w:hAnsi="宋体" w:eastAsia="宋体" w:cs="宋体"/>
                <w:b/>
                <w:color w:val="auto"/>
                <w:kern w:val="0"/>
                <w:sz w:val="21"/>
                <w:szCs w:val="21"/>
                <w:lang w:val="en-US" w:eastAsia="zh-CN" w:bidi="ar-SA"/>
              </w:rPr>
            </w:pPr>
            <w:r>
              <w:rPr>
                <w:rFonts w:hint="eastAsia" w:ascii="宋体" w:hAnsi="宋体" w:cs="宋体"/>
                <w:b/>
                <w:color w:val="auto"/>
                <w:kern w:val="0"/>
                <w:sz w:val="21"/>
                <w:szCs w:val="21"/>
                <w:lang w:val="en-US" w:eastAsia="zh-CN" w:bidi="ar-SA"/>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考查</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right w:val="outset" w:color="000000" w:sz="6" w:space="0"/>
            </w:tcBorders>
            <w:shd w:val="clear" w:color="auto" w:fill="FFFFFF"/>
            <w:vAlign w:val="center"/>
          </w:tcPr>
          <w:p>
            <w:pPr>
              <w:jc w:val="center"/>
              <w:rPr>
                <w:rFonts w:ascii="宋体" w:hAnsi="宋体" w:cs="宋体"/>
                <w:b/>
                <w:color w:val="auto"/>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hint="default"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715131</w:t>
            </w:r>
            <w:r>
              <w:rPr>
                <w:rFonts w:hint="eastAsia" w:ascii="宋体" w:hAnsi="宋体" w:cs="宋体"/>
                <w:b/>
                <w:color w:val="auto"/>
                <w:kern w:val="0"/>
                <w:sz w:val="18"/>
                <w:szCs w:val="18"/>
                <w:lang w:val="en-US" w:eastAsia="zh-CN"/>
              </w:rPr>
              <w:t>60</w:t>
            </w:r>
          </w:p>
        </w:tc>
        <w:tc>
          <w:tcPr>
            <w:tcW w:w="1868"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网店运营与管理</w:t>
            </w:r>
          </w:p>
        </w:tc>
        <w:tc>
          <w:tcPr>
            <w:tcW w:w="493"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lang w:val="en-US" w:eastAsia="zh-CN" w:bidi="ar-SA"/>
              </w:rPr>
            </w:pPr>
            <w:r>
              <w:rPr>
                <w:rFonts w:ascii="宋体" w:hAnsi="宋体" w:eastAsia="宋体" w:cs="宋体"/>
                <w:b/>
                <w:color w:val="auto"/>
                <w:kern w:val="0"/>
                <w:sz w:val="18"/>
                <w:szCs w:val="18"/>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hint="eastAsia" w:ascii="宋体" w:hAnsi="宋体" w:eastAsia="宋体" w:cs="宋体"/>
                <w:b/>
                <w:color w:val="auto"/>
                <w:kern w:val="0"/>
                <w:sz w:val="21"/>
                <w:szCs w:val="21"/>
                <w:lang w:val="en-US" w:eastAsia="zh-CN" w:bidi="ar-SA"/>
              </w:rPr>
            </w:pPr>
            <w:r>
              <w:rPr>
                <w:rFonts w:hint="eastAsia" w:ascii="宋体" w:hAnsi="宋体" w:cs="宋体"/>
                <w:b/>
                <w:color w:val="auto"/>
                <w:kern w:val="0"/>
                <w:sz w:val="18"/>
                <w:szCs w:val="18"/>
                <w:lang w:val="en-US" w:eastAsia="zh-CN"/>
              </w:rPr>
              <w:t>3</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4.0</w:t>
            </w:r>
          </w:p>
        </w:tc>
        <w:tc>
          <w:tcPr>
            <w:tcW w:w="712"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64</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32</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32</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hint="default" w:ascii="宋体" w:hAnsi="宋体" w:eastAsia="宋体" w:cs="宋体"/>
                <w:b/>
                <w:color w:val="auto"/>
                <w:kern w:val="0"/>
                <w:sz w:val="21"/>
                <w:szCs w:val="21"/>
                <w:lang w:val="en-US" w:eastAsia="zh-CN" w:bidi="ar-SA"/>
              </w:rPr>
            </w:pPr>
            <w:r>
              <w:rPr>
                <w:rFonts w:hint="eastAsia" w:ascii="宋体" w:hAnsi="宋体" w:cs="宋体"/>
                <w:b/>
                <w:color w:val="auto"/>
                <w:kern w:val="0"/>
                <w:sz w:val="21"/>
                <w:szCs w:val="21"/>
                <w:lang w:val="en-US" w:eastAsia="zh-CN" w:bidi="ar-SA"/>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考试</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color w:val="auto"/>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hint="eastAsia"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7151311</w:t>
            </w:r>
            <w:r>
              <w:rPr>
                <w:rFonts w:hint="eastAsia" w:ascii="宋体" w:hAnsi="宋体" w:cs="宋体"/>
                <w:b/>
                <w:color w:val="auto"/>
                <w:kern w:val="0"/>
                <w:sz w:val="18"/>
                <w:szCs w:val="18"/>
                <w:lang w:val="en-US" w:eastAsia="zh-CN"/>
              </w:rPr>
              <w:t>5</w:t>
            </w:r>
          </w:p>
        </w:tc>
        <w:tc>
          <w:tcPr>
            <w:tcW w:w="1868"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left"/>
              <w:rPr>
                <w:rFonts w:hint="eastAsia"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电子商务与企业物流</w:t>
            </w:r>
          </w:p>
        </w:tc>
        <w:tc>
          <w:tcPr>
            <w:tcW w:w="493"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选修</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hint="eastAsia" w:ascii="宋体" w:hAnsi="宋体" w:eastAsia="宋体" w:cs="宋体"/>
                <w:b/>
                <w:color w:val="auto"/>
                <w:kern w:val="0"/>
                <w:sz w:val="21"/>
                <w:szCs w:val="21"/>
                <w:lang w:val="en-US" w:eastAsia="zh-CN" w:bidi="ar-SA"/>
              </w:rPr>
            </w:pPr>
            <w:r>
              <w:rPr>
                <w:rFonts w:hint="eastAsia" w:ascii="宋体" w:hAnsi="宋体" w:cs="宋体"/>
                <w:b/>
                <w:color w:val="auto"/>
                <w:kern w:val="0"/>
                <w:sz w:val="18"/>
                <w:szCs w:val="18"/>
                <w:lang w:val="en-US" w:eastAsia="zh-CN"/>
              </w:rPr>
              <w:t>5</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hint="default" w:ascii="宋体" w:hAnsi="宋体" w:eastAsia="宋体" w:cs="宋体"/>
                <w:b/>
                <w:color w:val="auto"/>
                <w:kern w:val="0"/>
                <w:sz w:val="21"/>
                <w:szCs w:val="21"/>
                <w:lang w:val="en-US" w:eastAsia="zh-CN" w:bidi="ar-SA"/>
              </w:rPr>
            </w:pPr>
            <w:r>
              <w:rPr>
                <w:rFonts w:hint="eastAsia" w:ascii="宋体" w:hAnsi="宋体" w:cs="宋体"/>
                <w:b/>
                <w:color w:val="auto"/>
                <w:kern w:val="0"/>
                <w:sz w:val="21"/>
                <w:szCs w:val="21"/>
                <w:lang w:val="en-US" w:eastAsia="zh-CN" w:bidi="ar-SA"/>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考查</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color w:val="auto"/>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hint="default"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715131</w:t>
            </w:r>
            <w:r>
              <w:rPr>
                <w:rFonts w:hint="eastAsia" w:ascii="宋体" w:hAnsi="宋体" w:cs="宋体"/>
                <w:b/>
                <w:color w:val="auto"/>
                <w:kern w:val="0"/>
                <w:sz w:val="18"/>
                <w:szCs w:val="18"/>
                <w:lang w:val="en-US" w:eastAsia="zh-CN"/>
              </w:rPr>
              <w:t>81</w:t>
            </w:r>
          </w:p>
        </w:tc>
        <w:tc>
          <w:tcPr>
            <w:tcW w:w="1868"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left"/>
              <w:rPr>
                <w:rFonts w:hint="default" w:ascii="宋体" w:hAnsi="宋体" w:eastAsia="宋体" w:cs="宋体"/>
                <w:b/>
                <w:color w:val="auto"/>
                <w:kern w:val="0"/>
                <w:sz w:val="21"/>
                <w:szCs w:val="21"/>
                <w:lang w:val="en-US" w:eastAsia="zh-CN" w:bidi="ar-SA"/>
              </w:rPr>
            </w:pPr>
            <w:r>
              <w:rPr>
                <w:rFonts w:hint="eastAsia" w:ascii="宋体" w:hAnsi="宋体" w:cs="宋体"/>
                <w:b/>
                <w:color w:val="auto"/>
                <w:kern w:val="0"/>
                <w:sz w:val="18"/>
                <w:szCs w:val="18"/>
                <w:lang w:eastAsia="zh-CN"/>
              </w:rPr>
              <w:t>电子商务法实务</w:t>
            </w:r>
          </w:p>
        </w:tc>
        <w:tc>
          <w:tcPr>
            <w:tcW w:w="493"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选修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hint="eastAsia" w:ascii="宋体" w:hAnsi="宋体" w:eastAsia="宋体" w:cs="宋体"/>
                <w:b/>
                <w:color w:val="auto"/>
                <w:kern w:val="0"/>
                <w:sz w:val="21"/>
                <w:szCs w:val="21"/>
                <w:lang w:val="en-US" w:eastAsia="zh-CN" w:bidi="ar-SA"/>
              </w:rPr>
            </w:pPr>
            <w:r>
              <w:rPr>
                <w:rFonts w:hint="eastAsia" w:ascii="宋体" w:hAnsi="宋体" w:cs="宋体"/>
                <w:b/>
                <w:color w:val="auto"/>
                <w:kern w:val="0"/>
                <w:sz w:val="18"/>
                <w:szCs w:val="18"/>
                <w:lang w:val="en-US" w:eastAsia="zh-CN"/>
              </w:rPr>
              <w:t>2</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hint="default" w:ascii="宋体" w:hAnsi="宋体" w:eastAsia="宋体" w:cs="宋体"/>
                <w:b/>
                <w:color w:val="auto"/>
                <w:kern w:val="0"/>
                <w:sz w:val="21"/>
                <w:szCs w:val="21"/>
                <w:lang w:val="en-US" w:eastAsia="zh-CN" w:bidi="ar-SA"/>
              </w:rPr>
            </w:pPr>
            <w:r>
              <w:rPr>
                <w:rFonts w:hint="eastAsia" w:ascii="宋体" w:hAnsi="宋体" w:cs="宋体"/>
                <w:b/>
                <w:color w:val="auto"/>
                <w:kern w:val="0"/>
                <w:sz w:val="21"/>
                <w:szCs w:val="21"/>
                <w:lang w:val="en-US" w:eastAsia="zh-CN" w:bidi="ar-SA"/>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考查</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color w:val="auto"/>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hint="eastAsia" w:ascii="宋体" w:hAnsi="宋体" w:eastAsia="宋体" w:cs="宋体"/>
                <w:b/>
                <w:color w:val="auto"/>
                <w:kern w:val="0"/>
                <w:sz w:val="18"/>
                <w:szCs w:val="18"/>
                <w:lang w:val="en-US" w:eastAsia="zh-CN" w:bidi="ar-SA"/>
              </w:rPr>
            </w:pPr>
            <w:r>
              <w:rPr>
                <w:rFonts w:ascii="宋体" w:hAnsi="宋体" w:cs="宋体"/>
                <w:b/>
                <w:color w:val="auto"/>
                <w:kern w:val="0"/>
                <w:sz w:val="18"/>
                <w:szCs w:val="18"/>
              </w:rPr>
              <w:t>71513144</w:t>
            </w:r>
          </w:p>
        </w:tc>
        <w:tc>
          <w:tcPr>
            <w:tcW w:w="1868"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left"/>
              <w:rPr>
                <w:rFonts w:hint="eastAsia" w:ascii="宋体" w:hAnsi="宋体" w:eastAsia="宋体" w:cs="宋体"/>
                <w:b/>
                <w:color w:val="auto"/>
                <w:kern w:val="0"/>
                <w:sz w:val="18"/>
                <w:szCs w:val="18"/>
                <w:lang w:val="en-US" w:eastAsia="zh-CN" w:bidi="ar-SA"/>
              </w:rPr>
            </w:pPr>
            <w:r>
              <w:rPr>
                <w:rFonts w:hint="eastAsia" w:ascii="宋体" w:hAnsi="宋体" w:cs="宋体"/>
                <w:b/>
                <w:color w:val="auto"/>
                <w:kern w:val="0"/>
                <w:sz w:val="18"/>
                <w:szCs w:val="18"/>
              </w:rPr>
              <w:t>商务数据分析与应用基础</w:t>
            </w:r>
          </w:p>
        </w:tc>
        <w:tc>
          <w:tcPr>
            <w:tcW w:w="493"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hint="eastAsia" w:ascii="宋体" w:hAnsi="宋体" w:eastAsia="宋体" w:cs="宋体"/>
                <w:b/>
                <w:color w:val="auto"/>
                <w:kern w:val="0"/>
                <w:sz w:val="18"/>
                <w:szCs w:val="18"/>
                <w:lang w:val="en-US" w:eastAsia="zh-CN" w:bidi="ar-SA"/>
              </w:rPr>
            </w:pPr>
            <w:r>
              <w:rPr>
                <w:rFonts w:hint="eastAsia" w:ascii="宋体" w:hAnsi="宋体" w:cs="宋体"/>
                <w:b/>
                <w:color w:val="auto"/>
                <w:kern w:val="0"/>
                <w:sz w:val="18"/>
                <w:szCs w:val="18"/>
                <w:lang w:val="en-US" w:eastAsia="zh-CN"/>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hint="eastAsia" w:ascii="宋体" w:hAnsi="宋体" w:eastAsia="宋体" w:cs="宋体"/>
                <w:b/>
                <w:color w:val="auto"/>
                <w:kern w:val="0"/>
                <w:sz w:val="18"/>
                <w:szCs w:val="18"/>
                <w:lang w:val="en-US" w:eastAsia="zh-CN" w:bidi="ar-SA"/>
              </w:rPr>
            </w:pPr>
            <w:r>
              <w:rPr>
                <w:rFonts w:hint="eastAsia" w:ascii="宋体" w:hAnsi="宋体" w:eastAsia="宋体" w:cs="宋体"/>
                <w:b/>
                <w:color w:val="auto"/>
                <w:kern w:val="0"/>
                <w:sz w:val="18"/>
                <w:szCs w:val="18"/>
              </w:rPr>
              <w:t>4</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hint="eastAsia" w:ascii="宋体" w:hAnsi="宋体" w:eastAsia="宋体" w:cs="宋体"/>
                <w:b/>
                <w:color w:val="auto"/>
                <w:kern w:val="0"/>
                <w:sz w:val="18"/>
                <w:szCs w:val="18"/>
                <w:lang w:val="en-US" w:eastAsia="zh-CN" w:bidi="ar-SA"/>
              </w:rPr>
            </w:pPr>
            <w:r>
              <w:rPr>
                <w:rFonts w:hint="eastAsia" w:ascii="宋体" w:hAnsi="宋体" w:eastAsia="宋体" w:cs="宋体"/>
                <w:b/>
                <w:color w:val="auto"/>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hint="eastAsia" w:ascii="宋体" w:hAnsi="宋体" w:eastAsia="宋体" w:cs="宋体"/>
                <w:b/>
                <w:color w:val="auto"/>
                <w:kern w:val="0"/>
                <w:sz w:val="18"/>
                <w:szCs w:val="18"/>
                <w:lang w:val="en-US" w:eastAsia="zh-CN" w:bidi="ar-SA"/>
              </w:rPr>
            </w:pPr>
            <w:r>
              <w:rPr>
                <w:rFonts w:hint="eastAsia" w:ascii="宋体" w:hAnsi="宋体" w:eastAsia="宋体" w:cs="宋体"/>
                <w:b/>
                <w:color w:val="auto"/>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hint="eastAsia" w:ascii="宋体" w:hAnsi="宋体" w:eastAsia="宋体" w:cs="宋体"/>
                <w:b/>
                <w:color w:val="auto"/>
                <w:kern w:val="0"/>
                <w:sz w:val="18"/>
                <w:szCs w:val="18"/>
                <w:lang w:val="en-US" w:eastAsia="zh-CN" w:bidi="ar-SA"/>
              </w:rPr>
            </w:pPr>
            <w:r>
              <w:rPr>
                <w:rFonts w:hint="eastAsia" w:ascii="宋体" w:hAnsi="宋体" w:eastAsia="宋体" w:cs="宋体"/>
                <w:b/>
                <w:color w:val="auto"/>
                <w:kern w:val="0"/>
                <w:sz w:val="18"/>
                <w:szCs w:val="18"/>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hint="eastAsia" w:ascii="宋体" w:hAnsi="宋体" w:eastAsia="宋体" w:cs="宋体"/>
                <w:b/>
                <w:color w:val="auto"/>
                <w:kern w:val="0"/>
                <w:sz w:val="18"/>
                <w:szCs w:val="18"/>
                <w:lang w:val="en-US" w:eastAsia="zh-CN" w:bidi="ar-SA"/>
              </w:rPr>
            </w:pPr>
            <w:r>
              <w:rPr>
                <w:rFonts w:hint="eastAsia" w:ascii="宋体" w:hAnsi="宋体" w:eastAsia="宋体" w:cs="宋体"/>
                <w:b/>
                <w:color w:val="auto"/>
                <w:kern w:val="0"/>
                <w:sz w:val="18"/>
                <w:szCs w:val="18"/>
                <w:lang w:val="en-US" w:eastAsia="zh-CN"/>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hint="eastAsia" w:ascii="宋体" w:hAnsi="宋体" w:eastAsia="宋体" w:cs="宋体"/>
                <w:b/>
                <w:color w:val="auto"/>
                <w:kern w:val="0"/>
                <w:sz w:val="18"/>
                <w:szCs w:val="18"/>
                <w:lang w:val="en-US" w:eastAsia="zh-CN" w:bidi="ar-SA"/>
              </w:rPr>
            </w:pPr>
            <w:r>
              <w:rPr>
                <w:rFonts w:hint="eastAsia" w:ascii="宋体" w:hAnsi="宋体" w:eastAsia="宋体" w:cs="宋体"/>
                <w:b/>
                <w:color w:val="auto"/>
                <w:kern w:val="0"/>
                <w:sz w:val="18"/>
                <w:szCs w:val="18"/>
                <w:lang w:val="en-US" w:eastAsia="zh-CN"/>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hint="default" w:ascii="宋体" w:hAnsi="宋体" w:eastAsia="宋体" w:cs="宋体"/>
                <w:b/>
                <w:color w:val="auto"/>
                <w:kern w:val="0"/>
                <w:sz w:val="21"/>
                <w:szCs w:val="21"/>
                <w:lang w:val="en-US" w:eastAsia="zh-CN" w:bidi="ar-SA"/>
              </w:rPr>
            </w:pPr>
            <w:r>
              <w:rPr>
                <w:rFonts w:hint="eastAsia" w:ascii="宋体" w:hAnsi="宋体" w:cs="宋体"/>
                <w:b/>
                <w:color w:val="auto"/>
                <w:kern w:val="0"/>
                <w:sz w:val="21"/>
                <w:szCs w:val="21"/>
                <w:lang w:val="en-US" w:eastAsia="zh-CN" w:bidi="ar-SA"/>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hint="eastAsia" w:ascii="宋体" w:hAnsi="宋体" w:eastAsia="宋体" w:cs="宋体"/>
                <w:b/>
                <w:color w:val="auto"/>
                <w:kern w:val="0"/>
                <w:sz w:val="18"/>
                <w:szCs w:val="18"/>
                <w:lang w:val="en-US" w:eastAsia="zh-CN" w:bidi="ar-SA"/>
              </w:rPr>
            </w:pPr>
            <w:r>
              <w:rPr>
                <w:rFonts w:hint="eastAsia" w:ascii="宋体" w:hAnsi="宋体" w:eastAsia="宋体" w:cs="宋体"/>
                <w:b/>
                <w:color w:val="auto"/>
                <w:kern w:val="0"/>
                <w:sz w:val="18"/>
                <w:szCs w:val="18"/>
              </w:rPr>
              <w:t>考查</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color w:val="auto"/>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hint="default"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712131</w:t>
            </w:r>
            <w:r>
              <w:rPr>
                <w:rFonts w:hint="eastAsia" w:ascii="宋体" w:hAnsi="宋体" w:cs="宋体"/>
                <w:b/>
                <w:color w:val="auto"/>
                <w:kern w:val="0"/>
                <w:sz w:val="18"/>
                <w:szCs w:val="18"/>
                <w:lang w:val="en-US" w:eastAsia="zh-CN"/>
              </w:rPr>
              <w:t>17</w:t>
            </w:r>
          </w:p>
        </w:tc>
        <w:tc>
          <w:tcPr>
            <w:tcW w:w="1868"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left"/>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电子商务安全</w:t>
            </w:r>
          </w:p>
        </w:tc>
        <w:tc>
          <w:tcPr>
            <w:tcW w:w="493"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选修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hint="default" w:ascii="宋体" w:hAnsi="宋体" w:eastAsia="宋体" w:cs="宋体"/>
                <w:b/>
                <w:color w:val="auto"/>
                <w:kern w:val="0"/>
                <w:sz w:val="21"/>
                <w:szCs w:val="21"/>
                <w:lang w:val="en-US" w:eastAsia="zh-CN" w:bidi="ar-SA"/>
              </w:rPr>
            </w:pPr>
            <w:r>
              <w:rPr>
                <w:rFonts w:hint="eastAsia" w:ascii="宋体" w:hAnsi="宋体" w:cs="宋体"/>
                <w:b/>
                <w:color w:val="auto"/>
                <w:kern w:val="0"/>
                <w:sz w:val="21"/>
                <w:szCs w:val="21"/>
                <w:lang w:val="en-US" w:eastAsia="zh-CN" w:bidi="ar-SA"/>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考查</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color w:val="auto"/>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left"/>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lang w:val="en-US" w:eastAsia="zh-CN"/>
              </w:rPr>
              <w:t>XXXX</w:t>
            </w:r>
          </w:p>
        </w:tc>
        <w:tc>
          <w:tcPr>
            <w:tcW w:w="1868"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left"/>
              <w:rPr>
                <w:rFonts w:hint="default" w:ascii="宋体" w:hAnsi="宋体" w:eastAsia="宋体" w:cs="宋体"/>
                <w:b/>
                <w:color w:val="auto"/>
                <w:kern w:val="0"/>
                <w:sz w:val="18"/>
                <w:szCs w:val="18"/>
                <w:lang w:val="en-US"/>
              </w:rPr>
            </w:pPr>
            <w:r>
              <w:rPr>
                <w:rFonts w:hint="eastAsia" w:ascii="宋体" w:hAnsi="宋体" w:cs="宋体"/>
                <w:b/>
                <w:color w:val="auto"/>
                <w:kern w:val="0"/>
                <w:sz w:val="18"/>
                <w:szCs w:val="18"/>
                <w:lang w:val="en-US" w:eastAsia="zh-CN"/>
              </w:rPr>
              <w:t>python基础与数据分析</w:t>
            </w:r>
          </w:p>
        </w:tc>
        <w:tc>
          <w:tcPr>
            <w:tcW w:w="493"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hint="eastAsia"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选修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hint="eastAsia" w:ascii="宋体" w:hAnsi="宋体" w:eastAsia="宋体" w:cs="宋体"/>
                <w:b/>
                <w:color w:val="auto"/>
                <w:kern w:val="0"/>
                <w:sz w:val="18"/>
                <w:szCs w:val="18"/>
                <w:lang w:val="en-US" w:eastAsia="zh-CN"/>
              </w:rPr>
            </w:pPr>
            <w:r>
              <w:rPr>
                <w:rFonts w:hint="eastAsia" w:ascii="宋体" w:hAnsi="宋体" w:cs="宋体"/>
                <w:b/>
                <w:color w:val="auto"/>
                <w:kern w:val="0"/>
                <w:sz w:val="18"/>
                <w:szCs w:val="18"/>
                <w:lang w:val="en-US" w:eastAsia="zh-CN"/>
              </w:rPr>
              <w:t>5</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lang w:val="en-US" w:eastAsia="zh-CN"/>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hint="eastAsia"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hint="eastAsia"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hint="eastAsia" w:ascii="宋体" w:hAnsi="宋体" w:cs="宋体"/>
                <w:b/>
                <w:color w:val="auto"/>
                <w:kern w:val="0"/>
                <w:sz w:val="21"/>
                <w:szCs w:val="21"/>
                <w:lang w:val="en-US" w:eastAsia="zh-CN" w:bidi="ar-SA"/>
              </w:rPr>
            </w:pPr>
            <w:r>
              <w:rPr>
                <w:rFonts w:hint="eastAsia" w:ascii="宋体" w:hAnsi="宋体" w:cs="宋体"/>
                <w:b/>
                <w:color w:val="auto"/>
                <w:kern w:val="0"/>
                <w:sz w:val="21"/>
                <w:szCs w:val="21"/>
                <w:lang w:val="en-US" w:eastAsia="zh-CN" w:bidi="ar-SA"/>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hint="eastAsia" w:ascii="宋体" w:hAnsi="宋体" w:eastAsia="宋体" w:cs="宋体"/>
                <w:b/>
                <w:color w:val="auto"/>
                <w:kern w:val="0"/>
                <w:sz w:val="18"/>
                <w:szCs w:val="18"/>
                <w:lang w:val="en-US" w:eastAsia="zh-CN"/>
              </w:rPr>
            </w:pPr>
            <w:r>
              <w:rPr>
                <w:rFonts w:hint="eastAsia" w:ascii="宋体" w:hAnsi="宋体" w:cs="宋体"/>
                <w:b/>
                <w:color w:val="auto"/>
                <w:kern w:val="0"/>
                <w:sz w:val="18"/>
                <w:szCs w:val="18"/>
                <w:lang w:val="en-US" w:eastAsia="zh-CN"/>
              </w:rPr>
              <w:t>考查</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bottom w:val="outset" w:color="000000" w:sz="6" w:space="0"/>
              <w:right w:val="outset" w:color="000000" w:sz="6" w:space="0"/>
            </w:tcBorders>
            <w:shd w:val="clear" w:color="auto" w:fill="DCDCDC"/>
            <w:vAlign w:val="center"/>
          </w:tcPr>
          <w:p>
            <w:pPr>
              <w:widowControl/>
              <w:jc w:val="center"/>
              <w:rPr>
                <w:rFonts w:ascii="宋体" w:hAnsi="宋体" w:cs="宋体"/>
                <w:b/>
                <w:color w:val="auto"/>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left"/>
              <w:rPr>
                <w:rFonts w:hint="default" w:ascii="宋体" w:hAnsi="宋体" w:eastAsia="宋体" w:cs="宋体"/>
                <w:b/>
                <w:color w:val="auto"/>
                <w:kern w:val="0"/>
                <w:sz w:val="18"/>
                <w:szCs w:val="18"/>
                <w:lang w:val="en-US"/>
              </w:rPr>
            </w:pPr>
            <w:r>
              <w:rPr>
                <w:rFonts w:hint="eastAsia" w:ascii="宋体" w:hAnsi="宋体" w:cs="宋体"/>
                <w:b/>
                <w:color w:val="auto"/>
                <w:kern w:val="0"/>
                <w:sz w:val="18"/>
                <w:szCs w:val="18"/>
                <w:lang w:val="en-US" w:eastAsia="zh-CN"/>
              </w:rPr>
              <w:t>71515102</w:t>
            </w:r>
            <w:bookmarkStart w:id="0" w:name="_GoBack"/>
            <w:bookmarkEnd w:id="0"/>
          </w:p>
        </w:tc>
        <w:tc>
          <w:tcPr>
            <w:tcW w:w="1868"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left"/>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lang w:val="en-US" w:eastAsia="zh-CN"/>
              </w:rPr>
              <w:t>运筹学基础</w:t>
            </w:r>
          </w:p>
        </w:tc>
        <w:tc>
          <w:tcPr>
            <w:tcW w:w="493"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hint="eastAsia"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选修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hint="eastAsia" w:ascii="宋体" w:hAnsi="宋体" w:eastAsia="宋体" w:cs="宋体"/>
                <w:b/>
                <w:color w:val="auto"/>
                <w:kern w:val="0"/>
                <w:sz w:val="18"/>
                <w:szCs w:val="18"/>
                <w:lang w:val="en-US" w:eastAsia="zh-CN"/>
              </w:rPr>
            </w:pPr>
            <w:r>
              <w:rPr>
                <w:rFonts w:hint="eastAsia" w:ascii="宋体" w:hAnsi="宋体" w:cs="宋体"/>
                <w:b/>
                <w:color w:val="auto"/>
                <w:kern w:val="0"/>
                <w:sz w:val="18"/>
                <w:szCs w:val="18"/>
                <w:lang w:val="en-US" w:eastAsia="zh-CN"/>
              </w:rPr>
              <w:t>5</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hint="eastAsia" w:ascii="宋体" w:hAnsi="宋体" w:eastAsia="宋体" w:cs="宋体"/>
                <w:b/>
                <w:color w:val="auto"/>
                <w:kern w:val="0"/>
                <w:sz w:val="18"/>
                <w:szCs w:val="18"/>
              </w:rPr>
            </w:pPr>
            <w:r>
              <w:rPr>
                <w:rFonts w:hint="eastAsia" w:ascii="宋体" w:hAnsi="宋体" w:eastAsia="宋体" w:cs="宋体"/>
                <w:b/>
                <w:color w:val="auto"/>
                <w:kern w:val="0"/>
                <w:sz w:val="18"/>
                <w:szCs w:val="18"/>
                <w:lang w:val="en-US" w:eastAsia="zh-CN"/>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hint="eastAsia"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hint="eastAsia"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hint="eastAsia" w:ascii="宋体" w:hAnsi="宋体" w:cs="宋体"/>
                <w:b/>
                <w:color w:val="auto"/>
                <w:kern w:val="0"/>
                <w:sz w:val="21"/>
                <w:szCs w:val="21"/>
                <w:lang w:val="en-US" w:eastAsia="zh-CN" w:bidi="ar-SA"/>
              </w:rPr>
            </w:pPr>
            <w:r>
              <w:rPr>
                <w:rFonts w:hint="eastAsia" w:ascii="宋体" w:hAnsi="宋体" w:cs="宋体"/>
                <w:b/>
                <w:color w:val="auto"/>
                <w:kern w:val="0"/>
                <w:sz w:val="21"/>
                <w:szCs w:val="21"/>
                <w:lang w:val="en-US" w:eastAsia="zh-CN" w:bidi="ar-SA"/>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hint="eastAsia"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rPr>
              <w:t>考</w:t>
            </w:r>
            <w:r>
              <w:rPr>
                <w:rFonts w:hint="eastAsia" w:ascii="宋体" w:hAnsi="宋体" w:cs="宋体"/>
                <w:b/>
                <w:color w:val="auto"/>
                <w:kern w:val="0"/>
                <w:sz w:val="18"/>
                <w:szCs w:val="18"/>
                <w:lang w:val="en-US" w:eastAsia="zh-CN"/>
              </w:rPr>
              <w:t>查</w:t>
            </w:r>
          </w:p>
        </w:tc>
      </w:tr>
      <w:tr>
        <w:tblPrEx>
          <w:shd w:val="clear" w:color="auto" w:fill="FFFFFF"/>
          <w:tblCellMar>
            <w:top w:w="45" w:type="dxa"/>
            <w:left w:w="45" w:type="dxa"/>
            <w:bottom w:w="45" w:type="dxa"/>
            <w:right w:w="45" w:type="dxa"/>
          </w:tblCellMar>
        </w:tblPrEx>
        <w:trPr>
          <w:jc w:val="center"/>
        </w:trPr>
        <w:tc>
          <w:tcPr>
            <w:tcW w:w="8926" w:type="dxa"/>
            <w:gridSpan w:val="12"/>
            <w:tcBorders>
              <w:left w:val="outset" w:color="000000" w:sz="6" w:space="0"/>
              <w:bottom w:val="outset" w:color="000000" w:sz="6" w:space="0"/>
              <w:right w:val="outset" w:color="000000" w:sz="6" w:space="0"/>
            </w:tcBorders>
            <w:shd w:val="clear" w:color="auto" w:fill="auto"/>
            <w:vAlign w:val="center"/>
          </w:tcPr>
          <w:p>
            <w:pPr>
              <w:widowControl/>
              <w:jc w:val="center"/>
              <w:rPr>
                <w:rFonts w:ascii="宋体" w:hAnsi="宋体" w:cs="宋体"/>
                <w:b/>
                <w:color w:val="auto"/>
                <w:kern w:val="0"/>
                <w:szCs w:val="21"/>
              </w:rPr>
            </w:pPr>
            <w:r>
              <w:rPr>
                <w:rFonts w:hint="eastAsia" w:ascii="宋体" w:hAnsi="宋体" w:cs="宋体"/>
                <w:b/>
                <w:color w:val="auto"/>
                <w:kern w:val="0"/>
                <w:szCs w:val="21"/>
              </w:rPr>
              <w:t>总学分</w:t>
            </w:r>
            <w:r>
              <w:rPr>
                <w:rFonts w:hint="eastAsia" w:ascii="宋体" w:hAnsi="宋体" w:cs="宋体"/>
                <w:b/>
                <w:color w:val="auto"/>
                <w:kern w:val="0"/>
                <w:szCs w:val="21"/>
                <w:lang w:val="en-US" w:eastAsia="zh-CN"/>
              </w:rPr>
              <w:t>22学分</w:t>
            </w:r>
            <w:r>
              <w:rPr>
                <w:rFonts w:hint="eastAsia" w:ascii="宋体" w:hAnsi="宋体" w:cs="宋体"/>
                <w:b/>
                <w:color w:val="auto"/>
                <w:kern w:val="0"/>
                <w:szCs w:val="21"/>
              </w:rPr>
              <w:t>，其中</w:t>
            </w:r>
            <w:r>
              <w:rPr>
                <w:rFonts w:ascii="宋体" w:hAnsi="宋体" w:cs="宋体"/>
                <w:b/>
                <w:color w:val="auto"/>
                <w:kern w:val="0"/>
                <w:szCs w:val="21"/>
              </w:rPr>
              <w:t>必修</w:t>
            </w:r>
            <w:r>
              <w:rPr>
                <w:rFonts w:hint="eastAsia" w:ascii="宋体" w:hAnsi="宋体" w:cs="宋体"/>
                <w:b/>
                <w:color w:val="auto"/>
                <w:kern w:val="0"/>
                <w:szCs w:val="21"/>
              </w:rPr>
              <w:t>11.5学分，</w:t>
            </w:r>
            <w:r>
              <w:rPr>
                <w:rFonts w:ascii="宋体" w:hAnsi="宋体" w:cs="宋体"/>
                <w:b/>
                <w:color w:val="auto"/>
                <w:kern w:val="0"/>
                <w:szCs w:val="21"/>
              </w:rPr>
              <w:t>选修</w:t>
            </w:r>
            <w:r>
              <w:rPr>
                <w:rFonts w:hint="eastAsia" w:ascii="宋体" w:hAnsi="宋体" w:cs="宋体"/>
                <w:b/>
                <w:color w:val="auto"/>
                <w:kern w:val="0"/>
                <w:szCs w:val="21"/>
                <w:lang w:val="en-US" w:eastAsia="zh-CN"/>
              </w:rPr>
              <w:t>10.5</w:t>
            </w:r>
            <w:r>
              <w:rPr>
                <w:rFonts w:hint="eastAsia" w:ascii="宋体" w:hAnsi="宋体" w:cs="宋体"/>
                <w:b/>
                <w:color w:val="auto"/>
                <w:kern w:val="0"/>
                <w:szCs w:val="21"/>
              </w:rPr>
              <w:t>学分</w:t>
            </w:r>
          </w:p>
        </w:tc>
      </w:tr>
      <w:tr>
        <w:tblPrEx>
          <w:shd w:val="clear" w:color="auto" w:fill="FFFFFF"/>
          <w:tblCellMar>
            <w:top w:w="45" w:type="dxa"/>
            <w:left w:w="45" w:type="dxa"/>
            <w:bottom w:w="45" w:type="dxa"/>
            <w:right w:w="45" w:type="dxa"/>
          </w:tblCellMar>
        </w:tblPrEx>
        <w:trPr>
          <w:jc w:val="center"/>
        </w:trPr>
        <w:tc>
          <w:tcPr>
            <w:tcW w:w="566" w:type="dxa"/>
            <w:vMerge w:val="restart"/>
            <w:tcBorders>
              <w:top w:val="outset" w:color="000000" w:sz="6" w:space="0"/>
              <w:left w:val="outset" w:color="000000" w:sz="6" w:space="0"/>
              <w:right w:val="outset" w:color="000000" w:sz="6" w:space="0"/>
            </w:tcBorders>
            <w:shd w:val="clear" w:color="auto" w:fill="FFFFFF"/>
            <w:vAlign w:val="center"/>
          </w:tcPr>
          <w:p>
            <w:pPr>
              <w:widowControl/>
              <w:jc w:val="left"/>
              <w:rPr>
                <w:rFonts w:ascii="宋体" w:hAnsi="宋体" w:cs="宋体"/>
                <w:b/>
                <w:color w:val="auto"/>
                <w:kern w:val="0"/>
                <w:szCs w:val="21"/>
              </w:rPr>
            </w:pPr>
            <w:r>
              <w:rPr>
                <w:rFonts w:hint="eastAsia" w:ascii="宋体" w:hAnsi="宋体" w:cs="宋体"/>
                <w:b/>
                <w:color w:val="auto"/>
                <w:kern w:val="0"/>
                <w:szCs w:val="21"/>
              </w:rPr>
              <w:t>专业方</w:t>
            </w:r>
          </w:p>
          <w:p>
            <w:pPr>
              <w:widowControl/>
              <w:jc w:val="left"/>
              <w:rPr>
                <w:rFonts w:ascii="宋体" w:hAnsi="宋体" w:cs="宋体"/>
                <w:b/>
                <w:color w:val="auto"/>
                <w:kern w:val="0"/>
                <w:szCs w:val="21"/>
              </w:rPr>
            </w:pPr>
            <w:r>
              <w:rPr>
                <w:rFonts w:hint="eastAsia" w:ascii="宋体" w:hAnsi="宋体" w:cs="宋体"/>
                <w:b/>
                <w:color w:val="auto"/>
                <w:kern w:val="0"/>
                <w:szCs w:val="21"/>
              </w:rPr>
              <w:t>向课</w:t>
            </w:r>
          </w:p>
          <w:p>
            <w:pPr>
              <w:jc w:val="center"/>
              <w:rPr>
                <w:rFonts w:ascii="宋体" w:hAnsi="宋体" w:cs="宋体"/>
                <w:b/>
                <w:color w:val="auto"/>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hint="default"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712131</w:t>
            </w:r>
            <w:r>
              <w:rPr>
                <w:rFonts w:hint="eastAsia" w:ascii="宋体" w:hAnsi="宋体" w:cs="宋体"/>
                <w:b/>
                <w:color w:val="auto"/>
                <w:kern w:val="0"/>
                <w:sz w:val="18"/>
                <w:szCs w:val="18"/>
                <w:lang w:val="en-US" w:eastAsia="zh-CN"/>
              </w:rPr>
              <w:t>21</w:t>
            </w:r>
          </w:p>
        </w:tc>
        <w:tc>
          <w:tcPr>
            <w:tcW w:w="1868"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营销文案策划</w:t>
            </w:r>
          </w:p>
        </w:tc>
        <w:tc>
          <w:tcPr>
            <w:tcW w:w="493"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eastAsia="zh-CN"/>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3</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4.0</w:t>
            </w:r>
          </w:p>
        </w:tc>
        <w:tc>
          <w:tcPr>
            <w:tcW w:w="712"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64</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32</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32</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hint="default" w:ascii="宋体" w:hAnsi="宋体" w:eastAsia="宋体" w:cs="宋体"/>
                <w:b/>
                <w:bCs/>
                <w:color w:val="auto"/>
                <w:kern w:val="0"/>
                <w:sz w:val="21"/>
                <w:szCs w:val="21"/>
                <w:lang w:val="en-US" w:eastAsia="zh-CN" w:bidi="ar-SA"/>
              </w:rPr>
            </w:pPr>
            <w:r>
              <w:rPr>
                <w:rFonts w:hint="eastAsia" w:ascii="宋体" w:hAnsi="宋体" w:cs="宋体"/>
                <w:b/>
                <w:bCs/>
                <w:color w:val="auto"/>
                <w:kern w:val="0"/>
                <w:sz w:val="21"/>
                <w:szCs w:val="21"/>
                <w:lang w:val="en-US" w:eastAsia="zh-CN" w:bidi="ar-SA"/>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考查</w:t>
            </w:r>
          </w:p>
        </w:tc>
      </w:tr>
      <w:tr>
        <w:tblPrEx>
          <w:shd w:val="clear" w:color="auto" w:fill="FFFFFF"/>
          <w:tblCellMar>
            <w:top w:w="45" w:type="dxa"/>
            <w:left w:w="45" w:type="dxa"/>
            <w:bottom w:w="45" w:type="dxa"/>
            <w:right w:w="45" w:type="dxa"/>
          </w:tblCellMar>
        </w:tblPrEx>
        <w:trPr>
          <w:trHeight w:val="438" w:hRule="atLeast"/>
          <w:jc w:val="center"/>
        </w:trPr>
        <w:tc>
          <w:tcPr>
            <w:tcW w:w="566" w:type="dxa"/>
            <w:vMerge w:val="continue"/>
            <w:tcBorders>
              <w:left w:val="outset" w:color="000000" w:sz="6" w:space="0"/>
              <w:right w:val="outset" w:color="000000" w:sz="6" w:space="0"/>
            </w:tcBorders>
            <w:shd w:val="clear" w:color="auto" w:fill="DCDCDC"/>
            <w:vAlign w:val="center"/>
          </w:tcPr>
          <w:p>
            <w:pPr>
              <w:jc w:val="center"/>
              <w:rPr>
                <w:rFonts w:ascii="宋体" w:hAnsi="宋体" w:cs="宋体"/>
                <w:b/>
                <w:color w:val="auto"/>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hint="default"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715131</w:t>
            </w:r>
            <w:r>
              <w:rPr>
                <w:rFonts w:hint="eastAsia" w:ascii="宋体" w:hAnsi="宋体" w:cs="宋体"/>
                <w:b/>
                <w:color w:val="auto"/>
                <w:kern w:val="0"/>
                <w:sz w:val="18"/>
                <w:szCs w:val="18"/>
                <w:lang w:val="en-US" w:eastAsia="zh-CN"/>
              </w:rPr>
              <w:t>19</w:t>
            </w:r>
          </w:p>
        </w:tc>
        <w:tc>
          <w:tcPr>
            <w:tcW w:w="1868"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left"/>
              <w:rPr>
                <w:rFonts w:hint="default" w:ascii="宋体" w:hAnsi="宋体" w:eastAsia="宋体" w:cs="宋体"/>
                <w:b/>
                <w:color w:val="auto"/>
                <w:kern w:val="0"/>
                <w:sz w:val="21"/>
                <w:szCs w:val="21"/>
                <w:lang w:val="en-US" w:eastAsia="zh-CN" w:bidi="ar-SA"/>
              </w:rPr>
            </w:pPr>
            <w:r>
              <w:rPr>
                <w:rFonts w:hint="eastAsia" w:ascii="宋体" w:hAnsi="宋体" w:cs="宋体"/>
                <w:b/>
                <w:color w:val="auto"/>
                <w:kern w:val="0"/>
                <w:sz w:val="21"/>
                <w:szCs w:val="21"/>
                <w:lang w:val="en-US" w:eastAsia="zh-CN" w:bidi="ar-SA"/>
              </w:rPr>
              <w:t>直播电商</w:t>
            </w:r>
          </w:p>
        </w:tc>
        <w:tc>
          <w:tcPr>
            <w:tcW w:w="493"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ascii="宋体" w:hAnsi="宋体" w:eastAsia="宋体" w:cs="宋体"/>
                <w:b/>
                <w:color w:val="auto"/>
                <w:kern w:val="0"/>
                <w:sz w:val="18"/>
                <w:szCs w:val="18"/>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4</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4.0</w:t>
            </w:r>
          </w:p>
        </w:tc>
        <w:tc>
          <w:tcPr>
            <w:tcW w:w="712"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64</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32</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32</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hint="default" w:ascii="宋体" w:hAnsi="宋体" w:eastAsia="宋体" w:cs="Times New Roman"/>
                <w:color w:val="auto"/>
                <w:kern w:val="2"/>
                <w:sz w:val="21"/>
                <w:szCs w:val="21"/>
                <w:lang w:val="en-US" w:eastAsia="zh-CN" w:bidi="ar-SA"/>
              </w:rPr>
            </w:pPr>
            <w:r>
              <w:rPr>
                <w:rFonts w:hint="eastAsia" w:ascii="宋体" w:hAnsi="宋体" w:cs="Times New Roman"/>
                <w:color w:val="auto"/>
                <w:kern w:val="2"/>
                <w:sz w:val="21"/>
                <w:szCs w:val="21"/>
                <w:lang w:val="en-US" w:eastAsia="zh-CN" w:bidi="ar-SA"/>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考试</w:t>
            </w:r>
          </w:p>
        </w:tc>
      </w:tr>
      <w:tr>
        <w:tblPrEx>
          <w:shd w:val="clear" w:color="auto" w:fill="FFFFFF"/>
          <w:tblCellMar>
            <w:top w:w="45" w:type="dxa"/>
            <w:left w:w="45" w:type="dxa"/>
            <w:bottom w:w="45" w:type="dxa"/>
            <w:right w:w="45" w:type="dxa"/>
          </w:tblCellMar>
        </w:tblPrEx>
        <w:trPr>
          <w:trHeight w:val="320" w:hRule="atLeast"/>
          <w:jc w:val="center"/>
        </w:trPr>
        <w:tc>
          <w:tcPr>
            <w:tcW w:w="566" w:type="dxa"/>
            <w:vMerge w:val="continue"/>
            <w:tcBorders>
              <w:left w:val="outset" w:color="000000" w:sz="6" w:space="0"/>
              <w:right w:val="outset" w:color="000000" w:sz="6" w:space="0"/>
            </w:tcBorders>
            <w:shd w:val="clear" w:color="auto" w:fill="FFFFFF"/>
            <w:vAlign w:val="center"/>
          </w:tcPr>
          <w:p>
            <w:pPr>
              <w:jc w:val="center"/>
              <w:rPr>
                <w:rFonts w:ascii="宋体" w:hAnsi="宋体" w:cs="宋体"/>
                <w:b/>
                <w:color w:val="auto"/>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hint="default"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715131</w:t>
            </w:r>
            <w:r>
              <w:rPr>
                <w:rFonts w:hint="eastAsia" w:ascii="宋体" w:hAnsi="宋体" w:cs="宋体"/>
                <w:b/>
                <w:color w:val="auto"/>
                <w:kern w:val="0"/>
                <w:sz w:val="18"/>
                <w:szCs w:val="18"/>
                <w:lang w:val="en-US" w:eastAsia="zh-CN"/>
              </w:rPr>
              <w:t>61</w:t>
            </w:r>
          </w:p>
        </w:tc>
        <w:tc>
          <w:tcPr>
            <w:tcW w:w="1868"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网络营销</w:t>
            </w:r>
          </w:p>
        </w:tc>
        <w:tc>
          <w:tcPr>
            <w:tcW w:w="493"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lang w:val="en-US" w:eastAsia="zh-CN" w:bidi="ar-SA"/>
              </w:rPr>
            </w:pPr>
            <w:r>
              <w:rPr>
                <w:rFonts w:ascii="宋体" w:hAnsi="宋体" w:eastAsia="宋体" w:cs="宋体"/>
                <w:b/>
                <w:color w:val="auto"/>
                <w:kern w:val="0"/>
                <w:sz w:val="18"/>
                <w:szCs w:val="18"/>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hint="default" w:ascii="宋体" w:hAnsi="宋体" w:eastAsia="宋体" w:cs="Times New Roman"/>
                <w:color w:val="auto"/>
                <w:kern w:val="2"/>
                <w:sz w:val="21"/>
                <w:szCs w:val="21"/>
                <w:lang w:val="en-US" w:eastAsia="zh-CN" w:bidi="ar-SA"/>
              </w:rPr>
            </w:pPr>
            <w:r>
              <w:rPr>
                <w:rFonts w:hint="eastAsia" w:ascii="宋体" w:hAnsi="宋体" w:cs="Times New Roman"/>
                <w:color w:val="auto"/>
                <w:kern w:val="2"/>
                <w:sz w:val="21"/>
                <w:szCs w:val="21"/>
                <w:lang w:val="en-US" w:eastAsia="zh-CN" w:bidi="ar-SA"/>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考试</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color w:val="auto"/>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hint="default"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715131</w:t>
            </w:r>
            <w:r>
              <w:rPr>
                <w:rFonts w:hint="eastAsia" w:ascii="宋体" w:hAnsi="宋体" w:cs="宋体"/>
                <w:b/>
                <w:color w:val="auto"/>
                <w:kern w:val="0"/>
                <w:sz w:val="18"/>
                <w:szCs w:val="18"/>
                <w:lang w:val="en-US" w:eastAsia="zh-CN"/>
              </w:rPr>
              <w:t>95</w:t>
            </w:r>
          </w:p>
        </w:tc>
        <w:tc>
          <w:tcPr>
            <w:tcW w:w="1868"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left"/>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移动商务运营与管理</w:t>
            </w:r>
          </w:p>
        </w:tc>
        <w:tc>
          <w:tcPr>
            <w:tcW w:w="493"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选修</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hint="default" w:ascii="宋体" w:hAnsi="宋体" w:eastAsia="宋体" w:cs="Times New Roman"/>
                <w:color w:val="auto"/>
                <w:kern w:val="2"/>
                <w:sz w:val="21"/>
                <w:szCs w:val="21"/>
                <w:lang w:val="en-US" w:eastAsia="zh-CN" w:bidi="ar-SA"/>
              </w:rPr>
            </w:pPr>
            <w:r>
              <w:rPr>
                <w:rFonts w:hint="eastAsia" w:ascii="宋体" w:hAnsi="宋体" w:cs="Times New Roman"/>
                <w:color w:val="auto"/>
                <w:kern w:val="2"/>
                <w:sz w:val="21"/>
                <w:szCs w:val="21"/>
                <w:lang w:val="en-US" w:eastAsia="zh-CN" w:bidi="ar-SA"/>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考查</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color w:val="auto"/>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hint="default"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715131</w:t>
            </w:r>
            <w:r>
              <w:rPr>
                <w:rFonts w:hint="eastAsia" w:ascii="宋体" w:hAnsi="宋体" w:cs="宋体"/>
                <w:b/>
                <w:color w:val="auto"/>
                <w:kern w:val="0"/>
                <w:sz w:val="18"/>
                <w:szCs w:val="18"/>
                <w:lang w:val="en-US" w:eastAsia="zh-CN"/>
              </w:rPr>
              <w:t>20</w:t>
            </w:r>
          </w:p>
        </w:tc>
        <w:tc>
          <w:tcPr>
            <w:tcW w:w="1868"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left"/>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移动营销实务</w:t>
            </w:r>
          </w:p>
        </w:tc>
        <w:tc>
          <w:tcPr>
            <w:tcW w:w="493"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选修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hint="default" w:ascii="宋体" w:hAnsi="宋体" w:eastAsia="宋体" w:cs="Times New Roman"/>
                <w:color w:val="auto"/>
                <w:kern w:val="2"/>
                <w:sz w:val="21"/>
                <w:szCs w:val="21"/>
                <w:lang w:val="en-US" w:eastAsia="zh-CN" w:bidi="ar-SA"/>
              </w:rPr>
            </w:pPr>
            <w:r>
              <w:rPr>
                <w:rFonts w:hint="eastAsia" w:ascii="宋体" w:hAnsi="宋体" w:cs="Times New Roman"/>
                <w:color w:val="auto"/>
                <w:kern w:val="2"/>
                <w:sz w:val="21"/>
                <w:szCs w:val="21"/>
                <w:lang w:val="en-US" w:eastAsia="zh-CN" w:bidi="ar-SA"/>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考查</w:t>
            </w:r>
          </w:p>
        </w:tc>
      </w:tr>
      <w:tr>
        <w:tblPrEx>
          <w:tblCellMar>
            <w:top w:w="45" w:type="dxa"/>
            <w:left w:w="45" w:type="dxa"/>
            <w:bottom w:w="45" w:type="dxa"/>
            <w:right w:w="45" w:type="dxa"/>
          </w:tblCellMar>
        </w:tblPrEx>
        <w:trPr>
          <w:jc w:val="center"/>
        </w:trPr>
        <w:tc>
          <w:tcPr>
            <w:tcW w:w="566"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color w:val="auto"/>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hint="default"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715131</w:t>
            </w:r>
            <w:r>
              <w:rPr>
                <w:rFonts w:hint="eastAsia" w:ascii="宋体" w:hAnsi="宋体" w:cs="宋体"/>
                <w:b/>
                <w:color w:val="auto"/>
                <w:kern w:val="0"/>
                <w:sz w:val="18"/>
                <w:szCs w:val="18"/>
                <w:lang w:val="en-US" w:eastAsia="zh-CN"/>
              </w:rPr>
              <w:t>10</w:t>
            </w:r>
          </w:p>
        </w:tc>
        <w:tc>
          <w:tcPr>
            <w:tcW w:w="1868"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left"/>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国际贸易实务</w:t>
            </w:r>
          </w:p>
        </w:tc>
        <w:tc>
          <w:tcPr>
            <w:tcW w:w="493"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选修</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lang w:val="en-US" w:eastAsia="zh-CN"/>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hint="default" w:ascii="宋体" w:hAnsi="宋体" w:eastAsia="宋体" w:cs="Times New Roman"/>
                <w:color w:val="auto"/>
                <w:kern w:val="2"/>
                <w:sz w:val="21"/>
                <w:szCs w:val="21"/>
                <w:lang w:val="en-US" w:eastAsia="zh-CN" w:bidi="ar-SA"/>
              </w:rPr>
            </w:pPr>
            <w:r>
              <w:rPr>
                <w:rFonts w:hint="eastAsia" w:ascii="宋体" w:hAnsi="宋体" w:cs="Times New Roman"/>
                <w:color w:val="auto"/>
                <w:kern w:val="2"/>
                <w:sz w:val="21"/>
                <w:szCs w:val="21"/>
                <w:lang w:val="en-US" w:eastAsia="zh-CN" w:bidi="ar-SA"/>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考查</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bottom w:val="single" w:color="auto" w:sz="4" w:space="0"/>
              <w:right w:val="outset" w:color="000000" w:sz="6" w:space="0"/>
            </w:tcBorders>
            <w:shd w:val="clear" w:color="auto" w:fill="DCDCDC"/>
            <w:vAlign w:val="center"/>
          </w:tcPr>
          <w:p>
            <w:pPr>
              <w:widowControl/>
              <w:jc w:val="center"/>
              <w:rPr>
                <w:rFonts w:ascii="宋体" w:hAnsi="宋体" w:cs="宋体"/>
                <w:b/>
                <w:color w:val="auto"/>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hint="default"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715131</w:t>
            </w:r>
            <w:r>
              <w:rPr>
                <w:rFonts w:hint="eastAsia" w:ascii="宋体" w:hAnsi="宋体" w:cs="宋体"/>
                <w:b/>
                <w:color w:val="auto"/>
                <w:kern w:val="0"/>
                <w:sz w:val="18"/>
                <w:szCs w:val="18"/>
                <w:lang w:val="en-US" w:eastAsia="zh-CN"/>
              </w:rPr>
              <w:t>16</w:t>
            </w:r>
          </w:p>
        </w:tc>
        <w:tc>
          <w:tcPr>
            <w:tcW w:w="1868"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left"/>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跨境电商实务</w:t>
            </w:r>
          </w:p>
        </w:tc>
        <w:tc>
          <w:tcPr>
            <w:tcW w:w="493"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选修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hint="default" w:ascii="宋体" w:hAnsi="宋体" w:eastAsia="宋体" w:cs="Times New Roman"/>
                <w:color w:val="auto"/>
                <w:kern w:val="2"/>
                <w:sz w:val="21"/>
                <w:szCs w:val="21"/>
                <w:lang w:val="en-US" w:eastAsia="zh-CN" w:bidi="ar-SA"/>
              </w:rPr>
            </w:pPr>
            <w:r>
              <w:rPr>
                <w:rFonts w:hint="eastAsia" w:ascii="宋体" w:hAnsi="宋体" w:cs="Times New Roman"/>
                <w:color w:val="auto"/>
                <w:kern w:val="2"/>
                <w:sz w:val="21"/>
                <w:szCs w:val="21"/>
                <w:lang w:val="en-US" w:eastAsia="zh-CN" w:bidi="ar-SA"/>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top"/>
          </w:tcPr>
          <w:p>
            <w:pPr>
              <w:widowControl/>
              <w:jc w:val="center"/>
              <w:rPr>
                <w:rFonts w:ascii="宋体" w:hAnsi="宋体" w:eastAsia="宋体" w:cs="宋体"/>
                <w:b/>
                <w:color w:val="auto"/>
                <w:kern w:val="0"/>
                <w:sz w:val="21"/>
                <w:szCs w:val="21"/>
                <w:lang w:val="en-US" w:eastAsia="zh-CN" w:bidi="ar-SA"/>
              </w:rPr>
            </w:pPr>
            <w:r>
              <w:rPr>
                <w:rFonts w:hint="eastAsia" w:ascii="宋体" w:hAnsi="宋体" w:eastAsia="宋体" w:cs="宋体"/>
                <w:b/>
                <w:color w:val="auto"/>
                <w:kern w:val="0"/>
                <w:sz w:val="18"/>
                <w:szCs w:val="18"/>
              </w:rPr>
              <w:t>考查</w:t>
            </w:r>
          </w:p>
        </w:tc>
      </w:tr>
      <w:tr>
        <w:tblPrEx>
          <w:tblCellMar>
            <w:top w:w="45" w:type="dxa"/>
            <w:left w:w="45" w:type="dxa"/>
            <w:bottom w:w="45" w:type="dxa"/>
            <w:right w:w="45" w:type="dxa"/>
          </w:tblCellMar>
        </w:tblPrEx>
        <w:trPr>
          <w:jc w:val="center"/>
        </w:trPr>
        <w:tc>
          <w:tcPr>
            <w:tcW w:w="8926" w:type="dxa"/>
            <w:gridSpan w:val="12"/>
            <w:tcBorders>
              <w:left w:val="outset" w:color="000000" w:sz="6" w:space="0"/>
              <w:right w:val="outset" w:color="000000" w:sz="6" w:space="0"/>
            </w:tcBorders>
            <w:shd w:val="clear" w:color="auto" w:fill="auto"/>
            <w:vAlign w:val="center"/>
          </w:tcPr>
          <w:p>
            <w:pPr>
              <w:widowControl/>
              <w:jc w:val="center"/>
              <w:rPr>
                <w:rFonts w:ascii="宋体" w:hAnsi="宋体" w:cs="宋体"/>
                <w:b/>
                <w:color w:val="auto"/>
                <w:kern w:val="0"/>
                <w:szCs w:val="21"/>
              </w:rPr>
            </w:pPr>
            <w:r>
              <w:rPr>
                <w:rFonts w:hint="eastAsia" w:ascii="宋体" w:hAnsi="宋体" w:cs="宋体"/>
                <w:b/>
                <w:color w:val="auto"/>
                <w:kern w:val="0"/>
                <w:szCs w:val="21"/>
              </w:rPr>
              <w:t>总学分18.5，其中</w:t>
            </w:r>
            <w:r>
              <w:rPr>
                <w:rFonts w:ascii="宋体" w:hAnsi="宋体" w:cs="宋体"/>
                <w:b/>
                <w:color w:val="auto"/>
                <w:kern w:val="0"/>
                <w:szCs w:val="21"/>
              </w:rPr>
              <w:t>必修</w:t>
            </w:r>
            <w:r>
              <w:rPr>
                <w:rFonts w:hint="eastAsia" w:ascii="宋体" w:hAnsi="宋体" w:cs="宋体"/>
                <w:b/>
                <w:color w:val="auto"/>
                <w:kern w:val="0"/>
                <w:szCs w:val="21"/>
              </w:rPr>
              <w:t>11.5学分，</w:t>
            </w:r>
            <w:r>
              <w:rPr>
                <w:rFonts w:ascii="宋体" w:hAnsi="宋体" w:cs="宋体"/>
                <w:b/>
                <w:color w:val="auto"/>
                <w:kern w:val="0"/>
                <w:szCs w:val="21"/>
              </w:rPr>
              <w:t>选修7</w:t>
            </w:r>
            <w:r>
              <w:rPr>
                <w:rFonts w:hint="eastAsia" w:ascii="宋体" w:hAnsi="宋体" w:cs="宋体"/>
                <w:b/>
                <w:color w:val="auto"/>
                <w:kern w:val="0"/>
                <w:szCs w:val="21"/>
              </w:rPr>
              <w:t>学分</w:t>
            </w:r>
          </w:p>
        </w:tc>
      </w:tr>
      <w:tr>
        <w:tblPrEx>
          <w:tblCellMar>
            <w:top w:w="45" w:type="dxa"/>
            <w:left w:w="45" w:type="dxa"/>
            <w:bottom w:w="45" w:type="dxa"/>
            <w:right w:w="45" w:type="dxa"/>
          </w:tblCellMar>
        </w:tblPrEx>
        <w:trPr>
          <w:jc w:val="center"/>
        </w:trPr>
        <w:tc>
          <w:tcPr>
            <w:tcW w:w="8926" w:type="dxa"/>
            <w:gridSpan w:val="12"/>
            <w:tcBorders>
              <w:top w:val="single" w:color="auto" w:sz="4" w:space="0"/>
              <w:left w:val="outset" w:color="000000" w:sz="6" w:space="0"/>
              <w:bottom w:val="outset" w:color="000000" w:sz="6" w:space="0"/>
              <w:right w:val="outset" w:color="000000" w:sz="6" w:space="0"/>
            </w:tcBorders>
            <w:shd w:val="clear" w:color="auto" w:fill="auto"/>
            <w:vAlign w:val="center"/>
          </w:tcPr>
          <w:p>
            <w:pPr>
              <w:rPr>
                <w:rFonts w:ascii="宋体" w:hAnsi="宋体"/>
                <w:color w:val="auto"/>
                <w:szCs w:val="21"/>
              </w:rPr>
            </w:pPr>
            <w:r>
              <w:rPr>
                <w:rFonts w:hint="eastAsia" w:ascii="宋体" w:hAnsi="宋体"/>
                <w:color w:val="auto"/>
                <w:szCs w:val="21"/>
              </w:rPr>
              <w:t>说明：1.</w:t>
            </w:r>
            <w:r>
              <w:rPr>
                <w:rFonts w:ascii="宋体" w:hAnsi="宋体"/>
                <w:color w:val="auto"/>
                <w:szCs w:val="21"/>
              </w:rPr>
              <w:t>专业课程</w:t>
            </w:r>
            <w:r>
              <w:rPr>
                <w:rFonts w:hint="eastAsia" w:ascii="宋体" w:hAnsi="宋体"/>
                <w:color w:val="auto"/>
                <w:szCs w:val="21"/>
              </w:rPr>
              <w:t>即修读</w:t>
            </w:r>
            <w:r>
              <w:rPr>
                <w:rFonts w:ascii="宋体" w:hAnsi="宋体"/>
                <w:color w:val="auto"/>
                <w:szCs w:val="21"/>
              </w:rPr>
              <w:t>完专业基础课之后</w:t>
            </w:r>
            <w:r>
              <w:rPr>
                <w:rFonts w:hint="eastAsia" w:ascii="宋体" w:hAnsi="宋体"/>
                <w:color w:val="auto"/>
                <w:szCs w:val="21"/>
              </w:rPr>
              <w:t>修读</w:t>
            </w:r>
            <w:r>
              <w:rPr>
                <w:rFonts w:ascii="宋体" w:hAnsi="宋体"/>
                <w:color w:val="auto"/>
                <w:szCs w:val="21"/>
              </w:rPr>
              <w:t>的专业</w:t>
            </w:r>
            <w:r>
              <w:rPr>
                <w:rFonts w:hint="eastAsia" w:ascii="宋体" w:hAnsi="宋体"/>
                <w:color w:val="auto"/>
                <w:szCs w:val="21"/>
              </w:rPr>
              <w:t>深化课程。</w:t>
            </w:r>
          </w:p>
          <w:p>
            <w:pPr>
              <w:rPr>
                <w:rFonts w:ascii="宋体" w:hAnsi="宋体"/>
                <w:color w:val="auto"/>
                <w:szCs w:val="21"/>
              </w:rPr>
            </w:pPr>
            <w:r>
              <w:rPr>
                <w:rFonts w:hint="eastAsia" w:ascii="宋体" w:hAnsi="宋体"/>
                <w:color w:val="auto"/>
                <w:szCs w:val="21"/>
              </w:rPr>
              <w:t xml:space="preserve">      2未细</w:t>
            </w:r>
            <w:r>
              <w:rPr>
                <w:rFonts w:ascii="宋体" w:hAnsi="宋体"/>
                <w:color w:val="auto"/>
                <w:szCs w:val="21"/>
              </w:rPr>
              <w:t>分专业方向</w:t>
            </w:r>
            <w:r>
              <w:rPr>
                <w:rFonts w:hint="eastAsia" w:ascii="宋体" w:hAnsi="宋体"/>
                <w:color w:val="auto"/>
                <w:szCs w:val="21"/>
              </w:rPr>
              <w:t>的</w:t>
            </w:r>
            <w:r>
              <w:rPr>
                <w:rFonts w:ascii="宋体" w:hAnsi="宋体"/>
                <w:color w:val="auto"/>
                <w:szCs w:val="21"/>
              </w:rPr>
              <w:t>专业，只保留本表第</w:t>
            </w:r>
            <w:r>
              <w:rPr>
                <w:rFonts w:hint="eastAsia" w:ascii="宋体" w:hAnsi="宋体"/>
                <w:color w:val="auto"/>
                <w:szCs w:val="21"/>
              </w:rPr>
              <w:t>1部分</w:t>
            </w:r>
            <w:r>
              <w:rPr>
                <w:rFonts w:ascii="宋体" w:hAnsi="宋体"/>
                <w:color w:val="auto"/>
                <w:szCs w:val="21"/>
              </w:rPr>
              <w:t>，</w:t>
            </w:r>
            <w:r>
              <w:rPr>
                <w:rFonts w:hint="eastAsia" w:ascii="宋体" w:hAnsi="宋体"/>
                <w:color w:val="auto"/>
                <w:szCs w:val="21"/>
              </w:rPr>
              <w:t>课程</w:t>
            </w:r>
            <w:r>
              <w:rPr>
                <w:rFonts w:ascii="宋体" w:hAnsi="宋体"/>
                <w:color w:val="auto"/>
                <w:szCs w:val="21"/>
              </w:rPr>
              <w:t>类别</w:t>
            </w:r>
            <w:r>
              <w:rPr>
                <w:rFonts w:hint="eastAsia" w:ascii="宋体" w:hAnsi="宋体"/>
                <w:color w:val="auto"/>
                <w:szCs w:val="21"/>
              </w:rPr>
              <w:t>“XX专业</w:t>
            </w:r>
            <w:r>
              <w:rPr>
                <w:rFonts w:ascii="宋体" w:hAnsi="宋体"/>
                <w:color w:val="auto"/>
                <w:szCs w:val="21"/>
              </w:rPr>
              <w:t>方向课</w:t>
            </w:r>
            <w:r>
              <w:rPr>
                <w:rFonts w:hint="eastAsia" w:ascii="宋体" w:hAnsi="宋体"/>
                <w:color w:val="auto"/>
                <w:szCs w:val="21"/>
              </w:rPr>
              <w:t>”</w:t>
            </w:r>
            <w:r>
              <w:rPr>
                <w:rFonts w:ascii="宋体" w:hAnsi="宋体"/>
                <w:color w:val="auto"/>
                <w:szCs w:val="21"/>
              </w:rPr>
              <w:t>改为</w:t>
            </w:r>
            <w:r>
              <w:rPr>
                <w:rFonts w:hint="eastAsia" w:ascii="宋体" w:hAnsi="宋体"/>
                <w:color w:val="auto"/>
                <w:szCs w:val="21"/>
              </w:rPr>
              <w:t>“专业</w:t>
            </w:r>
            <w:r>
              <w:rPr>
                <w:rFonts w:ascii="宋体" w:hAnsi="宋体"/>
                <w:color w:val="auto"/>
                <w:szCs w:val="21"/>
              </w:rPr>
              <w:t>方向课</w:t>
            </w:r>
            <w:r>
              <w:rPr>
                <w:rFonts w:hint="eastAsia" w:ascii="宋体" w:hAnsi="宋体"/>
                <w:color w:val="auto"/>
                <w:szCs w:val="21"/>
              </w:rPr>
              <w:t>”，围绕</w:t>
            </w:r>
            <w:r>
              <w:rPr>
                <w:rFonts w:ascii="宋体" w:hAnsi="宋体"/>
                <w:color w:val="auto"/>
                <w:szCs w:val="21"/>
              </w:rPr>
              <w:t>该专业</w:t>
            </w:r>
            <w:r>
              <w:rPr>
                <w:rFonts w:hint="eastAsia" w:ascii="宋体" w:hAnsi="宋体"/>
                <w:color w:val="auto"/>
                <w:szCs w:val="21"/>
              </w:rPr>
              <w:t>职业面向</w:t>
            </w:r>
            <w:r>
              <w:rPr>
                <w:rFonts w:ascii="宋体" w:hAnsi="宋体"/>
                <w:color w:val="auto"/>
                <w:szCs w:val="21"/>
              </w:rPr>
              <w:t>的落脚点</w:t>
            </w:r>
            <w:r>
              <w:rPr>
                <w:rFonts w:hint="eastAsia" w:ascii="宋体" w:hAnsi="宋体"/>
                <w:color w:val="auto"/>
                <w:szCs w:val="21"/>
              </w:rPr>
              <w:t>设置课程。</w:t>
            </w:r>
          </w:p>
        </w:tc>
      </w:tr>
    </w:tbl>
    <w:p>
      <w:pPr>
        <w:jc w:val="center"/>
        <w:rPr>
          <w:rFonts w:ascii="微软雅黑" w:hAnsi="微软雅黑" w:eastAsia="微软雅黑"/>
          <w:b/>
          <w:sz w:val="28"/>
          <w:szCs w:val="28"/>
        </w:rPr>
      </w:pPr>
      <w:r>
        <w:rPr>
          <w:rFonts w:ascii="微软雅黑" w:hAnsi="微软雅黑" w:eastAsia="微软雅黑"/>
          <w:b/>
          <w:sz w:val="28"/>
          <w:szCs w:val="28"/>
        </w:rPr>
        <w:t>5</w:t>
      </w:r>
      <w:r>
        <w:rPr>
          <w:rFonts w:hint="eastAsia" w:ascii="微软雅黑" w:hAnsi="微软雅黑" w:eastAsia="微软雅黑"/>
          <w:b/>
          <w:sz w:val="28"/>
          <w:szCs w:val="28"/>
        </w:rPr>
        <w:t>、实践提升课</w:t>
      </w:r>
    </w:p>
    <w:tbl>
      <w:tblPr>
        <w:tblStyle w:val="17"/>
        <w:tblW w:w="9219" w:type="dxa"/>
        <w:jc w:val="center"/>
        <w:tblLayout w:type="autofit"/>
        <w:tblCellMar>
          <w:top w:w="45" w:type="dxa"/>
          <w:left w:w="45" w:type="dxa"/>
          <w:bottom w:w="45" w:type="dxa"/>
          <w:right w:w="45" w:type="dxa"/>
        </w:tblCellMar>
      </w:tblPr>
      <w:tblGrid>
        <w:gridCol w:w="690"/>
        <w:gridCol w:w="930"/>
        <w:gridCol w:w="1755"/>
        <w:gridCol w:w="545"/>
        <w:gridCol w:w="545"/>
        <w:gridCol w:w="938"/>
        <w:gridCol w:w="797"/>
        <w:gridCol w:w="813"/>
        <w:gridCol w:w="545"/>
        <w:gridCol w:w="571"/>
        <w:gridCol w:w="545"/>
        <w:gridCol w:w="545"/>
      </w:tblGrid>
      <w:tr>
        <w:tblPrEx>
          <w:tblCellMar>
            <w:top w:w="45" w:type="dxa"/>
            <w:left w:w="45" w:type="dxa"/>
            <w:bottom w:w="45" w:type="dxa"/>
            <w:right w:w="45" w:type="dxa"/>
          </w:tblCellMar>
        </w:tblPrEx>
        <w:trPr>
          <w:trHeight w:val="458" w:hRule="atLeast"/>
          <w:jc w:val="center"/>
        </w:trPr>
        <w:tc>
          <w:tcPr>
            <w:tcW w:w="690"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课程类别</w:t>
            </w:r>
          </w:p>
        </w:tc>
        <w:tc>
          <w:tcPr>
            <w:tcW w:w="930"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课程编号</w:t>
            </w:r>
          </w:p>
        </w:tc>
        <w:tc>
          <w:tcPr>
            <w:tcW w:w="1755"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课程名称</w:t>
            </w:r>
          </w:p>
        </w:tc>
        <w:tc>
          <w:tcPr>
            <w:tcW w:w="545"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课程性质</w:t>
            </w:r>
          </w:p>
        </w:tc>
        <w:tc>
          <w:tcPr>
            <w:tcW w:w="545"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学期</w:t>
            </w:r>
          </w:p>
        </w:tc>
        <w:tc>
          <w:tcPr>
            <w:tcW w:w="938"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学分</w:t>
            </w:r>
          </w:p>
        </w:tc>
        <w:tc>
          <w:tcPr>
            <w:tcW w:w="797"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周学时</w:t>
            </w:r>
          </w:p>
        </w:tc>
        <w:tc>
          <w:tcPr>
            <w:tcW w:w="813"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总学时</w:t>
            </w:r>
          </w:p>
        </w:tc>
        <w:tc>
          <w:tcPr>
            <w:tcW w:w="545"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cs="宋体"/>
                <w:b/>
                <w:bCs/>
                <w:color w:val="FFFFFF"/>
                <w:kern w:val="0"/>
                <w:szCs w:val="21"/>
              </w:rPr>
            </w:pPr>
            <w:r>
              <w:rPr>
                <w:rFonts w:hint="eastAsia" w:ascii="宋体" w:hAnsi="宋体" w:cs="宋体"/>
                <w:b/>
                <w:bCs/>
                <w:color w:val="FFFFFF"/>
                <w:kern w:val="0"/>
                <w:szCs w:val="21"/>
              </w:rPr>
              <w:t>讲课学时</w:t>
            </w:r>
          </w:p>
        </w:tc>
        <w:tc>
          <w:tcPr>
            <w:tcW w:w="571"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实践</w:t>
            </w:r>
          </w:p>
          <w:p>
            <w:pPr>
              <w:widowControl/>
              <w:jc w:val="center"/>
              <w:rPr>
                <w:rFonts w:ascii="宋体" w:cs="宋体"/>
                <w:b/>
                <w:bCs/>
                <w:color w:val="FFFFFF"/>
                <w:kern w:val="0"/>
                <w:szCs w:val="21"/>
              </w:rPr>
            </w:pPr>
            <w:r>
              <w:rPr>
                <w:rFonts w:hint="eastAsia" w:ascii="宋体" w:hAnsi="宋体" w:cs="宋体"/>
                <w:b/>
                <w:bCs/>
                <w:color w:val="FFFFFF"/>
                <w:kern w:val="0"/>
                <w:szCs w:val="21"/>
              </w:rPr>
              <w:t>学时</w:t>
            </w:r>
          </w:p>
        </w:tc>
        <w:tc>
          <w:tcPr>
            <w:tcW w:w="545"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szCs w:val="21"/>
              </w:rPr>
            </w:pPr>
            <w:r>
              <w:rPr>
                <w:rFonts w:hint="eastAsia" w:ascii="宋体" w:hAnsi="宋体" w:cs="宋体"/>
                <w:b/>
                <w:bCs/>
                <w:color w:val="FFFFFF"/>
                <w:kern w:val="0"/>
                <w:szCs w:val="21"/>
              </w:rPr>
              <w:t>社会实践</w:t>
            </w:r>
          </w:p>
        </w:tc>
        <w:tc>
          <w:tcPr>
            <w:tcW w:w="545"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cs="宋体"/>
                <w:b/>
                <w:bCs/>
                <w:color w:val="FF0000"/>
                <w:kern w:val="0"/>
                <w:szCs w:val="21"/>
              </w:rPr>
            </w:pPr>
            <w:r>
              <w:rPr>
                <w:rFonts w:hint="eastAsia" w:ascii="宋体" w:hAnsi="宋体" w:cs="宋体"/>
                <w:b/>
                <w:bCs/>
                <w:color w:val="FFFFFF"/>
                <w:kern w:val="0"/>
                <w:szCs w:val="21"/>
              </w:rPr>
              <w:t>考核方式</w:t>
            </w:r>
          </w:p>
        </w:tc>
      </w:tr>
      <w:tr>
        <w:tblPrEx>
          <w:tblCellMar>
            <w:top w:w="45" w:type="dxa"/>
            <w:left w:w="45" w:type="dxa"/>
            <w:bottom w:w="45" w:type="dxa"/>
            <w:right w:w="45" w:type="dxa"/>
          </w:tblCellMar>
        </w:tblPrEx>
        <w:trPr>
          <w:jc w:val="center"/>
        </w:trPr>
        <w:tc>
          <w:tcPr>
            <w:tcW w:w="690"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ascii="宋体" w:cs="宋体"/>
                <w:b/>
                <w:kern w:val="0"/>
                <w:szCs w:val="21"/>
              </w:rPr>
            </w:pPr>
            <w:r>
              <w:rPr>
                <w:rFonts w:hint="eastAsia" w:ascii="宋体" w:hAnsi="宋体" w:cs="宋体"/>
                <w:b/>
                <w:kern w:val="0"/>
                <w:szCs w:val="21"/>
              </w:rPr>
              <w:t>实践</w:t>
            </w:r>
          </w:p>
          <w:p>
            <w:pPr>
              <w:widowControl/>
              <w:jc w:val="center"/>
              <w:rPr>
                <w:rFonts w:ascii="宋体" w:cs="宋体"/>
                <w:b/>
                <w:kern w:val="0"/>
                <w:szCs w:val="21"/>
              </w:rPr>
            </w:pPr>
            <w:r>
              <w:rPr>
                <w:rFonts w:hint="eastAsia" w:ascii="宋体" w:hAnsi="宋体" w:cs="宋体"/>
                <w:b/>
                <w:kern w:val="0"/>
                <w:szCs w:val="21"/>
              </w:rPr>
              <w:t>提升</w:t>
            </w:r>
          </w:p>
          <w:p>
            <w:pPr>
              <w:widowControl/>
              <w:jc w:val="center"/>
              <w:rPr>
                <w:rFonts w:ascii="宋体" w:cs="宋体"/>
                <w:b/>
                <w:kern w:val="0"/>
                <w:szCs w:val="21"/>
              </w:rPr>
            </w:pPr>
            <w:r>
              <w:rPr>
                <w:rFonts w:hint="eastAsia" w:ascii="宋体" w:hAnsi="宋体" w:cs="宋体"/>
                <w:b/>
                <w:kern w:val="0"/>
                <w:szCs w:val="21"/>
              </w:rPr>
              <w:t>课程</w:t>
            </w:r>
          </w:p>
        </w:tc>
        <w:tc>
          <w:tcPr>
            <w:tcW w:w="9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cs="宋体"/>
                <w:kern w:val="0"/>
                <w:szCs w:val="21"/>
              </w:rPr>
            </w:pPr>
            <w:r>
              <w:rPr>
                <w:rFonts w:ascii="宋体" w:hAnsi="宋体" w:cs="宋体"/>
                <w:kern w:val="0"/>
                <w:szCs w:val="21"/>
              </w:rPr>
              <w:t>71114305</w:t>
            </w:r>
          </w:p>
        </w:tc>
        <w:tc>
          <w:tcPr>
            <w:tcW w:w="17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260" w:lineRule="exact"/>
              <w:jc w:val="left"/>
              <w:rPr>
                <w:rFonts w:ascii="宋体"/>
                <w:kern w:val="0"/>
                <w:szCs w:val="21"/>
              </w:rPr>
            </w:pPr>
            <w:r>
              <w:rPr>
                <w:rFonts w:hint="eastAsia" w:ascii="宋体" w:hAnsi="宋体"/>
                <w:kern w:val="0"/>
                <w:szCs w:val="21"/>
              </w:rPr>
              <w:t>专业综合实践</w:t>
            </w:r>
          </w:p>
        </w:tc>
        <w:tc>
          <w:tcPr>
            <w:tcW w:w="545"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left"/>
              <w:rPr>
                <w:rFonts w:ascii="宋体" w:cs="宋体"/>
                <w:b/>
                <w:kern w:val="0"/>
                <w:szCs w:val="21"/>
              </w:rPr>
            </w:pPr>
            <w:r>
              <w:rPr>
                <w:rFonts w:hint="eastAsia" w:ascii="宋体" w:hAnsi="宋体" w:cs="宋体"/>
                <w:b/>
                <w:kern w:val="0"/>
                <w:szCs w:val="21"/>
              </w:rPr>
              <w:t>必修</w:t>
            </w:r>
          </w:p>
        </w:tc>
        <w:tc>
          <w:tcPr>
            <w:tcW w:w="545" w:type="dxa"/>
            <w:tcBorders>
              <w:top w:val="outset" w:color="000000" w:sz="6" w:space="0"/>
              <w:left w:val="outset" w:color="000000" w:sz="6" w:space="0"/>
              <w:bottom w:val="outset" w:color="000000" w:sz="6" w:space="0"/>
              <w:right w:val="outset" w:color="000000" w:sz="6" w:space="0"/>
            </w:tcBorders>
            <w:shd w:val="clear" w:color="auto" w:fill="FFFFFF"/>
          </w:tcPr>
          <w:p>
            <w:pPr>
              <w:spacing w:line="260" w:lineRule="exact"/>
              <w:jc w:val="center"/>
              <w:rPr>
                <w:rFonts w:ascii="宋体"/>
                <w:kern w:val="0"/>
                <w:szCs w:val="21"/>
              </w:rPr>
            </w:pPr>
            <w:r>
              <w:rPr>
                <w:rFonts w:ascii="宋体" w:hAnsi="宋体"/>
                <w:kern w:val="0"/>
                <w:szCs w:val="21"/>
              </w:rPr>
              <w:t>5</w:t>
            </w:r>
          </w:p>
        </w:tc>
        <w:tc>
          <w:tcPr>
            <w:tcW w:w="938"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260" w:lineRule="exact"/>
              <w:jc w:val="center"/>
              <w:rPr>
                <w:rFonts w:ascii="宋体"/>
                <w:kern w:val="0"/>
                <w:szCs w:val="21"/>
              </w:rPr>
            </w:pPr>
            <w:r>
              <w:rPr>
                <w:rFonts w:ascii="宋体" w:hAnsi="宋体"/>
                <w:kern w:val="0"/>
                <w:szCs w:val="21"/>
              </w:rPr>
              <w:t>6</w:t>
            </w:r>
          </w:p>
        </w:tc>
        <w:tc>
          <w:tcPr>
            <w:tcW w:w="7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260" w:lineRule="exact"/>
              <w:jc w:val="center"/>
              <w:rPr>
                <w:rFonts w:ascii="宋体"/>
                <w:kern w:val="0"/>
                <w:szCs w:val="21"/>
              </w:rPr>
            </w:pPr>
            <w:r>
              <w:rPr>
                <w:rFonts w:ascii="宋体" w:hAnsi="宋体"/>
                <w:kern w:val="0"/>
                <w:szCs w:val="21"/>
              </w:rPr>
              <w:t>12</w:t>
            </w:r>
          </w:p>
        </w:tc>
        <w:tc>
          <w:tcPr>
            <w:tcW w:w="81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260" w:lineRule="exact"/>
              <w:jc w:val="center"/>
              <w:rPr>
                <w:rFonts w:ascii="宋体"/>
                <w:kern w:val="0"/>
                <w:szCs w:val="21"/>
              </w:rPr>
            </w:pPr>
            <w:r>
              <w:rPr>
                <w:rFonts w:ascii="宋体" w:hAnsi="宋体"/>
                <w:kern w:val="0"/>
                <w:szCs w:val="21"/>
              </w:rPr>
              <w:t>144</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260" w:lineRule="exact"/>
              <w:jc w:val="center"/>
              <w:rPr>
                <w:rFonts w:ascii="宋体"/>
                <w:kern w:val="0"/>
                <w:szCs w:val="21"/>
              </w:rPr>
            </w:pPr>
            <w:r>
              <w:rPr>
                <w:rFonts w:ascii="宋体" w:hAnsi="宋体"/>
                <w:kern w:val="0"/>
                <w:szCs w:val="21"/>
              </w:rPr>
              <w:t>2</w:t>
            </w:r>
          </w:p>
        </w:tc>
        <w:tc>
          <w:tcPr>
            <w:tcW w:w="571" w:type="dxa"/>
            <w:tcBorders>
              <w:top w:val="outset" w:color="000000" w:sz="6" w:space="0"/>
              <w:left w:val="outset" w:color="000000" w:sz="6" w:space="0"/>
              <w:bottom w:val="outset" w:color="000000" w:sz="6" w:space="0"/>
              <w:right w:val="outset" w:color="000000" w:sz="6" w:space="0"/>
            </w:tcBorders>
            <w:shd w:val="clear" w:color="auto" w:fill="FFFFFF"/>
          </w:tcPr>
          <w:p>
            <w:pPr>
              <w:spacing w:line="260" w:lineRule="exact"/>
              <w:jc w:val="center"/>
              <w:rPr>
                <w:rFonts w:ascii="宋体"/>
                <w:kern w:val="0"/>
                <w:szCs w:val="21"/>
              </w:rPr>
            </w:pPr>
            <w:r>
              <w:rPr>
                <w:rFonts w:ascii="宋体" w:hAnsi="宋体"/>
                <w:kern w:val="0"/>
                <w:szCs w:val="21"/>
              </w:rPr>
              <w:t>142</w:t>
            </w:r>
          </w:p>
        </w:tc>
        <w:tc>
          <w:tcPr>
            <w:tcW w:w="545" w:type="dxa"/>
            <w:tcBorders>
              <w:top w:val="outset" w:color="000000" w:sz="6" w:space="0"/>
              <w:left w:val="outset" w:color="000000" w:sz="6" w:space="0"/>
              <w:bottom w:val="outset" w:color="000000" w:sz="6" w:space="0"/>
              <w:right w:val="outset" w:color="000000" w:sz="6" w:space="0"/>
            </w:tcBorders>
            <w:shd w:val="clear" w:color="auto" w:fill="FFFFFF"/>
          </w:tcPr>
          <w:p>
            <w:pPr>
              <w:spacing w:line="260" w:lineRule="exact"/>
              <w:jc w:val="center"/>
              <w:rPr>
                <w:rFonts w:hint="eastAsia" w:ascii="宋体" w:eastAsia="宋体"/>
                <w:kern w:val="0"/>
                <w:szCs w:val="21"/>
                <w:lang w:val="en-US" w:eastAsia="zh-CN"/>
              </w:rPr>
            </w:pPr>
            <w:r>
              <w:rPr>
                <w:rFonts w:hint="eastAsia" w:ascii="宋体"/>
                <w:kern w:val="0"/>
                <w:szCs w:val="21"/>
                <w:lang w:val="en-US" w:eastAsia="zh-CN"/>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FFFFF"/>
          </w:tcPr>
          <w:p>
            <w:pPr>
              <w:spacing w:line="260" w:lineRule="exact"/>
              <w:jc w:val="center"/>
              <w:rPr>
                <w:rFonts w:hint="eastAsia" w:ascii="宋体" w:eastAsia="宋体"/>
                <w:kern w:val="0"/>
                <w:szCs w:val="21"/>
                <w:lang w:val="en-US" w:eastAsia="zh-CN"/>
              </w:rPr>
            </w:pPr>
            <w:r>
              <w:rPr>
                <w:rFonts w:hint="eastAsia" w:ascii="宋体"/>
                <w:kern w:val="0"/>
                <w:szCs w:val="21"/>
                <w:lang w:val="en-US" w:eastAsia="zh-CN"/>
              </w:rPr>
              <w:t>考查</w:t>
            </w:r>
          </w:p>
        </w:tc>
      </w:tr>
      <w:tr>
        <w:tblPrEx>
          <w:tblCellMar>
            <w:top w:w="45" w:type="dxa"/>
            <w:left w:w="45" w:type="dxa"/>
            <w:bottom w:w="45" w:type="dxa"/>
            <w:right w:w="45" w:type="dxa"/>
          </w:tblCellMar>
        </w:tblPrEx>
        <w:trPr>
          <w:trHeight w:val="438" w:hRule="atLeast"/>
          <w:jc w:val="center"/>
        </w:trPr>
        <w:tc>
          <w:tcPr>
            <w:tcW w:w="690" w:type="dxa"/>
            <w:vMerge w:val="continue"/>
            <w:tcBorders>
              <w:left w:val="outset" w:color="000000" w:sz="6" w:space="0"/>
              <w:right w:val="outset" w:color="000000" w:sz="6" w:space="0"/>
            </w:tcBorders>
            <w:shd w:val="clear" w:color="auto" w:fill="DCDCDC"/>
            <w:vAlign w:val="center"/>
          </w:tcPr>
          <w:p>
            <w:pPr>
              <w:jc w:val="center"/>
              <w:rPr>
                <w:rFonts w:ascii="宋体" w:cs="宋体"/>
                <w:b/>
                <w:kern w:val="0"/>
                <w:szCs w:val="21"/>
              </w:rPr>
            </w:pPr>
          </w:p>
        </w:tc>
        <w:tc>
          <w:tcPr>
            <w:tcW w:w="930"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cs="宋体"/>
                <w:kern w:val="0"/>
                <w:szCs w:val="21"/>
              </w:rPr>
            </w:pPr>
            <w:r>
              <w:rPr>
                <w:rFonts w:ascii="宋体" w:hAnsi="宋体"/>
                <w:szCs w:val="21"/>
              </w:rPr>
              <w:t>71114308</w:t>
            </w:r>
          </w:p>
        </w:tc>
        <w:tc>
          <w:tcPr>
            <w:tcW w:w="1755" w:type="dxa"/>
            <w:tcBorders>
              <w:top w:val="outset" w:color="000000" w:sz="6" w:space="0"/>
              <w:left w:val="outset" w:color="000000" w:sz="6" w:space="0"/>
              <w:bottom w:val="outset" w:color="000000" w:sz="6" w:space="0"/>
              <w:right w:val="outset" w:color="000000" w:sz="6" w:space="0"/>
            </w:tcBorders>
            <w:shd w:val="clear" w:color="auto" w:fill="F2F2F2"/>
            <w:vAlign w:val="center"/>
          </w:tcPr>
          <w:p>
            <w:pPr>
              <w:spacing w:line="260" w:lineRule="exact"/>
              <w:jc w:val="left"/>
              <w:rPr>
                <w:rFonts w:ascii="宋体"/>
                <w:kern w:val="0"/>
                <w:szCs w:val="21"/>
              </w:rPr>
            </w:pPr>
            <w:r>
              <w:rPr>
                <w:rFonts w:hint="eastAsia" w:ascii="宋体" w:hAnsi="宋体"/>
                <w:kern w:val="0"/>
                <w:szCs w:val="21"/>
              </w:rPr>
              <w:t>毕业设计（论文）及答辩</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left"/>
              <w:rPr>
                <w:rFonts w:ascii="宋体" w:cs="宋体"/>
                <w:b/>
                <w:kern w:val="0"/>
                <w:szCs w:val="21"/>
              </w:rPr>
            </w:pPr>
            <w:r>
              <w:rPr>
                <w:rFonts w:hint="eastAsia" w:ascii="宋体" w:hAnsi="宋体" w:cs="宋体"/>
                <w:b/>
                <w:kern w:val="0"/>
                <w:szCs w:val="21"/>
              </w:rPr>
              <w:t>必修</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spacing w:line="260" w:lineRule="exact"/>
              <w:jc w:val="center"/>
              <w:rPr>
                <w:rFonts w:hint="eastAsia" w:ascii="宋体" w:eastAsia="宋体"/>
                <w:kern w:val="0"/>
                <w:szCs w:val="21"/>
                <w:lang w:eastAsia="zh-CN"/>
              </w:rPr>
            </w:pPr>
            <w:r>
              <w:rPr>
                <w:rFonts w:hint="eastAsia" w:ascii="宋体" w:hAnsi="宋体"/>
                <w:kern w:val="0"/>
                <w:szCs w:val="21"/>
                <w:lang w:val="en-US" w:eastAsia="zh-CN"/>
              </w:rPr>
              <w:t>6</w:t>
            </w:r>
          </w:p>
        </w:tc>
        <w:tc>
          <w:tcPr>
            <w:tcW w:w="938" w:type="dxa"/>
            <w:tcBorders>
              <w:top w:val="outset" w:color="000000" w:sz="6" w:space="0"/>
              <w:left w:val="outset" w:color="000000" w:sz="6" w:space="0"/>
              <w:bottom w:val="outset" w:color="000000" w:sz="6" w:space="0"/>
              <w:right w:val="outset" w:color="000000" w:sz="6" w:space="0"/>
            </w:tcBorders>
            <w:shd w:val="clear" w:color="auto" w:fill="F2F2F2"/>
            <w:vAlign w:val="center"/>
          </w:tcPr>
          <w:p>
            <w:pPr>
              <w:spacing w:line="260" w:lineRule="exact"/>
              <w:jc w:val="center"/>
              <w:rPr>
                <w:rFonts w:ascii="宋体"/>
                <w:kern w:val="0"/>
                <w:szCs w:val="21"/>
              </w:rPr>
            </w:pPr>
            <w:r>
              <w:rPr>
                <w:rFonts w:ascii="宋体" w:hAnsi="宋体"/>
                <w:kern w:val="0"/>
                <w:szCs w:val="21"/>
              </w:rPr>
              <w:t>7</w:t>
            </w:r>
          </w:p>
        </w:tc>
        <w:tc>
          <w:tcPr>
            <w:tcW w:w="797" w:type="dxa"/>
            <w:tcBorders>
              <w:top w:val="outset" w:color="000000" w:sz="6" w:space="0"/>
              <w:left w:val="outset" w:color="000000" w:sz="6" w:space="0"/>
              <w:bottom w:val="outset" w:color="000000" w:sz="6" w:space="0"/>
              <w:right w:val="outset" w:color="000000" w:sz="6" w:space="0"/>
            </w:tcBorders>
            <w:shd w:val="clear" w:color="auto" w:fill="F2F2F2"/>
            <w:vAlign w:val="center"/>
          </w:tcPr>
          <w:p>
            <w:pPr>
              <w:spacing w:line="260" w:lineRule="exact"/>
              <w:jc w:val="center"/>
              <w:rPr>
                <w:rFonts w:ascii="宋体"/>
                <w:kern w:val="0"/>
                <w:szCs w:val="21"/>
              </w:rPr>
            </w:pPr>
            <w:r>
              <w:rPr>
                <w:rFonts w:ascii="宋体" w:hAnsi="宋体"/>
                <w:kern w:val="0"/>
                <w:szCs w:val="21"/>
              </w:rPr>
              <w:t>12</w:t>
            </w:r>
          </w:p>
        </w:tc>
        <w:tc>
          <w:tcPr>
            <w:tcW w:w="813" w:type="dxa"/>
            <w:tcBorders>
              <w:top w:val="outset" w:color="000000" w:sz="6" w:space="0"/>
              <w:left w:val="outset" w:color="000000" w:sz="6" w:space="0"/>
              <w:bottom w:val="outset" w:color="000000" w:sz="6" w:space="0"/>
              <w:right w:val="outset" w:color="000000" w:sz="6" w:space="0"/>
            </w:tcBorders>
            <w:shd w:val="clear" w:color="auto" w:fill="F2F2F2"/>
            <w:vAlign w:val="center"/>
          </w:tcPr>
          <w:p>
            <w:pPr>
              <w:spacing w:line="260" w:lineRule="exact"/>
              <w:jc w:val="center"/>
              <w:rPr>
                <w:rFonts w:ascii="宋体"/>
                <w:kern w:val="0"/>
                <w:szCs w:val="21"/>
              </w:rPr>
            </w:pPr>
            <w:r>
              <w:rPr>
                <w:rFonts w:ascii="宋体" w:hAnsi="宋体"/>
                <w:kern w:val="0"/>
                <w:szCs w:val="21"/>
              </w:rPr>
              <w:t>168</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spacing w:line="260" w:lineRule="exact"/>
              <w:jc w:val="center"/>
              <w:rPr>
                <w:rFonts w:ascii="宋体"/>
                <w:kern w:val="0"/>
                <w:szCs w:val="21"/>
              </w:rPr>
            </w:pPr>
            <w:r>
              <w:rPr>
                <w:rFonts w:ascii="宋体" w:hAnsi="宋体"/>
                <w:kern w:val="0"/>
                <w:szCs w:val="21"/>
              </w:rPr>
              <w:t>2</w:t>
            </w:r>
          </w:p>
        </w:tc>
        <w:tc>
          <w:tcPr>
            <w:tcW w:w="571" w:type="dxa"/>
            <w:tcBorders>
              <w:top w:val="outset" w:color="000000" w:sz="6" w:space="0"/>
              <w:left w:val="outset" w:color="000000" w:sz="6" w:space="0"/>
              <w:bottom w:val="outset" w:color="000000" w:sz="6" w:space="0"/>
              <w:right w:val="outset" w:color="000000" w:sz="6" w:space="0"/>
            </w:tcBorders>
            <w:shd w:val="clear" w:color="auto" w:fill="F2F2F2"/>
          </w:tcPr>
          <w:p>
            <w:pPr>
              <w:spacing w:line="260" w:lineRule="exact"/>
              <w:jc w:val="center"/>
              <w:rPr>
                <w:rFonts w:ascii="宋体"/>
                <w:kern w:val="0"/>
                <w:szCs w:val="21"/>
              </w:rPr>
            </w:pPr>
            <w:r>
              <w:rPr>
                <w:rFonts w:ascii="宋体" w:hAnsi="宋体"/>
                <w:kern w:val="0"/>
                <w:szCs w:val="21"/>
              </w:rPr>
              <w:t>166</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spacing w:line="260" w:lineRule="exact"/>
              <w:jc w:val="center"/>
              <w:rPr>
                <w:rFonts w:hint="eastAsia" w:ascii="宋体" w:eastAsia="宋体"/>
                <w:kern w:val="0"/>
                <w:szCs w:val="21"/>
                <w:lang w:val="en-US" w:eastAsia="zh-CN"/>
              </w:rPr>
            </w:pPr>
            <w:r>
              <w:rPr>
                <w:rFonts w:hint="eastAsia" w:ascii="宋体"/>
                <w:kern w:val="0"/>
                <w:szCs w:val="21"/>
                <w:lang w:val="en-US" w:eastAsia="zh-CN"/>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spacing w:line="260" w:lineRule="exact"/>
              <w:jc w:val="center"/>
              <w:rPr>
                <w:rFonts w:ascii="宋体"/>
                <w:kern w:val="0"/>
                <w:szCs w:val="21"/>
              </w:rPr>
            </w:pPr>
            <w:r>
              <w:rPr>
                <w:rFonts w:hint="eastAsia" w:ascii="宋体"/>
                <w:kern w:val="0"/>
                <w:szCs w:val="21"/>
                <w:lang w:val="en-US" w:eastAsia="zh-CN"/>
              </w:rPr>
              <w:t>考查</w:t>
            </w:r>
          </w:p>
        </w:tc>
      </w:tr>
      <w:tr>
        <w:tblPrEx>
          <w:tblCellMar>
            <w:top w:w="45" w:type="dxa"/>
            <w:left w:w="45" w:type="dxa"/>
            <w:bottom w:w="45" w:type="dxa"/>
            <w:right w:w="45" w:type="dxa"/>
          </w:tblCellMar>
        </w:tblPrEx>
        <w:trPr>
          <w:jc w:val="center"/>
        </w:trPr>
        <w:tc>
          <w:tcPr>
            <w:tcW w:w="690" w:type="dxa"/>
            <w:vMerge w:val="continue"/>
            <w:tcBorders>
              <w:left w:val="outset" w:color="000000" w:sz="6" w:space="0"/>
              <w:right w:val="outset" w:color="000000" w:sz="6" w:space="0"/>
            </w:tcBorders>
            <w:shd w:val="clear" w:color="auto" w:fill="DCDCDC"/>
            <w:vAlign w:val="center"/>
          </w:tcPr>
          <w:p>
            <w:pPr>
              <w:widowControl/>
              <w:jc w:val="center"/>
              <w:rPr>
                <w:rFonts w:ascii="宋体" w:cs="宋体"/>
                <w:b/>
                <w:kern w:val="0"/>
                <w:szCs w:val="21"/>
              </w:rPr>
            </w:pPr>
          </w:p>
        </w:tc>
        <w:tc>
          <w:tcPr>
            <w:tcW w:w="930"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hint="default" w:ascii="宋体" w:eastAsia="宋体" w:cs="宋体"/>
                <w:kern w:val="0"/>
                <w:szCs w:val="21"/>
                <w:highlight w:val="yellow"/>
                <w:lang w:val="en-US" w:eastAsia="zh-CN"/>
              </w:rPr>
            </w:pPr>
            <w:r>
              <w:rPr>
                <w:rFonts w:hint="eastAsia" w:ascii="宋体" w:hAnsi="宋体"/>
                <w:szCs w:val="21"/>
                <w:highlight w:val="none"/>
                <w:lang w:val="en-US" w:eastAsia="zh-CN"/>
              </w:rPr>
              <w:t>71514313</w:t>
            </w:r>
          </w:p>
        </w:tc>
        <w:tc>
          <w:tcPr>
            <w:tcW w:w="1755"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hint="eastAsia" w:ascii="宋体" w:hAnsi="宋体"/>
                <w:szCs w:val="21"/>
              </w:rPr>
            </w:pPr>
            <w:r>
              <w:rPr>
                <w:rFonts w:hint="eastAsia" w:ascii="宋体" w:hAnsi="宋体"/>
                <w:szCs w:val="21"/>
              </w:rPr>
              <w:t>岗位实习</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left"/>
              <w:rPr>
                <w:rFonts w:ascii="宋体" w:cs="宋体"/>
                <w:b/>
                <w:kern w:val="0"/>
                <w:szCs w:val="21"/>
              </w:rPr>
            </w:pPr>
            <w:r>
              <w:rPr>
                <w:rFonts w:hint="eastAsia" w:ascii="宋体" w:hAnsi="宋体" w:cs="宋体"/>
                <w:b/>
                <w:kern w:val="0"/>
                <w:szCs w:val="21"/>
              </w:rPr>
              <w:t>必修</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spacing w:line="260" w:lineRule="exact"/>
              <w:jc w:val="center"/>
              <w:rPr>
                <w:rFonts w:hint="eastAsia" w:ascii="宋体" w:eastAsia="宋体"/>
                <w:kern w:val="0"/>
                <w:szCs w:val="21"/>
                <w:lang w:eastAsia="zh-CN"/>
              </w:rPr>
            </w:pPr>
            <w:r>
              <w:rPr>
                <w:rFonts w:hint="eastAsia" w:ascii="宋体" w:hAnsi="宋体"/>
                <w:kern w:val="0"/>
                <w:szCs w:val="21"/>
                <w:lang w:val="en-US" w:eastAsia="zh-CN"/>
              </w:rPr>
              <w:t>6</w:t>
            </w:r>
          </w:p>
        </w:tc>
        <w:tc>
          <w:tcPr>
            <w:tcW w:w="938" w:type="dxa"/>
            <w:tcBorders>
              <w:top w:val="outset" w:color="000000" w:sz="6" w:space="0"/>
              <w:left w:val="outset" w:color="000000" w:sz="6" w:space="0"/>
              <w:bottom w:val="outset" w:color="000000" w:sz="6" w:space="0"/>
              <w:right w:val="outset" w:color="000000" w:sz="6" w:space="0"/>
            </w:tcBorders>
            <w:shd w:val="clear" w:color="auto" w:fill="F2F2F2"/>
            <w:vAlign w:val="center"/>
          </w:tcPr>
          <w:p>
            <w:pPr>
              <w:spacing w:line="260" w:lineRule="exact"/>
              <w:jc w:val="center"/>
              <w:rPr>
                <w:rFonts w:hint="default" w:ascii="宋体" w:eastAsia="宋体"/>
                <w:kern w:val="0"/>
                <w:szCs w:val="21"/>
                <w:lang w:val="en-US" w:eastAsia="zh-CN"/>
              </w:rPr>
            </w:pPr>
            <w:r>
              <w:rPr>
                <w:rFonts w:hint="eastAsia" w:ascii="宋体" w:hAnsi="宋体"/>
                <w:kern w:val="0"/>
                <w:szCs w:val="21"/>
                <w:lang w:val="en-US" w:eastAsia="zh-CN"/>
              </w:rPr>
              <w:t>10</w:t>
            </w:r>
          </w:p>
        </w:tc>
        <w:tc>
          <w:tcPr>
            <w:tcW w:w="797" w:type="dxa"/>
            <w:tcBorders>
              <w:top w:val="outset" w:color="000000" w:sz="6" w:space="0"/>
              <w:left w:val="outset" w:color="000000" w:sz="6" w:space="0"/>
              <w:bottom w:val="outset" w:color="000000" w:sz="6" w:space="0"/>
              <w:right w:val="outset" w:color="000000" w:sz="6" w:space="0"/>
            </w:tcBorders>
            <w:shd w:val="clear" w:color="auto" w:fill="F2F2F2"/>
            <w:vAlign w:val="center"/>
          </w:tcPr>
          <w:p>
            <w:pPr>
              <w:spacing w:line="260" w:lineRule="exact"/>
              <w:jc w:val="center"/>
              <w:rPr>
                <w:rFonts w:ascii="宋体"/>
                <w:kern w:val="0"/>
                <w:szCs w:val="21"/>
              </w:rPr>
            </w:pPr>
            <w:r>
              <w:rPr>
                <w:rFonts w:ascii="宋体" w:hAnsi="宋体"/>
                <w:kern w:val="0"/>
                <w:szCs w:val="21"/>
              </w:rPr>
              <w:t>24</w:t>
            </w:r>
          </w:p>
        </w:tc>
        <w:tc>
          <w:tcPr>
            <w:tcW w:w="813" w:type="dxa"/>
            <w:tcBorders>
              <w:top w:val="outset" w:color="000000" w:sz="6" w:space="0"/>
              <w:left w:val="outset" w:color="000000" w:sz="6" w:space="0"/>
              <w:bottom w:val="outset" w:color="000000" w:sz="6" w:space="0"/>
              <w:right w:val="outset" w:color="000000" w:sz="6" w:space="0"/>
            </w:tcBorders>
            <w:shd w:val="clear" w:color="auto" w:fill="F2F2F2"/>
            <w:vAlign w:val="center"/>
          </w:tcPr>
          <w:p>
            <w:pPr>
              <w:spacing w:line="260" w:lineRule="exact"/>
              <w:jc w:val="center"/>
              <w:rPr>
                <w:rFonts w:ascii="宋体"/>
                <w:kern w:val="0"/>
                <w:szCs w:val="21"/>
              </w:rPr>
            </w:pPr>
            <w:r>
              <w:rPr>
                <w:rFonts w:ascii="宋体" w:hAnsi="宋体"/>
                <w:kern w:val="0"/>
                <w:szCs w:val="21"/>
              </w:rPr>
              <w:t>120</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spacing w:line="260" w:lineRule="exact"/>
              <w:jc w:val="center"/>
              <w:rPr>
                <w:rFonts w:ascii="宋体"/>
                <w:kern w:val="0"/>
                <w:szCs w:val="21"/>
              </w:rPr>
            </w:pPr>
            <w:r>
              <w:rPr>
                <w:rFonts w:ascii="宋体" w:hAnsi="宋体"/>
                <w:kern w:val="0"/>
                <w:szCs w:val="21"/>
              </w:rPr>
              <w:t>2</w:t>
            </w:r>
          </w:p>
        </w:tc>
        <w:tc>
          <w:tcPr>
            <w:tcW w:w="571" w:type="dxa"/>
            <w:tcBorders>
              <w:top w:val="outset" w:color="000000" w:sz="6" w:space="0"/>
              <w:left w:val="outset" w:color="000000" w:sz="6" w:space="0"/>
              <w:bottom w:val="outset" w:color="000000" w:sz="6" w:space="0"/>
              <w:right w:val="outset" w:color="000000" w:sz="6" w:space="0"/>
            </w:tcBorders>
            <w:shd w:val="clear" w:color="auto" w:fill="F2F2F2"/>
          </w:tcPr>
          <w:p>
            <w:pPr>
              <w:spacing w:line="260" w:lineRule="exact"/>
              <w:jc w:val="center"/>
              <w:rPr>
                <w:rFonts w:ascii="宋体"/>
                <w:kern w:val="0"/>
                <w:szCs w:val="21"/>
              </w:rPr>
            </w:pPr>
            <w:r>
              <w:rPr>
                <w:rFonts w:ascii="宋体" w:hAnsi="宋体"/>
                <w:kern w:val="0"/>
                <w:szCs w:val="21"/>
              </w:rPr>
              <w:t>118</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spacing w:line="260" w:lineRule="exact"/>
              <w:jc w:val="center"/>
              <w:rPr>
                <w:rFonts w:hint="eastAsia" w:ascii="宋体" w:eastAsia="宋体"/>
                <w:kern w:val="0"/>
                <w:szCs w:val="21"/>
                <w:lang w:val="en-US" w:eastAsia="zh-CN"/>
              </w:rPr>
            </w:pPr>
            <w:r>
              <w:rPr>
                <w:rFonts w:hint="eastAsia" w:ascii="宋体"/>
                <w:kern w:val="0"/>
                <w:szCs w:val="21"/>
                <w:lang w:val="en-US" w:eastAsia="zh-CN"/>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spacing w:line="260" w:lineRule="exact"/>
              <w:jc w:val="center"/>
              <w:rPr>
                <w:rFonts w:ascii="宋体"/>
                <w:kern w:val="0"/>
                <w:szCs w:val="21"/>
              </w:rPr>
            </w:pPr>
            <w:r>
              <w:rPr>
                <w:rFonts w:hint="eastAsia" w:ascii="宋体"/>
                <w:kern w:val="0"/>
                <w:szCs w:val="21"/>
                <w:lang w:val="en-US" w:eastAsia="zh-CN"/>
              </w:rPr>
              <w:t>考查</w:t>
            </w:r>
          </w:p>
        </w:tc>
      </w:tr>
      <w:tr>
        <w:tblPrEx>
          <w:tblCellMar>
            <w:top w:w="45" w:type="dxa"/>
            <w:left w:w="45" w:type="dxa"/>
            <w:bottom w:w="45" w:type="dxa"/>
            <w:right w:w="45" w:type="dxa"/>
          </w:tblCellMar>
        </w:tblPrEx>
        <w:trPr>
          <w:trHeight w:val="424" w:hRule="atLeast"/>
          <w:jc w:val="center"/>
        </w:trPr>
        <w:tc>
          <w:tcPr>
            <w:tcW w:w="9219" w:type="dxa"/>
            <w:gridSpan w:val="12"/>
            <w:tcBorders>
              <w:top w:val="single" w:color="auto" w:sz="4" w:space="0"/>
              <w:left w:val="outset" w:color="000000" w:sz="6" w:space="0"/>
              <w:bottom w:val="single" w:color="auto" w:sz="4" w:space="0"/>
              <w:right w:val="outset" w:color="000000" w:sz="6" w:space="0"/>
            </w:tcBorders>
            <w:vAlign w:val="center"/>
          </w:tcPr>
          <w:p>
            <w:pPr>
              <w:jc w:val="center"/>
              <w:rPr>
                <w:rFonts w:ascii="宋体" w:cs="宋体"/>
                <w:b/>
                <w:kern w:val="0"/>
                <w:szCs w:val="21"/>
              </w:rPr>
            </w:pPr>
            <w:r>
              <w:rPr>
                <w:rFonts w:hint="eastAsia" w:ascii="宋体" w:hAnsi="宋体" w:cs="宋体"/>
                <w:b/>
                <w:kern w:val="0"/>
                <w:szCs w:val="21"/>
              </w:rPr>
              <w:t>总学分</w:t>
            </w:r>
            <w:r>
              <w:rPr>
                <w:rFonts w:hint="eastAsia" w:ascii="宋体" w:hAnsi="宋体" w:cs="宋体"/>
                <w:b/>
                <w:kern w:val="0"/>
                <w:szCs w:val="21"/>
                <w:lang w:val="en-US" w:eastAsia="zh-CN"/>
              </w:rPr>
              <w:t>23</w:t>
            </w:r>
            <w:r>
              <w:rPr>
                <w:rFonts w:hint="eastAsia" w:ascii="宋体" w:hAnsi="宋体" w:cs="宋体"/>
                <w:b/>
                <w:kern w:val="0"/>
                <w:szCs w:val="21"/>
              </w:rPr>
              <w:t>，必修</w:t>
            </w:r>
          </w:p>
        </w:tc>
      </w:tr>
      <w:tr>
        <w:trPr>
          <w:trHeight w:val="1146" w:hRule="atLeast"/>
          <w:jc w:val="center"/>
        </w:trPr>
        <w:tc>
          <w:tcPr>
            <w:tcW w:w="9219" w:type="dxa"/>
            <w:gridSpan w:val="12"/>
            <w:tcBorders>
              <w:left w:val="outset" w:color="000000" w:sz="6" w:space="0"/>
              <w:bottom w:val="single" w:color="auto" w:sz="4" w:space="0"/>
              <w:right w:val="outset" w:color="000000" w:sz="6" w:space="0"/>
            </w:tcBorders>
            <w:vAlign w:val="center"/>
          </w:tcPr>
          <w:p>
            <w:pPr>
              <w:widowControl/>
              <w:jc w:val="left"/>
              <w:rPr>
                <w:rFonts w:ascii="宋体"/>
                <w:kern w:val="0"/>
                <w:szCs w:val="21"/>
              </w:rPr>
            </w:pPr>
            <w:r>
              <w:rPr>
                <w:rFonts w:hint="eastAsia" w:ascii="宋体" w:hAnsi="宋体"/>
                <w:kern w:val="0"/>
                <w:szCs w:val="21"/>
              </w:rPr>
              <w:t>说明：</w:t>
            </w:r>
            <w:r>
              <w:rPr>
                <w:rFonts w:ascii="宋体" w:hAnsi="宋体"/>
                <w:kern w:val="0"/>
                <w:szCs w:val="21"/>
              </w:rPr>
              <w:t>1</w:t>
            </w:r>
            <w:r>
              <w:rPr>
                <w:rFonts w:ascii="宋体"/>
                <w:kern w:val="0"/>
                <w:szCs w:val="21"/>
              </w:rPr>
              <w:t>.</w:t>
            </w:r>
            <w:r>
              <w:rPr>
                <w:rFonts w:hint="eastAsia" w:ascii="宋体" w:hAnsi="宋体"/>
                <w:kern w:val="0"/>
                <w:szCs w:val="21"/>
              </w:rPr>
              <w:t>专业综合实践课：同一专业方向，设置若干模块，学生任选其一，另行发布；</w:t>
            </w:r>
          </w:p>
          <w:p>
            <w:pPr>
              <w:widowControl/>
              <w:ind w:firstLine="630" w:firstLineChars="300"/>
              <w:jc w:val="left"/>
              <w:rPr>
                <w:rFonts w:ascii="宋体"/>
                <w:kern w:val="0"/>
                <w:szCs w:val="21"/>
              </w:rPr>
            </w:pPr>
            <w:r>
              <w:rPr>
                <w:rFonts w:ascii="宋体" w:hAnsi="宋体"/>
                <w:kern w:val="0"/>
                <w:szCs w:val="21"/>
              </w:rPr>
              <w:t>2</w:t>
            </w:r>
            <w:r>
              <w:rPr>
                <w:rFonts w:ascii="宋体"/>
                <w:kern w:val="0"/>
                <w:szCs w:val="21"/>
              </w:rPr>
              <w:t>.</w:t>
            </w:r>
            <w:r>
              <w:rPr>
                <w:rFonts w:hint="eastAsia" w:ascii="宋体" w:hAnsi="宋体"/>
                <w:kern w:val="0"/>
                <w:szCs w:val="21"/>
              </w:rPr>
              <w:t>毕业设计课题必须经二级学院审核，实行师生双选，课题另行发布；毕业设计结题时，优秀必须通过二级学院公开答辩；</w:t>
            </w:r>
          </w:p>
          <w:p>
            <w:pPr>
              <w:widowControl/>
              <w:ind w:firstLine="630" w:firstLineChars="300"/>
              <w:jc w:val="left"/>
              <w:rPr>
                <w:rFonts w:ascii="宋体"/>
                <w:kern w:val="0"/>
                <w:szCs w:val="21"/>
              </w:rPr>
            </w:pPr>
            <w:r>
              <w:rPr>
                <w:rFonts w:ascii="宋体" w:hAnsi="宋体"/>
                <w:kern w:val="0"/>
                <w:szCs w:val="21"/>
              </w:rPr>
              <w:t>3</w:t>
            </w:r>
            <w:r>
              <w:rPr>
                <w:rFonts w:ascii="宋体"/>
                <w:kern w:val="0"/>
                <w:szCs w:val="21"/>
              </w:rPr>
              <w:t>.</w:t>
            </w:r>
            <w:r>
              <w:rPr>
                <w:rFonts w:hint="eastAsia" w:ascii="宋体" w:hAnsi="宋体"/>
                <w:kern w:val="0"/>
                <w:szCs w:val="21"/>
              </w:rPr>
              <w:t>职前训练、顶岗实习记为学业绩效，“通过”获得学分，通过方可毕业；</w:t>
            </w:r>
          </w:p>
          <w:p>
            <w:pPr>
              <w:widowControl/>
              <w:ind w:firstLine="630" w:firstLineChars="300"/>
              <w:jc w:val="left"/>
              <w:rPr>
                <w:rFonts w:ascii="宋体"/>
                <w:kern w:val="0"/>
                <w:szCs w:val="21"/>
              </w:rPr>
            </w:pPr>
            <w:r>
              <w:rPr>
                <w:rFonts w:ascii="宋体" w:hAnsi="宋体"/>
                <w:kern w:val="0"/>
                <w:szCs w:val="21"/>
              </w:rPr>
              <w:t>4</w:t>
            </w:r>
            <w:r>
              <w:rPr>
                <w:rFonts w:ascii="宋体"/>
                <w:kern w:val="0"/>
                <w:szCs w:val="21"/>
              </w:rPr>
              <w:t>.</w:t>
            </w:r>
            <w:r>
              <w:rPr>
                <w:rFonts w:hint="eastAsia" w:ascii="宋体" w:hAnsi="宋体"/>
                <w:kern w:val="0"/>
                <w:szCs w:val="21"/>
              </w:rPr>
              <w:t>学生修读院群平台课程、专业课程获得</w:t>
            </w:r>
            <w:r>
              <w:rPr>
                <w:rFonts w:ascii="宋体" w:hAnsi="宋体"/>
                <w:kern w:val="0"/>
                <w:szCs w:val="21"/>
              </w:rPr>
              <w:t>5</w:t>
            </w:r>
            <w:r>
              <w:rPr>
                <w:rFonts w:ascii="宋体"/>
                <w:kern w:val="0"/>
                <w:szCs w:val="21"/>
              </w:rPr>
              <w:t>0</w:t>
            </w:r>
            <w:r>
              <w:rPr>
                <w:rFonts w:hint="eastAsia" w:ascii="宋体" w:hAnsi="宋体"/>
                <w:kern w:val="0"/>
                <w:szCs w:val="21"/>
              </w:rPr>
              <w:t>学分及以上后方可进行专业综合实践和毕业设计环节；学生获得</w:t>
            </w:r>
            <w:r>
              <w:rPr>
                <w:rFonts w:ascii="宋体" w:hAnsi="宋体"/>
                <w:kern w:val="0"/>
                <w:szCs w:val="21"/>
              </w:rPr>
              <w:t>117</w:t>
            </w:r>
            <w:r>
              <w:rPr>
                <w:rFonts w:hint="eastAsia" w:ascii="宋体" w:hAnsi="宋体"/>
                <w:kern w:val="0"/>
                <w:szCs w:val="21"/>
              </w:rPr>
              <w:t>学分后方可进行职前训练和顶岗实习环节。</w:t>
            </w:r>
          </w:p>
        </w:tc>
      </w:tr>
    </w:tbl>
    <w:p>
      <w:pPr>
        <w:rPr>
          <w:color w:val="auto"/>
        </w:rPr>
      </w:pPr>
    </w:p>
    <w:p>
      <w:pPr>
        <w:rPr>
          <w:color w:val="auto"/>
        </w:rPr>
      </w:pPr>
    </w:p>
    <w:p>
      <w:pPr>
        <w:spacing w:line="480" w:lineRule="exact"/>
        <w:outlineLvl w:val="0"/>
        <w:rPr>
          <w:rFonts w:ascii="黑体" w:hAnsi="黑体" w:eastAsia="黑体"/>
          <w:b/>
          <w:bCs/>
          <w:color w:val="auto"/>
          <w:sz w:val="30"/>
          <w:szCs w:val="30"/>
        </w:rPr>
      </w:pPr>
      <w:r>
        <w:rPr>
          <w:rFonts w:hint="eastAsia" w:ascii="黑体" w:hAnsi="黑体" w:eastAsia="黑体"/>
          <w:b/>
          <w:bCs/>
          <w:color w:val="auto"/>
          <w:sz w:val="30"/>
          <w:szCs w:val="30"/>
        </w:rPr>
        <w:t>十四、其它说明</w:t>
      </w:r>
    </w:p>
    <w:p>
      <w:pPr>
        <w:rPr>
          <w:rFonts w:hint="eastAsia" w:eastAsia="仿宋"/>
          <w:color w:val="auto"/>
          <w:lang w:eastAsia="zh-CN"/>
        </w:rPr>
      </w:pPr>
      <w:r>
        <w:rPr>
          <w:rFonts w:hint="eastAsia" w:ascii="仿宋" w:hAnsi="仿宋" w:eastAsia="仿宋"/>
          <w:color w:val="auto"/>
          <w:sz w:val="28"/>
          <w:szCs w:val="28"/>
        </w:rPr>
        <w:t>本培养方案适用于</w:t>
      </w:r>
      <w:r>
        <w:rPr>
          <w:rFonts w:hint="eastAsia" w:ascii="仿宋" w:hAnsi="仿宋" w:eastAsia="仿宋"/>
          <w:color w:val="auto"/>
          <w:sz w:val="28"/>
          <w:szCs w:val="28"/>
          <w:lang w:eastAsia="zh-CN"/>
        </w:rPr>
        <w:t>202</w:t>
      </w:r>
      <w:r>
        <w:rPr>
          <w:rFonts w:hint="eastAsia" w:ascii="仿宋" w:hAnsi="仿宋" w:eastAsia="仿宋"/>
          <w:color w:val="auto"/>
          <w:sz w:val="28"/>
          <w:szCs w:val="28"/>
          <w:lang w:val="en-US" w:eastAsia="zh-CN"/>
        </w:rPr>
        <w:t>2</w:t>
      </w:r>
      <w:r>
        <w:rPr>
          <w:rFonts w:hint="eastAsia" w:ascii="仿宋" w:hAnsi="仿宋" w:eastAsia="仿宋"/>
          <w:color w:val="auto"/>
          <w:sz w:val="28"/>
          <w:szCs w:val="28"/>
        </w:rPr>
        <w:t>级电子商务</w:t>
      </w:r>
      <w:r>
        <w:rPr>
          <w:rFonts w:hint="eastAsia" w:ascii="仿宋" w:hAnsi="仿宋" w:eastAsia="仿宋"/>
          <w:color w:val="auto"/>
          <w:sz w:val="28"/>
          <w:szCs w:val="28"/>
          <w:lang w:eastAsia="zh-CN"/>
        </w:rPr>
        <w:t>（</w:t>
      </w:r>
      <w:r>
        <w:rPr>
          <w:rFonts w:hint="eastAsia" w:ascii="仿宋" w:hAnsi="仿宋" w:eastAsia="仿宋"/>
          <w:color w:val="auto"/>
          <w:sz w:val="28"/>
          <w:szCs w:val="28"/>
          <w:lang w:val="en-US" w:eastAsia="zh-CN"/>
        </w:rPr>
        <w:t>3+2</w:t>
      </w:r>
      <w:r>
        <w:rPr>
          <w:rFonts w:hint="eastAsia" w:ascii="仿宋" w:hAnsi="仿宋" w:eastAsia="仿宋"/>
          <w:color w:val="auto"/>
          <w:sz w:val="28"/>
          <w:szCs w:val="28"/>
          <w:lang w:eastAsia="zh-CN"/>
        </w:rPr>
        <w:t>）</w:t>
      </w:r>
      <w:r>
        <w:rPr>
          <w:rFonts w:hint="eastAsia" w:ascii="仿宋" w:hAnsi="仿宋" w:eastAsia="仿宋"/>
          <w:color w:val="auto"/>
          <w:sz w:val="28"/>
          <w:szCs w:val="28"/>
        </w:rPr>
        <w:t>专业</w:t>
      </w:r>
      <w:r>
        <w:rPr>
          <w:rFonts w:hint="eastAsia" w:ascii="仿宋" w:hAnsi="仿宋" w:eastAsia="仿宋"/>
          <w:color w:val="auto"/>
          <w:sz w:val="28"/>
          <w:szCs w:val="28"/>
          <w:lang w:val="en-US" w:eastAsia="zh-CN"/>
        </w:rPr>
        <w:t>前段</w:t>
      </w:r>
      <w:r>
        <w:rPr>
          <w:rFonts w:hint="eastAsia" w:ascii="仿宋" w:hAnsi="仿宋" w:eastAsia="仿宋"/>
          <w:color w:val="auto"/>
          <w:sz w:val="28"/>
          <w:szCs w:val="28"/>
          <w:lang w:eastAsia="zh-CN"/>
        </w:rPr>
        <w:t>。</w:t>
      </w:r>
    </w:p>
    <w:p>
      <w:pPr>
        <w:spacing w:line="460" w:lineRule="exact"/>
        <w:outlineLvl w:val="0"/>
        <w:rPr>
          <w:rFonts w:ascii="黑体" w:hAnsi="黑体" w:eastAsia="黑体"/>
          <w:b/>
          <w:bCs/>
          <w:color w:val="auto"/>
          <w:sz w:val="30"/>
          <w:szCs w:val="30"/>
        </w:rPr>
      </w:pPr>
      <w:r>
        <w:rPr>
          <w:rFonts w:hint="eastAsia" w:ascii="黑体" w:hAnsi="黑体" w:eastAsia="黑体"/>
          <w:b/>
          <w:bCs/>
          <w:color w:val="auto"/>
          <w:sz w:val="30"/>
          <w:szCs w:val="30"/>
        </w:rPr>
        <w:t>十五、修读导引图</w:t>
      </w:r>
    </w:p>
    <w:p>
      <w:pPr>
        <w:spacing w:line="460" w:lineRule="exact"/>
        <w:ind w:firstLine="560" w:firstLineChars="200"/>
        <w:rPr>
          <w:rFonts w:ascii="仿宋" w:hAnsi="仿宋" w:eastAsia="仿宋"/>
          <w:color w:val="auto"/>
          <w:sz w:val="28"/>
          <w:szCs w:val="28"/>
          <w:highlight w:val="yellow"/>
        </w:rPr>
      </w:pPr>
      <w:r>
        <w:rPr>
          <w:rFonts w:hint="eastAsia" w:ascii="仿宋" w:hAnsi="仿宋" w:eastAsia="仿宋"/>
          <w:color w:val="auto"/>
          <w:sz w:val="28"/>
          <w:szCs w:val="28"/>
        </w:rPr>
        <w:t>校</w:t>
      </w:r>
      <w:r>
        <w:rPr>
          <w:rFonts w:ascii="仿宋" w:hAnsi="仿宋" w:eastAsia="仿宋"/>
          <w:color w:val="auto"/>
          <w:sz w:val="28"/>
          <w:szCs w:val="28"/>
        </w:rPr>
        <w:t>平台</w:t>
      </w:r>
      <w:r>
        <w:rPr>
          <w:rFonts w:hint="eastAsia" w:ascii="仿宋" w:hAnsi="仿宋" w:eastAsia="仿宋"/>
          <w:color w:val="auto"/>
          <w:sz w:val="28"/>
          <w:szCs w:val="28"/>
        </w:rPr>
        <w:t>课与</w:t>
      </w:r>
      <w:r>
        <w:rPr>
          <w:rFonts w:ascii="仿宋" w:hAnsi="仿宋" w:eastAsia="仿宋"/>
          <w:color w:val="auto"/>
          <w:sz w:val="28"/>
          <w:szCs w:val="28"/>
        </w:rPr>
        <w:t>创新创业能力课</w:t>
      </w:r>
      <w:r>
        <w:rPr>
          <w:rFonts w:hint="eastAsia" w:ascii="仿宋" w:hAnsi="仿宋" w:eastAsia="仿宋"/>
          <w:color w:val="auto"/>
          <w:sz w:val="28"/>
          <w:szCs w:val="28"/>
        </w:rPr>
        <w:t>地图及</w:t>
      </w:r>
      <w:r>
        <w:rPr>
          <w:rFonts w:ascii="仿宋" w:hAnsi="仿宋" w:eastAsia="仿宋"/>
          <w:color w:val="auto"/>
          <w:sz w:val="28"/>
          <w:szCs w:val="28"/>
        </w:rPr>
        <w:t>专业</w:t>
      </w:r>
      <w:r>
        <w:rPr>
          <w:rFonts w:hint="eastAsia" w:ascii="仿宋" w:hAnsi="仿宋" w:eastAsia="仿宋"/>
          <w:color w:val="auto"/>
          <w:sz w:val="28"/>
          <w:szCs w:val="28"/>
        </w:rPr>
        <w:t>课程</w:t>
      </w:r>
      <w:r>
        <w:rPr>
          <w:rFonts w:ascii="仿宋" w:hAnsi="仿宋" w:eastAsia="仿宋"/>
          <w:color w:val="auto"/>
          <w:sz w:val="28"/>
          <w:szCs w:val="28"/>
        </w:rPr>
        <w:t>地图</w:t>
      </w:r>
      <w:r>
        <w:rPr>
          <w:rFonts w:hint="eastAsia" w:ascii="仿宋" w:hAnsi="仿宋" w:eastAsia="仿宋"/>
          <w:color w:val="auto"/>
          <w:sz w:val="28"/>
          <w:szCs w:val="28"/>
        </w:rPr>
        <w:t>如</w:t>
      </w:r>
      <w:r>
        <w:rPr>
          <w:rFonts w:ascii="仿宋" w:hAnsi="仿宋" w:eastAsia="仿宋"/>
          <w:color w:val="auto"/>
          <w:sz w:val="28"/>
          <w:szCs w:val="28"/>
        </w:rPr>
        <w:t>下图所示。</w:t>
      </w:r>
    </w:p>
    <w:p>
      <w:pPr>
        <w:spacing w:line="480" w:lineRule="exact"/>
        <w:ind w:firstLine="482"/>
        <w:rPr>
          <w:rFonts w:ascii="仿宋" w:hAnsi="仿宋" w:eastAsia="仿宋"/>
          <w:color w:val="auto"/>
          <w:sz w:val="28"/>
          <w:szCs w:val="28"/>
        </w:rPr>
      </w:pPr>
    </w:p>
    <w:p>
      <w:pPr>
        <w:pStyle w:val="7"/>
        <w:spacing w:line="360" w:lineRule="auto"/>
        <w:rPr>
          <w:rFonts w:ascii="仿宋" w:hAnsi="仿宋" w:eastAsia="仿宋"/>
          <w:b/>
          <w:color w:val="auto"/>
          <w:sz w:val="28"/>
          <w:szCs w:val="28"/>
        </w:rPr>
        <w:sectPr>
          <w:footerReference r:id="rId3" w:type="default"/>
          <w:footerReference r:id="rId4" w:type="even"/>
          <w:pgSz w:w="11906" w:h="16838"/>
          <w:pgMar w:top="1134" w:right="1134" w:bottom="1134" w:left="1418" w:header="851" w:footer="851" w:gutter="0"/>
          <w:pgBorders>
            <w:top w:val="none" w:sz="0" w:space="0"/>
            <w:left w:val="none" w:sz="0" w:space="0"/>
            <w:bottom w:val="none" w:sz="0" w:space="0"/>
            <w:right w:val="none" w:sz="0" w:space="0"/>
          </w:pgBorders>
          <w:cols w:space="425" w:num="1"/>
          <w:docGrid w:type="lines" w:linePitch="302" w:charSpace="0"/>
        </w:sectPr>
      </w:pPr>
    </w:p>
    <w:p>
      <w:pPr>
        <w:widowControl/>
        <w:adjustRightInd w:val="0"/>
        <w:snapToGrid w:val="0"/>
        <w:jc w:val="left"/>
        <w:rPr>
          <w:rFonts w:ascii="仿宋" w:hAnsi="仿宋" w:eastAsia="仿宋"/>
          <w:color w:val="auto"/>
          <w:sz w:val="24"/>
          <w:szCs w:val="21"/>
        </w:rPr>
      </w:pPr>
      <w:r>
        <w:rPr>
          <w:rFonts w:ascii="仿宋" w:hAnsi="仿宋" w:eastAsia="仿宋"/>
          <w:sz w:val="24"/>
          <w:szCs w:val="21"/>
        </w:rPr>
        <w:drawing>
          <wp:inline distT="0" distB="0" distL="114300" distR="114300">
            <wp:extent cx="9149715" cy="5808980"/>
            <wp:effectExtent l="0" t="0" r="9525" b="12700"/>
            <wp:docPr id="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1"/>
                    </pic:cNvPicPr>
                  </pic:nvPicPr>
                  <pic:blipFill>
                    <a:blip r:embed="rId9"/>
                    <a:stretch>
                      <a:fillRect/>
                    </a:stretch>
                  </pic:blipFill>
                  <pic:spPr>
                    <a:xfrm>
                      <a:off x="0" y="0"/>
                      <a:ext cx="9149715" cy="5808980"/>
                    </a:xfrm>
                    <a:prstGeom prst="rect">
                      <a:avLst/>
                    </a:prstGeom>
                    <a:noFill/>
                    <a:ln>
                      <a:noFill/>
                    </a:ln>
                  </pic:spPr>
                </pic:pic>
              </a:graphicData>
            </a:graphic>
          </wp:inline>
        </w:drawing>
      </w:r>
    </w:p>
    <w:p>
      <w:pPr>
        <w:pStyle w:val="7"/>
        <w:spacing w:line="360" w:lineRule="auto"/>
        <w:rPr>
          <w:b/>
          <w:color w:val="auto"/>
        </w:rPr>
      </w:pPr>
      <w:r>
        <w:rPr>
          <w:b/>
          <w:color w:val="auto"/>
        </w:rPr>
        <w:br w:type="page"/>
      </w:r>
    </w:p>
    <w:p>
      <w:pPr>
        <w:pStyle w:val="7"/>
        <w:spacing w:line="360" w:lineRule="auto"/>
        <w:ind w:firstLine="480"/>
        <w:rPr>
          <w:b/>
          <w:color w:val="auto"/>
        </w:rPr>
        <w:sectPr>
          <w:footerReference r:id="rId5" w:type="default"/>
          <w:footerReference r:id="rId6" w:type="even"/>
          <w:pgSz w:w="16838" w:h="11906" w:orient="landscape"/>
          <w:pgMar w:top="1134" w:right="1134" w:bottom="1418" w:left="1134" w:header="851" w:footer="851" w:gutter="0"/>
          <w:cols w:space="425" w:num="1"/>
          <w:docGrid w:type="lines" w:linePitch="302" w:charSpace="0"/>
        </w:sectPr>
      </w:pPr>
      <w:r>
        <w:drawing>
          <wp:inline distT="0" distB="0" distL="114300" distR="114300">
            <wp:extent cx="9246235" cy="5201285"/>
            <wp:effectExtent l="0" t="0" r="4445"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9246235" cy="5201285"/>
                    </a:xfrm>
                    <a:prstGeom prst="rect">
                      <a:avLst/>
                    </a:prstGeom>
                    <a:noFill/>
                    <a:ln>
                      <a:noFill/>
                    </a:ln>
                  </pic:spPr>
                </pic:pic>
              </a:graphicData>
            </a:graphic>
          </wp:inline>
        </w:drawing>
      </w:r>
    </w:p>
    <w:p>
      <w:pPr>
        <w:widowControl/>
        <w:jc w:val="left"/>
        <w:rPr>
          <w:rFonts w:ascii="黑体" w:hAnsi="黑体" w:eastAsia="黑体"/>
          <w:b/>
          <w:bCs/>
          <w:color w:val="auto"/>
          <w:sz w:val="30"/>
          <w:szCs w:val="30"/>
        </w:rPr>
      </w:pPr>
    </w:p>
    <w:p>
      <w:pPr>
        <w:spacing w:after="151" w:afterLines="50" w:line="460" w:lineRule="exact"/>
        <w:outlineLvl w:val="0"/>
        <w:rPr>
          <w:rFonts w:ascii="黑体" w:hAnsi="黑体" w:eastAsia="黑体"/>
          <w:b/>
          <w:bCs/>
          <w:color w:val="auto"/>
          <w:sz w:val="30"/>
          <w:szCs w:val="30"/>
        </w:rPr>
      </w:pPr>
      <w:r>
        <w:rPr>
          <w:rFonts w:hint="eastAsia" w:ascii="黑体" w:hAnsi="黑体" w:eastAsia="黑体"/>
          <w:b/>
          <w:bCs/>
          <w:color w:val="auto"/>
          <w:sz w:val="30"/>
          <w:szCs w:val="30"/>
        </w:rPr>
        <w:t>十六、培养方案论证意见与专业建设指导委员会组成</w:t>
      </w:r>
    </w:p>
    <w:p>
      <w:pPr>
        <w:spacing w:line="240" w:lineRule="auto"/>
        <w:rPr>
          <w:rFonts w:hint="eastAsia" w:ascii="黑体" w:hAnsi="黑体" w:eastAsia="黑体"/>
          <w:b/>
          <w:bCs/>
          <w:color w:val="auto"/>
          <w:sz w:val="30"/>
          <w:szCs w:val="30"/>
          <w:lang w:eastAsia="zh-CN"/>
        </w:rPr>
      </w:pPr>
      <w:r>
        <w:rPr>
          <w:rFonts w:hint="eastAsia" w:ascii="黑体" w:hAnsi="黑体" w:eastAsia="黑体"/>
          <w:b/>
          <w:bCs/>
          <w:color w:val="auto"/>
          <w:sz w:val="30"/>
          <w:szCs w:val="30"/>
          <w:lang w:eastAsia="zh-CN"/>
        </w:rPr>
        <w:drawing>
          <wp:inline distT="0" distB="0" distL="114300" distR="114300">
            <wp:extent cx="5932805" cy="7661910"/>
            <wp:effectExtent l="0" t="0" r="10795" b="15240"/>
            <wp:docPr id="1" name="图片 1" descr="电商专家意见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电商专家意见_看图王"/>
                    <pic:cNvPicPr>
                      <a:picLocks noChangeAspect="1"/>
                    </pic:cNvPicPr>
                  </pic:nvPicPr>
                  <pic:blipFill>
                    <a:blip r:embed="rId11"/>
                    <a:stretch>
                      <a:fillRect/>
                    </a:stretch>
                  </pic:blipFill>
                  <pic:spPr>
                    <a:xfrm>
                      <a:off x="0" y="0"/>
                      <a:ext cx="5932805" cy="7661910"/>
                    </a:xfrm>
                    <a:prstGeom prst="rect">
                      <a:avLst/>
                    </a:prstGeom>
                  </pic:spPr>
                </pic:pic>
              </a:graphicData>
            </a:graphic>
          </wp:inline>
        </w:drawing>
      </w:r>
    </w:p>
    <w:sectPr>
      <w:footerReference r:id="rId7" w:type="default"/>
      <w:pgSz w:w="11906" w:h="16838"/>
      <w:pgMar w:top="1134" w:right="1134" w:bottom="1134" w:left="1418" w:header="851" w:footer="851" w:gutter="0"/>
      <w:pgNumType w:start="1" w:chapStyle="1"/>
      <w:cols w:space="425" w:num="1"/>
      <w:docGrid w:type="lines" w:linePitch="30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方正宋黑简体">
    <w:altName w:val="宋体"/>
    <w:panose1 w:val="03000509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20"/>
      </w:rPr>
    </w:pPr>
    <w:r>
      <w:rPr>
        <w:rStyle w:val="20"/>
      </w:rPr>
      <w:fldChar w:fldCharType="begin"/>
    </w:r>
    <w:r>
      <w:rPr>
        <w:rStyle w:val="20"/>
      </w:rPr>
      <w:instrText xml:space="preserve">PAGE  </w:instrText>
    </w:r>
    <w:r>
      <w:rPr>
        <w:rStyle w:val="20"/>
      </w:rPr>
      <w:fldChar w:fldCharType="separate"/>
    </w:r>
    <w:r>
      <w:rPr>
        <w:rStyle w:val="20"/>
      </w:rPr>
      <w:t>28</w:t>
    </w:r>
    <w:r>
      <w:rPr>
        <w:rStyle w:val="20"/>
      </w:rPr>
      <w:fldChar w:fldCharType="end"/>
    </w:r>
  </w:p>
  <w:p>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20"/>
      </w:rPr>
    </w:pPr>
    <w:r>
      <w:rPr>
        <w:rStyle w:val="20"/>
      </w:rPr>
      <w:fldChar w:fldCharType="begin"/>
    </w:r>
    <w:r>
      <w:rPr>
        <w:rStyle w:val="20"/>
      </w:rPr>
      <w:instrText xml:space="preserve">PAGE  </w:instrText>
    </w:r>
    <w:r>
      <w:rPr>
        <w:rStyle w:val="20"/>
      </w:rPr>
      <w:fldChar w:fldCharType="end"/>
    </w:r>
  </w:p>
  <w:p>
    <w:pPr>
      <w:pStyle w:val="1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20"/>
      </w:rPr>
    </w:pPr>
    <w:r>
      <w:rPr>
        <w:rStyle w:val="20"/>
      </w:rPr>
      <w:fldChar w:fldCharType="begin"/>
    </w:r>
    <w:r>
      <w:rPr>
        <w:rStyle w:val="20"/>
      </w:rPr>
      <w:instrText xml:space="preserve">PAGE  </w:instrText>
    </w:r>
    <w:r>
      <w:rPr>
        <w:rStyle w:val="20"/>
      </w:rPr>
      <w:fldChar w:fldCharType="separate"/>
    </w:r>
    <w:r>
      <w:rPr>
        <w:rStyle w:val="20"/>
      </w:rPr>
      <w:t>36</w:t>
    </w:r>
    <w:r>
      <w:rPr>
        <w:rStyle w:val="20"/>
      </w:rPr>
      <w:fldChar w:fldCharType="end"/>
    </w:r>
  </w:p>
  <w:p>
    <w:pPr>
      <w:pStyle w:val="1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20"/>
      </w:rPr>
    </w:pPr>
    <w:r>
      <w:rPr>
        <w:rStyle w:val="20"/>
      </w:rPr>
      <w:fldChar w:fldCharType="begin"/>
    </w:r>
    <w:r>
      <w:rPr>
        <w:rStyle w:val="20"/>
      </w:rPr>
      <w:instrText xml:space="preserve">PAGE  </w:instrText>
    </w:r>
    <w:r>
      <w:rPr>
        <w:rStyle w:val="20"/>
      </w:rPr>
      <w:fldChar w:fldCharType="end"/>
    </w:r>
  </w:p>
  <w:p>
    <w:pPr>
      <w:pStyle w:val="12"/>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450"/>
      <w:jc w:val="right"/>
    </w:pPr>
  </w:p>
  <w:p>
    <w:pPr>
      <w:pStyle w:val="12"/>
      <w:jc w:val="righ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79F2F2"/>
    <w:multiLevelType w:val="singleLevel"/>
    <w:tmpl w:val="9579F2F2"/>
    <w:lvl w:ilvl="0" w:tentative="0">
      <w:start w:val="9"/>
      <w:numFmt w:val="decimal"/>
      <w:lvlText w:val="%1."/>
      <w:lvlJc w:val="left"/>
      <w:pPr>
        <w:tabs>
          <w:tab w:val="left" w:pos="312"/>
        </w:tabs>
      </w:pPr>
    </w:lvl>
  </w:abstractNum>
  <w:abstractNum w:abstractNumId="1">
    <w:nsid w:val="988F8663"/>
    <w:multiLevelType w:val="singleLevel"/>
    <w:tmpl w:val="988F8663"/>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HorizontalSpacing w:val="105"/>
  <w:drawingGridVerticalSpacing w:val="15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kzMTY5ZjNhYjI4YWRjMjYxYWI4YTI0ZDU5NGI2MjMifQ=="/>
  </w:docVars>
  <w:rsids>
    <w:rsidRoot w:val="00CC2E6B"/>
    <w:rsid w:val="00011A1C"/>
    <w:rsid w:val="0001781A"/>
    <w:rsid w:val="00031B12"/>
    <w:rsid w:val="00045D8C"/>
    <w:rsid w:val="00055DC4"/>
    <w:rsid w:val="0007245A"/>
    <w:rsid w:val="00077B25"/>
    <w:rsid w:val="0008233C"/>
    <w:rsid w:val="000B3CEB"/>
    <w:rsid w:val="000C3A89"/>
    <w:rsid w:val="000C6105"/>
    <w:rsid w:val="000D4CF0"/>
    <w:rsid w:val="000D6EDB"/>
    <w:rsid w:val="000E2622"/>
    <w:rsid w:val="00122931"/>
    <w:rsid w:val="0013358E"/>
    <w:rsid w:val="00163B96"/>
    <w:rsid w:val="00175722"/>
    <w:rsid w:val="00184BF6"/>
    <w:rsid w:val="001A6613"/>
    <w:rsid w:val="001B2917"/>
    <w:rsid w:val="001B2F9F"/>
    <w:rsid w:val="001C738D"/>
    <w:rsid w:val="001D4CAC"/>
    <w:rsid w:val="001E5A59"/>
    <w:rsid w:val="0024013E"/>
    <w:rsid w:val="00246290"/>
    <w:rsid w:val="00251AB2"/>
    <w:rsid w:val="00270EBF"/>
    <w:rsid w:val="00283209"/>
    <w:rsid w:val="00293F63"/>
    <w:rsid w:val="002C08F3"/>
    <w:rsid w:val="002C711F"/>
    <w:rsid w:val="002D0979"/>
    <w:rsid w:val="002E41C3"/>
    <w:rsid w:val="002E760C"/>
    <w:rsid w:val="002F1120"/>
    <w:rsid w:val="00305D44"/>
    <w:rsid w:val="00311507"/>
    <w:rsid w:val="00311E34"/>
    <w:rsid w:val="00334592"/>
    <w:rsid w:val="00335321"/>
    <w:rsid w:val="00351E5F"/>
    <w:rsid w:val="003627C4"/>
    <w:rsid w:val="00371F13"/>
    <w:rsid w:val="003A1E77"/>
    <w:rsid w:val="003B6D03"/>
    <w:rsid w:val="003D06BC"/>
    <w:rsid w:val="003D2C73"/>
    <w:rsid w:val="003E052D"/>
    <w:rsid w:val="003F4D02"/>
    <w:rsid w:val="0040221A"/>
    <w:rsid w:val="0042246A"/>
    <w:rsid w:val="00435DB1"/>
    <w:rsid w:val="0044114C"/>
    <w:rsid w:val="00445361"/>
    <w:rsid w:val="00453709"/>
    <w:rsid w:val="00454870"/>
    <w:rsid w:val="00461C0F"/>
    <w:rsid w:val="00472C3B"/>
    <w:rsid w:val="00480534"/>
    <w:rsid w:val="00483468"/>
    <w:rsid w:val="00484076"/>
    <w:rsid w:val="004909B8"/>
    <w:rsid w:val="004A5F49"/>
    <w:rsid w:val="004B196F"/>
    <w:rsid w:val="004C0811"/>
    <w:rsid w:val="004C4095"/>
    <w:rsid w:val="004F679D"/>
    <w:rsid w:val="0050078C"/>
    <w:rsid w:val="00504D75"/>
    <w:rsid w:val="005078D3"/>
    <w:rsid w:val="00525ED6"/>
    <w:rsid w:val="00583C48"/>
    <w:rsid w:val="00585810"/>
    <w:rsid w:val="0058656D"/>
    <w:rsid w:val="005A153E"/>
    <w:rsid w:val="005B5D0F"/>
    <w:rsid w:val="005C472E"/>
    <w:rsid w:val="005C5B93"/>
    <w:rsid w:val="005D4C8B"/>
    <w:rsid w:val="005D6627"/>
    <w:rsid w:val="005F0D3D"/>
    <w:rsid w:val="00606F79"/>
    <w:rsid w:val="00611D50"/>
    <w:rsid w:val="00616D6C"/>
    <w:rsid w:val="00632453"/>
    <w:rsid w:val="00632E18"/>
    <w:rsid w:val="00634CF8"/>
    <w:rsid w:val="00650086"/>
    <w:rsid w:val="0066558D"/>
    <w:rsid w:val="0069124E"/>
    <w:rsid w:val="006B4FDB"/>
    <w:rsid w:val="006B6A42"/>
    <w:rsid w:val="006C3E53"/>
    <w:rsid w:val="006E665D"/>
    <w:rsid w:val="006F7D38"/>
    <w:rsid w:val="0071458B"/>
    <w:rsid w:val="007363AF"/>
    <w:rsid w:val="0073647B"/>
    <w:rsid w:val="007449FB"/>
    <w:rsid w:val="0075692A"/>
    <w:rsid w:val="00766534"/>
    <w:rsid w:val="007D0528"/>
    <w:rsid w:val="007D74DB"/>
    <w:rsid w:val="008027E7"/>
    <w:rsid w:val="008050DF"/>
    <w:rsid w:val="00824E7C"/>
    <w:rsid w:val="00834142"/>
    <w:rsid w:val="00844DEA"/>
    <w:rsid w:val="00854139"/>
    <w:rsid w:val="0085540A"/>
    <w:rsid w:val="0089008F"/>
    <w:rsid w:val="008B6A97"/>
    <w:rsid w:val="008B7CA4"/>
    <w:rsid w:val="008C5829"/>
    <w:rsid w:val="008D2DE6"/>
    <w:rsid w:val="008D39D1"/>
    <w:rsid w:val="008F7935"/>
    <w:rsid w:val="0090216C"/>
    <w:rsid w:val="00930268"/>
    <w:rsid w:val="0093623C"/>
    <w:rsid w:val="00937AEE"/>
    <w:rsid w:val="00940D87"/>
    <w:rsid w:val="00955D26"/>
    <w:rsid w:val="00955FE9"/>
    <w:rsid w:val="00961196"/>
    <w:rsid w:val="00966587"/>
    <w:rsid w:val="00993E60"/>
    <w:rsid w:val="009B6F73"/>
    <w:rsid w:val="009B7B6E"/>
    <w:rsid w:val="009D135D"/>
    <w:rsid w:val="009D2AD9"/>
    <w:rsid w:val="009D47B3"/>
    <w:rsid w:val="009E2CF9"/>
    <w:rsid w:val="00A105D2"/>
    <w:rsid w:val="00A16E7A"/>
    <w:rsid w:val="00A47AF3"/>
    <w:rsid w:val="00A51CF3"/>
    <w:rsid w:val="00A55B08"/>
    <w:rsid w:val="00A6013E"/>
    <w:rsid w:val="00A65375"/>
    <w:rsid w:val="00A77070"/>
    <w:rsid w:val="00A8122F"/>
    <w:rsid w:val="00A9723D"/>
    <w:rsid w:val="00AA1648"/>
    <w:rsid w:val="00AA34F2"/>
    <w:rsid w:val="00AB203F"/>
    <w:rsid w:val="00AC20A0"/>
    <w:rsid w:val="00AD2FF7"/>
    <w:rsid w:val="00AD5AFB"/>
    <w:rsid w:val="00AD5C6B"/>
    <w:rsid w:val="00AE36BA"/>
    <w:rsid w:val="00AE458D"/>
    <w:rsid w:val="00AE7CE6"/>
    <w:rsid w:val="00AF4BC3"/>
    <w:rsid w:val="00AF59E2"/>
    <w:rsid w:val="00B07BD5"/>
    <w:rsid w:val="00B35264"/>
    <w:rsid w:val="00B36844"/>
    <w:rsid w:val="00B57B26"/>
    <w:rsid w:val="00B65EBD"/>
    <w:rsid w:val="00B92D37"/>
    <w:rsid w:val="00BA34AF"/>
    <w:rsid w:val="00BC77DB"/>
    <w:rsid w:val="00BF5C9C"/>
    <w:rsid w:val="00C1342B"/>
    <w:rsid w:val="00C2628A"/>
    <w:rsid w:val="00C473F3"/>
    <w:rsid w:val="00C54B6E"/>
    <w:rsid w:val="00C60D28"/>
    <w:rsid w:val="00C7785F"/>
    <w:rsid w:val="00C858BC"/>
    <w:rsid w:val="00C9687B"/>
    <w:rsid w:val="00CB1DDC"/>
    <w:rsid w:val="00CC2E6B"/>
    <w:rsid w:val="00CE7598"/>
    <w:rsid w:val="00CF3F41"/>
    <w:rsid w:val="00D01465"/>
    <w:rsid w:val="00D22B4E"/>
    <w:rsid w:val="00D73D17"/>
    <w:rsid w:val="00D856D7"/>
    <w:rsid w:val="00D942EA"/>
    <w:rsid w:val="00DA26E6"/>
    <w:rsid w:val="00DB51E1"/>
    <w:rsid w:val="00DE1C62"/>
    <w:rsid w:val="00DE28D0"/>
    <w:rsid w:val="00DF7DE4"/>
    <w:rsid w:val="00E0101D"/>
    <w:rsid w:val="00E142C6"/>
    <w:rsid w:val="00E161B1"/>
    <w:rsid w:val="00E30172"/>
    <w:rsid w:val="00E326DD"/>
    <w:rsid w:val="00E42F95"/>
    <w:rsid w:val="00E61171"/>
    <w:rsid w:val="00E727F5"/>
    <w:rsid w:val="00E917C9"/>
    <w:rsid w:val="00EB06FD"/>
    <w:rsid w:val="00EF05B6"/>
    <w:rsid w:val="00F13C40"/>
    <w:rsid w:val="00F1624A"/>
    <w:rsid w:val="00F35947"/>
    <w:rsid w:val="00F4219D"/>
    <w:rsid w:val="00F426F9"/>
    <w:rsid w:val="00F46BE3"/>
    <w:rsid w:val="00F47AE9"/>
    <w:rsid w:val="00F533C7"/>
    <w:rsid w:val="00F54B87"/>
    <w:rsid w:val="00F67915"/>
    <w:rsid w:val="00F85318"/>
    <w:rsid w:val="00F91E2D"/>
    <w:rsid w:val="00FB1738"/>
    <w:rsid w:val="00FB5DC0"/>
    <w:rsid w:val="00FC12E9"/>
    <w:rsid w:val="00FC2589"/>
    <w:rsid w:val="00FD28B1"/>
    <w:rsid w:val="00FD6B60"/>
    <w:rsid w:val="00FE4460"/>
    <w:rsid w:val="00FF1FAA"/>
    <w:rsid w:val="00FF308E"/>
    <w:rsid w:val="00FF4689"/>
    <w:rsid w:val="00FF70D1"/>
    <w:rsid w:val="01271200"/>
    <w:rsid w:val="01A679B0"/>
    <w:rsid w:val="01E2040B"/>
    <w:rsid w:val="02C84A0E"/>
    <w:rsid w:val="03AC1B29"/>
    <w:rsid w:val="070836E7"/>
    <w:rsid w:val="07C104A3"/>
    <w:rsid w:val="092B631E"/>
    <w:rsid w:val="0AA758F1"/>
    <w:rsid w:val="0B462387"/>
    <w:rsid w:val="0B8E1704"/>
    <w:rsid w:val="0BD070D9"/>
    <w:rsid w:val="0E841932"/>
    <w:rsid w:val="0EA713BF"/>
    <w:rsid w:val="106C731A"/>
    <w:rsid w:val="12E43817"/>
    <w:rsid w:val="138D713D"/>
    <w:rsid w:val="13FF090A"/>
    <w:rsid w:val="168C6D50"/>
    <w:rsid w:val="170E749A"/>
    <w:rsid w:val="1A94559E"/>
    <w:rsid w:val="1ADE1728"/>
    <w:rsid w:val="1B6F5BEA"/>
    <w:rsid w:val="1D1D474E"/>
    <w:rsid w:val="1DB50272"/>
    <w:rsid w:val="1EDD002D"/>
    <w:rsid w:val="206F159C"/>
    <w:rsid w:val="20FD500C"/>
    <w:rsid w:val="22CD6F6E"/>
    <w:rsid w:val="23922691"/>
    <w:rsid w:val="23A0274D"/>
    <w:rsid w:val="23AC566C"/>
    <w:rsid w:val="274638C6"/>
    <w:rsid w:val="27C3506D"/>
    <w:rsid w:val="27D0074C"/>
    <w:rsid w:val="2A6D4DC3"/>
    <w:rsid w:val="2B5A0C5F"/>
    <w:rsid w:val="2B6C7E70"/>
    <w:rsid w:val="2C363DD6"/>
    <w:rsid w:val="2C6D728F"/>
    <w:rsid w:val="2EC93B52"/>
    <w:rsid w:val="2F83063D"/>
    <w:rsid w:val="305F5005"/>
    <w:rsid w:val="315233F2"/>
    <w:rsid w:val="343555D9"/>
    <w:rsid w:val="37003123"/>
    <w:rsid w:val="379F4F25"/>
    <w:rsid w:val="3A6431D2"/>
    <w:rsid w:val="3F0068B5"/>
    <w:rsid w:val="3FFE758D"/>
    <w:rsid w:val="42101C65"/>
    <w:rsid w:val="42F93710"/>
    <w:rsid w:val="434768AD"/>
    <w:rsid w:val="436C3CC2"/>
    <w:rsid w:val="45AE2F67"/>
    <w:rsid w:val="47026A89"/>
    <w:rsid w:val="47555600"/>
    <w:rsid w:val="480249D6"/>
    <w:rsid w:val="4A0B18D8"/>
    <w:rsid w:val="4A194CAB"/>
    <w:rsid w:val="4BEF44B2"/>
    <w:rsid w:val="4C026ED1"/>
    <w:rsid w:val="4C55381F"/>
    <w:rsid w:val="4CBB2666"/>
    <w:rsid w:val="4D9C7FEC"/>
    <w:rsid w:val="4E683352"/>
    <w:rsid w:val="4F0D6C21"/>
    <w:rsid w:val="4F974CAF"/>
    <w:rsid w:val="5009259F"/>
    <w:rsid w:val="50A224C3"/>
    <w:rsid w:val="5457465C"/>
    <w:rsid w:val="54E31FD3"/>
    <w:rsid w:val="568B6949"/>
    <w:rsid w:val="583F2E65"/>
    <w:rsid w:val="58EB36CF"/>
    <w:rsid w:val="59D979CB"/>
    <w:rsid w:val="5A783688"/>
    <w:rsid w:val="5A900B83"/>
    <w:rsid w:val="5AA31567"/>
    <w:rsid w:val="5D171507"/>
    <w:rsid w:val="5D9C3C14"/>
    <w:rsid w:val="5DB14019"/>
    <w:rsid w:val="5F4C2E03"/>
    <w:rsid w:val="5FED0F62"/>
    <w:rsid w:val="634C5DAC"/>
    <w:rsid w:val="63F77D20"/>
    <w:rsid w:val="6495179C"/>
    <w:rsid w:val="653E17E4"/>
    <w:rsid w:val="657563E1"/>
    <w:rsid w:val="67DB4AFB"/>
    <w:rsid w:val="67FE7BEF"/>
    <w:rsid w:val="69AF5D33"/>
    <w:rsid w:val="6A287CB9"/>
    <w:rsid w:val="6ADF57D4"/>
    <w:rsid w:val="6B3F0E44"/>
    <w:rsid w:val="6B9039B8"/>
    <w:rsid w:val="6C560F11"/>
    <w:rsid w:val="6E042279"/>
    <w:rsid w:val="6FCD2698"/>
    <w:rsid w:val="723E2882"/>
    <w:rsid w:val="740022CA"/>
    <w:rsid w:val="74317179"/>
    <w:rsid w:val="74F63704"/>
    <w:rsid w:val="752876C4"/>
    <w:rsid w:val="75C82DC4"/>
    <w:rsid w:val="76EE5DCF"/>
    <w:rsid w:val="771A16B5"/>
    <w:rsid w:val="77E778B5"/>
    <w:rsid w:val="7B2B5D9E"/>
    <w:rsid w:val="7B587D77"/>
    <w:rsid w:val="7BA542F9"/>
    <w:rsid w:val="7C2024F9"/>
    <w:rsid w:val="7D4536F0"/>
    <w:rsid w:val="7E8B49DE"/>
    <w:rsid w:val="7EA669FD"/>
    <w:rsid w:val="7FAD22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9"/>
    <w:pPr>
      <w:keepNext/>
      <w:keepLines/>
      <w:spacing w:line="480" w:lineRule="exact"/>
      <w:outlineLvl w:val="0"/>
    </w:pPr>
    <w:rPr>
      <w:rFonts w:eastAsia="黑体"/>
      <w:b/>
      <w:bCs/>
      <w:kern w:val="44"/>
      <w:sz w:val="30"/>
      <w:szCs w:val="44"/>
      <w:lang w:val="zh-CN" w:eastAsia="zh-CN"/>
    </w:rPr>
  </w:style>
  <w:style w:type="paragraph" w:styleId="3">
    <w:name w:val="heading 2"/>
    <w:basedOn w:val="1"/>
    <w:next w:val="1"/>
    <w:link w:val="25"/>
    <w:semiHidden/>
    <w:unhideWhenUsed/>
    <w:qFormat/>
    <w:uiPriority w:val="9"/>
    <w:pPr>
      <w:keepNext/>
      <w:keepLines/>
      <w:spacing w:before="260" w:after="260" w:line="416" w:lineRule="auto"/>
      <w:outlineLvl w:val="1"/>
    </w:pPr>
    <w:rPr>
      <w:rFonts w:ascii="Calibri Light" w:hAnsi="Calibri Light"/>
      <w:b/>
      <w:bCs/>
      <w:sz w:val="32"/>
      <w:szCs w:val="32"/>
    </w:rPr>
  </w:style>
  <w:style w:type="paragraph" w:styleId="4">
    <w:name w:val="heading 3"/>
    <w:basedOn w:val="1"/>
    <w:next w:val="1"/>
    <w:link w:val="26"/>
    <w:semiHidden/>
    <w:unhideWhenUsed/>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27"/>
    <w:semiHidden/>
    <w:unhideWhenUsed/>
    <w:qFormat/>
    <w:uiPriority w:val="9"/>
    <w:pPr>
      <w:keepNext/>
      <w:keepLines/>
      <w:spacing w:before="280" w:after="290" w:line="376" w:lineRule="auto"/>
      <w:outlineLvl w:val="3"/>
    </w:pPr>
    <w:rPr>
      <w:rFonts w:ascii="Calibri Light" w:hAnsi="Calibri Light"/>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7"/>
    <w:qFormat/>
    <w:uiPriority w:val="0"/>
    <w:pPr>
      <w:jc w:val="left"/>
    </w:pPr>
    <w:rPr>
      <w:lang w:val="zh-CN" w:eastAsia="zh-CN"/>
    </w:rPr>
  </w:style>
  <w:style w:type="paragraph" w:styleId="7">
    <w:name w:val="Body Text"/>
    <w:basedOn w:val="1"/>
    <w:link w:val="28"/>
    <w:qFormat/>
    <w:uiPriority w:val="0"/>
    <w:rPr>
      <w:sz w:val="24"/>
    </w:rPr>
  </w:style>
  <w:style w:type="paragraph" w:styleId="8">
    <w:name w:val="Plain Text"/>
    <w:basedOn w:val="1"/>
    <w:link w:val="41"/>
    <w:qFormat/>
    <w:uiPriority w:val="0"/>
    <w:rPr>
      <w:rFonts w:ascii="宋体" w:hAnsi="Courier New" w:cs="Courier New" w:eastAsiaTheme="minorEastAsia"/>
      <w:szCs w:val="21"/>
    </w:rPr>
  </w:style>
  <w:style w:type="paragraph" w:styleId="9">
    <w:name w:val="Date"/>
    <w:basedOn w:val="1"/>
    <w:next w:val="1"/>
    <w:link w:val="35"/>
    <w:qFormat/>
    <w:uiPriority w:val="0"/>
    <w:pPr>
      <w:ind w:left="100" w:leftChars="2500"/>
    </w:pPr>
    <w:rPr>
      <w:lang w:val="zh-CN" w:eastAsia="zh-CN"/>
    </w:rPr>
  </w:style>
  <w:style w:type="paragraph" w:styleId="10">
    <w:name w:val="Body Text Indent 2"/>
    <w:basedOn w:val="1"/>
    <w:link w:val="32"/>
    <w:qFormat/>
    <w:uiPriority w:val="0"/>
    <w:pPr>
      <w:spacing w:after="120" w:line="480" w:lineRule="auto"/>
      <w:ind w:left="420" w:leftChars="200"/>
    </w:pPr>
    <w:rPr>
      <w:lang w:val="zh-CN" w:eastAsia="zh-CN"/>
    </w:rPr>
  </w:style>
  <w:style w:type="paragraph" w:styleId="11">
    <w:name w:val="Balloon Text"/>
    <w:basedOn w:val="1"/>
    <w:link w:val="31"/>
    <w:semiHidden/>
    <w:qFormat/>
    <w:uiPriority w:val="0"/>
    <w:rPr>
      <w:sz w:val="18"/>
      <w:szCs w:val="18"/>
    </w:rPr>
  </w:style>
  <w:style w:type="paragraph" w:styleId="12">
    <w:name w:val="footer"/>
    <w:basedOn w:val="1"/>
    <w:link w:val="29"/>
    <w:qFormat/>
    <w:uiPriority w:val="99"/>
    <w:pPr>
      <w:tabs>
        <w:tab w:val="center" w:pos="4153"/>
        <w:tab w:val="right" w:pos="8306"/>
      </w:tabs>
      <w:snapToGrid w:val="0"/>
      <w:jc w:val="left"/>
    </w:pPr>
    <w:rPr>
      <w:sz w:val="18"/>
      <w:szCs w:val="18"/>
    </w:rPr>
  </w:style>
  <w:style w:type="paragraph" w:styleId="13">
    <w:name w:val="header"/>
    <w:basedOn w:val="1"/>
    <w:link w:val="30"/>
    <w:qFormat/>
    <w:uiPriority w:val="99"/>
    <w:pPr>
      <w:pBdr>
        <w:bottom w:val="single" w:color="auto" w:sz="6" w:space="1"/>
      </w:pBdr>
      <w:tabs>
        <w:tab w:val="center" w:pos="4153"/>
        <w:tab w:val="right" w:pos="8306"/>
      </w:tabs>
      <w:snapToGrid w:val="0"/>
      <w:jc w:val="center"/>
    </w:pPr>
    <w:rPr>
      <w:sz w:val="18"/>
      <w:szCs w:val="18"/>
    </w:rPr>
  </w:style>
  <w:style w:type="paragraph" w:styleId="14">
    <w:name w:val="HTML Preformatted"/>
    <w:basedOn w:val="1"/>
    <w:link w:val="39"/>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6">
    <w:name w:val="annotation subject"/>
    <w:basedOn w:val="6"/>
    <w:next w:val="6"/>
    <w:link w:val="38"/>
    <w:qFormat/>
    <w:uiPriority w:val="0"/>
    <w:rPr>
      <w:b/>
      <w:bCs/>
    </w:rPr>
  </w:style>
  <w:style w:type="table" w:styleId="18">
    <w:name w:val="Table Grid"/>
    <w:basedOn w:val="17"/>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Emphasis"/>
    <w:qFormat/>
    <w:uiPriority w:val="20"/>
    <w:rPr>
      <w:i/>
      <w:iCs/>
    </w:rPr>
  </w:style>
  <w:style w:type="character" w:styleId="22">
    <w:name w:val="Hyperlink"/>
    <w:qFormat/>
    <w:uiPriority w:val="0"/>
    <w:rPr>
      <w:color w:val="000000"/>
      <w:u w:val="none"/>
    </w:rPr>
  </w:style>
  <w:style w:type="character" w:styleId="23">
    <w:name w:val="annotation reference"/>
    <w:qFormat/>
    <w:uiPriority w:val="0"/>
    <w:rPr>
      <w:sz w:val="21"/>
      <w:szCs w:val="21"/>
    </w:rPr>
  </w:style>
  <w:style w:type="character" w:customStyle="1" w:styleId="24">
    <w:name w:val="标题 1 字符"/>
    <w:basedOn w:val="19"/>
    <w:link w:val="2"/>
    <w:qFormat/>
    <w:uiPriority w:val="9"/>
    <w:rPr>
      <w:rFonts w:ascii="Times New Roman" w:hAnsi="Times New Roman" w:eastAsia="黑体" w:cs="Times New Roman"/>
      <w:b/>
      <w:bCs/>
      <w:kern w:val="44"/>
      <w:sz w:val="30"/>
      <w:szCs w:val="44"/>
      <w:lang w:val="zh-CN" w:eastAsia="zh-CN"/>
    </w:rPr>
  </w:style>
  <w:style w:type="character" w:customStyle="1" w:styleId="25">
    <w:name w:val="标题 2 字符"/>
    <w:basedOn w:val="19"/>
    <w:link w:val="3"/>
    <w:semiHidden/>
    <w:qFormat/>
    <w:uiPriority w:val="9"/>
    <w:rPr>
      <w:rFonts w:ascii="Calibri Light" w:hAnsi="Calibri Light" w:eastAsia="宋体" w:cs="Times New Roman"/>
      <w:b/>
      <w:bCs/>
      <w:sz w:val="32"/>
      <w:szCs w:val="32"/>
    </w:rPr>
  </w:style>
  <w:style w:type="character" w:customStyle="1" w:styleId="26">
    <w:name w:val="标题 3 字符"/>
    <w:basedOn w:val="19"/>
    <w:link w:val="4"/>
    <w:semiHidden/>
    <w:qFormat/>
    <w:uiPriority w:val="0"/>
    <w:rPr>
      <w:rFonts w:ascii="Times New Roman" w:hAnsi="Times New Roman" w:eastAsia="宋体" w:cs="Times New Roman"/>
      <w:b/>
      <w:bCs/>
      <w:sz w:val="32"/>
      <w:szCs w:val="32"/>
      <w:lang w:val="zh-CN" w:eastAsia="zh-CN"/>
    </w:rPr>
  </w:style>
  <w:style w:type="character" w:customStyle="1" w:styleId="27">
    <w:name w:val="标题 4 字符"/>
    <w:basedOn w:val="19"/>
    <w:link w:val="5"/>
    <w:semiHidden/>
    <w:qFormat/>
    <w:uiPriority w:val="9"/>
    <w:rPr>
      <w:rFonts w:ascii="Calibri Light" w:hAnsi="Calibri Light" w:eastAsia="宋体" w:cs="Times New Roman"/>
      <w:b/>
      <w:bCs/>
      <w:sz w:val="28"/>
      <w:szCs w:val="28"/>
    </w:rPr>
  </w:style>
  <w:style w:type="character" w:customStyle="1" w:styleId="28">
    <w:name w:val="正文文本 字符"/>
    <w:basedOn w:val="19"/>
    <w:link w:val="7"/>
    <w:qFormat/>
    <w:uiPriority w:val="0"/>
    <w:rPr>
      <w:rFonts w:ascii="Times New Roman" w:hAnsi="Times New Roman" w:eastAsia="宋体" w:cs="Times New Roman"/>
      <w:sz w:val="24"/>
      <w:szCs w:val="24"/>
    </w:rPr>
  </w:style>
  <w:style w:type="character" w:customStyle="1" w:styleId="29">
    <w:name w:val="页脚 字符"/>
    <w:basedOn w:val="19"/>
    <w:link w:val="12"/>
    <w:qFormat/>
    <w:uiPriority w:val="99"/>
    <w:rPr>
      <w:rFonts w:ascii="Times New Roman" w:hAnsi="Times New Roman" w:eastAsia="宋体" w:cs="Times New Roman"/>
      <w:sz w:val="18"/>
      <w:szCs w:val="18"/>
    </w:rPr>
  </w:style>
  <w:style w:type="character" w:customStyle="1" w:styleId="30">
    <w:name w:val="页眉 字符"/>
    <w:basedOn w:val="19"/>
    <w:link w:val="13"/>
    <w:qFormat/>
    <w:uiPriority w:val="99"/>
    <w:rPr>
      <w:rFonts w:ascii="Times New Roman" w:hAnsi="Times New Roman" w:eastAsia="宋体" w:cs="Times New Roman"/>
      <w:sz w:val="18"/>
      <w:szCs w:val="18"/>
    </w:rPr>
  </w:style>
  <w:style w:type="character" w:customStyle="1" w:styleId="31">
    <w:name w:val="批注框文本 字符"/>
    <w:basedOn w:val="19"/>
    <w:link w:val="11"/>
    <w:semiHidden/>
    <w:qFormat/>
    <w:uiPriority w:val="0"/>
    <w:rPr>
      <w:rFonts w:ascii="Times New Roman" w:hAnsi="Times New Roman" w:eastAsia="宋体" w:cs="Times New Roman"/>
      <w:sz w:val="18"/>
      <w:szCs w:val="18"/>
    </w:rPr>
  </w:style>
  <w:style w:type="character" w:customStyle="1" w:styleId="32">
    <w:name w:val="正文文本缩进 2 字符"/>
    <w:basedOn w:val="19"/>
    <w:link w:val="10"/>
    <w:qFormat/>
    <w:uiPriority w:val="0"/>
    <w:rPr>
      <w:rFonts w:ascii="Times New Roman" w:hAnsi="Times New Roman" w:eastAsia="宋体" w:cs="Times New Roman"/>
      <w:szCs w:val="24"/>
      <w:lang w:val="zh-CN" w:eastAsia="zh-CN"/>
    </w:rPr>
  </w:style>
  <w:style w:type="paragraph" w:customStyle="1" w:styleId="33">
    <w:name w:val="Char"/>
    <w:basedOn w:val="1"/>
    <w:qFormat/>
    <w:uiPriority w:val="99"/>
    <w:pPr>
      <w:spacing w:line="360" w:lineRule="auto"/>
    </w:pPr>
    <w:rPr>
      <w:szCs w:val="21"/>
    </w:rPr>
  </w:style>
  <w:style w:type="paragraph" w:customStyle="1" w:styleId="34">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35">
    <w:name w:val="日期 字符"/>
    <w:basedOn w:val="19"/>
    <w:link w:val="9"/>
    <w:qFormat/>
    <w:uiPriority w:val="0"/>
    <w:rPr>
      <w:rFonts w:ascii="Times New Roman" w:hAnsi="Times New Roman" w:eastAsia="宋体" w:cs="Times New Roman"/>
      <w:szCs w:val="24"/>
      <w:lang w:val="zh-CN" w:eastAsia="zh-CN"/>
    </w:rPr>
  </w:style>
  <w:style w:type="paragraph" w:customStyle="1" w:styleId="36">
    <w:name w:val="列出段落1"/>
    <w:basedOn w:val="1"/>
    <w:qFormat/>
    <w:uiPriority w:val="34"/>
    <w:pPr>
      <w:ind w:firstLine="420" w:firstLineChars="200"/>
    </w:pPr>
  </w:style>
  <w:style w:type="character" w:customStyle="1" w:styleId="37">
    <w:name w:val="批注文字 字符"/>
    <w:basedOn w:val="19"/>
    <w:link w:val="6"/>
    <w:qFormat/>
    <w:uiPriority w:val="0"/>
    <w:rPr>
      <w:rFonts w:ascii="Times New Roman" w:hAnsi="Times New Roman" w:eastAsia="宋体" w:cs="Times New Roman"/>
      <w:szCs w:val="24"/>
      <w:lang w:val="zh-CN" w:eastAsia="zh-CN"/>
    </w:rPr>
  </w:style>
  <w:style w:type="character" w:customStyle="1" w:styleId="38">
    <w:name w:val="批注主题 字符"/>
    <w:basedOn w:val="37"/>
    <w:link w:val="16"/>
    <w:qFormat/>
    <w:uiPriority w:val="0"/>
    <w:rPr>
      <w:rFonts w:ascii="Times New Roman" w:hAnsi="Times New Roman" w:eastAsia="宋体" w:cs="Times New Roman"/>
      <w:b/>
      <w:bCs/>
      <w:szCs w:val="24"/>
      <w:lang w:val="zh-CN" w:eastAsia="zh-CN"/>
    </w:rPr>
  </w:style>
  <w:style w:type="character" w:customStyle="1" w:styleId="39">
    <w:name w:val="HTML 预设格式 字符"/>
    <w:basedOn w:val="19"/>
    <w:link w:val="14"/>
    <w:qFormat/>
    <w:uiPriority w:val="99"/>
    <w:rPr>
      <w:rFonts w:ascii="宋体" w:hAnsi="宋体" w:eastAsia="宋体" w:cs="Times New Roman"/>
      <w:kern w:val="0"/>
      <w:sz w:val="24"/>
      <w:szCs w:val="24"/>
    </w:rPr>
  </w:style>
  <w:style w:type="paragraph" w:customStyle="1" w:styleId="40">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41">
    <w:name w:val="纯文本 字符"/>
    <w:basedOn w:val="19"/>
    <w:link w:val="8"/>
    <w:qFormat/>
    <w:uiPriority w:val="0"/>
    <w:rPr>
      <w:rFonts w:ascii="宋体" w:hAnsi="Courier New" w:cs="Courier New"/>
      <w:szCs w:val="21"/>
    </w:rPr>
  </w:style>
  <w:style w:type="character" w:customStyle="1" w:styleId="42">
    <w:name w:val="纯文本 Char1"/>
    <w:basedOn w:val="19"/>
    <w:semiHidden/>
    <w:qFormat/>
    <w:uiPriority w:val="99"/>
    <w:rPr>
      <w:rFonts w:ascii="宋体" w:hAnsi="Courier New" w:eastAsia="宋体"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56</Pages>
  <Words>35900</Words>
  <Characters>37905</Characters>
  <Lines>186</Lines>
  <Paragraphs>52</Paragraphs>
  <TotalTime>3</TotalTime>
  <ScaleCrop>false</ScaleCrop>
  <LinksUpToDate>false</LinksUpToDate>
  <CharactersWithSpaces>39552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2019-11-15T08:59:00Z</dcterms:created>
  <dc:creator>李荣兵</dc:creator>
  <cp:lastModifiedBy>企鹅</cp:lastModifiedBy>
  <cp:lastPrinted>2019-11-16T02:25:00Z</cp:lastPrinted>
  <dcterms:modified xsi:type="dcterms:W3CDTF">2022-12-12T13:58:10Z</dcterms:modified>
  <cp:revision>272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A61B1F2D4C604628A3FA080E609D3D3E</vt:lpwstr>
  </property>
</Properties>
</file>