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jc w:val="left"/>
        <w:rPr>
          <w:rFonts w:ascii="仿宋" w:hAnsi="仿宋" w:eastAsia="仿宋"/>
          <w:sz w:val="28"/>
          <w:szCs w:val="28"/>
        </w:rPr>
      </w:pPr>
    </w:p>
    <w:p>
      <w:pPr>
        <w:spacing w:after="120"/>
        <w:jc w:val="center"/>
        <w:rPr>
          <w:rFonts w:eastAsia="黑体"/>
          <w:sz w:val="36"/>
          <w:szCs w:val="36"/>
        </w:rPr>
      </w:pPr>
    </w:p>
    <w:p>
      <w:pPr>
        <w:spacing w:after="120"/>
        <w:jc w:val="center"/>
        <w:outlineLvl w:val="0"/>
        <w:rPr>
          <w:rFonts w:eastAsia="黑体"/>
          <w:sz w:val="36"/>
          <w:szCs w:val="36"/>
        </w:rPr>
      </w:pPr>
      <w:r>
        <w:rPr>
          <w:rFonts w:hint="eastAsia" w:eastAsia="黑体"/>
          <w:sz w:val="36"/>
          <w:szCs w:val="36"/>
        </w:rPr>
        <w:t>徐州工业</w:t>
      </w:r>
      <w:r>
        <w:rPr>
          <w:rFonts w:eastAsia="黑体"/>
          <w:sz w:val="36"/>
          <w:szCs w:val="36"/>
        </w:rPr>
        <w:t>职业技术学院</w:t>
      </w:r>
    </w:p>
    <w:p>
      <w:pPr>
        <w:spacing w:after="120"/>
        <w:jc w:val="center"/>
        <w:outlineLvl w:val="0"/>
        <w:rPr>
          <w:rFonts w:eastAsia="黑体"/>
          <w:sz w:val="44"/>
        </w:rPr>
      </w:pPr>
      <w:r>
        <w:rPr>
          <w:rFonts w:hint="eastAsia" w:eastAsia="黑体"/>
          <w:sz w:val="44"/>
        </w:rPr>
        <w:t>电子商务专业学分制人才培养方案</w:t>
      </w:r>
    </w:p>
    <w:p>
      <w:pPr>
        <w:tabs>
          <w:tab w:val="left" w:pos="1620"/>
        </w:tabs>
        <w:spacing w:after="120"/>
        <w:ind w:left="420" w:leftChars="200"/>
        <w:rPr>
          <w:rFonts w:eastAsia="黑体"/>
          <w:sz w:val="24"/>
        </w:rPr>
      </w:pPr>
      <w:r>
        <w:rPr>
          <w:rFonts w:eastAsia="黑体"/>
          <w:sz w:val="24"/>
        </w:rPr>
        <w:tab/>
      </w:r>
    </w:p>
    <w:p>
      <w:pPr>
        <w:rPr>
          <w:rFonts w:ascii="黑体" w:hAnsi="黑体" w:eastAsia="黑体"/>
          <w:sz w:val="28"/>
          <w:szCs w:val="28"/>
        </w:rPr>
      </w:pPr>
    </w:p>
    <w:p>
      <w:pPr>
        <w:rPr>
          <w:rFonts w:ascii="黑体" w:hAnsi="黑体" w:eastAsia="黑体"/>
          <w:sz w:val="28"/>
          <w:szCs w:val="28"/>
          <w:u w:val="single"/>
        </w:rPr>
      </w:pPr>
      <w:r>
        <w:rPr>
          <w:rFonts w:hint="eastAsia" w:ascii="黑体" w:hAnsi="黑体" w:eastAsia="黑体"/>
          <w:sz w:val="28"/>
          <w:szCs w:val="28"/>
        </w:rPr>
        <w:t xml:space="preserve">              专业带头人：</w:t>
      </w:r>
      <w:r>
        <w:rPr>
          <w:rFonts w:hint="eastAsia" w:ascii="黑体" w:hAnsi="黑体" w:eastAsia="黑体"/>
          <w:sz w:val="28"/>
          <w:szCs w:val="28"/>
          <w:u w:val="single"/>
        </w:rPr>
        <w:t xml:space="preserve">    湛玉婕             </w:t>
      </w:r>
    </w:p>
    <w:p>
      <w:pPr>
        <w:rPr>
          <w:rFonts w:ascii="黑体" w:hAnsi="黑体" w:eastAsia="黑体"/>
          <w:sz w:val="28"/>
          <w:szCs w:val="28"/>
          <w:u w:val="single"/>
        </w:rPr>
      </w:pPr>
      <w:r>
        <w:rPr>
          <w:rFonts w:hint="eastAsia" w:ascii="黑体" w:hAnsi="黑体" w:eastAsia="黑体"/>
          <w:sz w:val="28"/>
          <w:szCs w:val="28"/>
        </w:rPr>
        <w:t xml:space="preserve">               专业群主任：</w:t>
      </w:r>
      <w:r>
        <w:rPr>
          <w:rFonts w:hint="eastAsia" w:ascii="黑体" w:hAnsi="黑体" w:eastAsia="黑体"/>
          <w:sz w:val="28"/>
          <w:szCs w:val="28"/>
          <w:u w:val="single"/>
        </w:rPr>
        <w:t xml:space="preserve">     耿波              </w:t>
      </w:r>
    </w:p>
    <w:p>
      <w:pPr>
        <w:rPr>
          <w:rFonts w:ascii="黑体" w:hAnsi="黑体" w:eastAsia="黑体"/>
          <w:sz w:val="28"/>
          <w:szCs w:val="28"/>
          <w:u w:val="single"/>
        </w:rPr>
      </w:pPr>
      <w:r>
        <w:rPr>
          <w:rFonts w:hint="eastAsia" w:ascii="黑体" w:hAnsi="黑体" w:eastAsia="黑体"/>
          <w:sz w:val="28"/>
          <w:szCs w:val="28"/>
        </w:rPr>
        <w:t xml:space="preserve">               院部审批：</w:t>
      </w:r>
      <w:r>
        <w:rPr>
          <w:rFonts w:hint="eastAsia" w:ascii="黑体" w:hAnsi="黑体" w:eastAsia="黑体"/>
          <w:sz w:val="28"/>
          <w:szCs w:val="28"/>
          <w:u w:val="single"/>
        </w:rPr>
        <w:t xml:space="preserve">                         </w:t>
      </w:r>
    </w:p>
    <w:p>
      <w:pPr>
        <w:rPr>
          <w:rFonts w:ascii="黑体" w:hAnsi="黑体" w:eastAsia="黑体"/>
          <w:sz w:val="28"/>
          <w:szCs w:val="28"/>
          <w:u w:val="single"/>
        </w:rPr>
      </w:pPr>
      <w:r>
        <w:rPr>
          <w:rFonts w:hint="eastAsia" w:ascii="黑体" w:hAnsi="黑体" w:eastAsia="黑体"/>
          <w:sz w:val="28"/>
          <w:szCs w:val="28"/>
        </w:rPr>
        <w:t xml:space="preserve">               教务处审批：</w:t>
      </w:r>
      <w:r>
        <w:rPr>
          <w:rFonts w:hint="eastAsia" w:ascii="黑体" w:hAnsi="黑体" w:eastAsia="黑体"/>
          <w:sz w:val="28"/>
          <w:szCs w:val="28"/>
          <w:u w:val="single"/>
        </w:rPr>
        <w:t xml:space="preserve">                       </w:t>
      </w:r>
    </w:p>
    <w:p>
      <w:pPr>
        <w:rPr>
          <w:rFonts w:ascii="黑体" w:hAnsi="黑体" w:eastAsia="黑体"/>
          <w:sz w:val="28"/>
          <w:szCs w:val="28"/>
        </w:rPr>
      </w:pPr>
      <w:r>
        <w:rPr>
          <w:rFonts w:hint="eastAsia" w:ascii="黑体" w:hAnsi="黑体" w:eastAsia="黑体"/>
          <w:sz w:val="28"/>
          <w:szCs w:val="28"/>
        </w:rPr>
        <w:t xml:space="preserve">               学校审批：</w:t>
      </w:r>
      <w:r>
        <w:rPr>
          <w:rFonts w:hint="eastAsia" w:ascii="黑体" w:hAnsi="黑体" w:eastAsia="黑体"/>
          <w:sz w:val="28"/>
          <w:szCs w:val="28"/>
          <w:u w:val="single"/>
        </w:rPr>
        <w:t xml:space="preserve">                         </w:t>
      </w:r>
    </w:p>
    <w:p>
      <w:pPr>
        <w:rPr>
          <w:rFonts w:ascii="黑体" w:hAnsi="黑体" w:eastAsia="黑体"/>
          <w:sz w:val="28"/>
          <w:szCs w:val="28"/>
        </w:rPr>
      </w:pPr>
      <w:r>
        <w:rPr>
          <w:rFonts w:hint="eastAsia" w:ascii="黑体" w:hAnsi="黑体" w:eastAsia="黑体"/>
          <w:sz w:val="28"/>
          <w:szCs w:val="28"/>
        </w:rPr>
        <w:t>修订历史记录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518"/>
        <w:gridCol w:w="5212"/>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6" w:type="dxa"/>
            <w:vAlign w:val="center"/>
          </w:tcPr>
          <w:p>
            <w:pPr>
              <w:jc w:val="center"/>
              <w:rPr>
                <w:rFonts w:ascii="黑体" w:hAnsi="黑体" w:eastAsia="黑体"/>
                <w:sz w:val="28"/>
                <w:szCs w:val="28"/>
              </w:rPr>
            </w:pPr>
            <w:r>
              <w:rPr>
                <w:rFonts w:hint="eastAsia" w:ascii="黑体" w:hAnsi="黑体" w:eastAsia="黑体"/>
                <w:sz w:val="28"/>
                <w:szCs w:val="28"/>
              </w:rPr>
              <w:t>日期</w:t>
            </w:r>
          </w:p>
        </w:tc>
        <w:tc>
          <w:tcPr>
            <w:tcW w:w="1518" w:type="dxa"/>
            <w:vAlign w:val="center"/>
          </w:tcPr>
          <w:p>
            <w:pPr>
              <w:jc w:val="center"/>
              <w:rPr>
                <w:rFonts w:ascii="黑体" w:hAnsi="黑体" w:eastAsia="黑体"/>
                <w:sz w:val="28"/>
                <w:szCs w:val="28"/>
              </w:rPr>
            </w:pPr>
            <w:r>
              <w:rPr>
                <w:rFonts w:hint="eastAsia" w:ascii="黑体" w:hAnsi="黑体" w:eastAsia="黑体"/>
                <w:sz w:val="28"/>
                <w:szCs w:val="28"/>
              </w:rPr>
              <w:t>版本</w:t>
            </w:r>
          </w:p>
        </w:tc>
        <w:tc>
          <w:tcPr>
            <w:tcW w:w="5212" w:type="dxa"/>
            <w:vAlign w:val="center"/>
          </w:tcPr>
          <w:p>
            <w:pPr>
              <w:jc w:val="center"/>
              <w:rPr>
                <w:rFonts w:ascii="黑体" w:hAnsi="黑体" w:eastAsia="黑体"/>
                <w:sz w:val="28"/>
                <w:szCs w:val="28"/>
              </w:rPr>
            </w:pPr>
            <w:r>
              <w:rPr>
                <w:rFonts w:hint="eastAsia" w:ascii="黑体" w:hAnsi="黑体" w:eastAsia="黑体"/>
                <w:sz w:val="28"/>
                <w:szCs w:val="28"/>
              </w:rPr>
              <w:t>说明</w:t>
            </w:r>
          </w:p>
        </w:tc>
        <w:tc>
          <w:tcPr>
            <w:tcW w:w="1584" w:type="dxa"/>
            <w:vAlign w:val="center"/>
          </w:tcPr>
          <w:p>
            <w:pPr>
              <w:jc w:val="center"/>
              <w:rPr>
                <w:rFonts w:ascii="黑体" w:hAnsi="黑体" w:eastAsia="黑体"/>
                <w:sz w:val="28"/>
                <w:szCs w:val="28"/>
              </w:rPr>
            </w:pPr>
            <w:r>
              <w:rPr>
                <w:rFonts w:hint="eastAsia" w:ascii="黑体" w:hAnsi="黑体" w:eastAsia="黑体"/>
                <w:sz w:val="28"/>
                <w:szCs w:val="28"/>
              </w:rPr>
              <w:t>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6" w:type="dxa"/>
            <w:vAlign w:val="center"/>
          </w:tcPr>
          <w:p>
            <w:pPr>
              <w:jc w:val="center"/>
              <w:rPr>
                <w:rFonts w:ascii="黑体" w:hAnsi="黑体" w:eastAsia="黑体"/>
                <w:sz w:val="28"/>
                <w:szCs w:val="28"/>
              </w:rPr>
            </w:pPr>
            <w:r>
              <w:rPr>
                <w:rFonts w:hint="eastAsia" w:ascii="黑体" w:hAnsi="黑体" w:eastAsia="黑体"/>
                <w:sz w:val="28"/>
                <w:szCs w:val="28"/>
              </w:rPr>
              <w:t>2019.6</w:t>
            </w:r>
          </w:p>
        </w:tc>
        <w:tc>
          <w:tcPr>
            <w:tcW w:w="1518" w:type="dxa"/>
            <w:vAlign w:val="center"/>
          </w:tcPr>
          <w:p>
            <w:pPr>
              <w:jc w:val="center"/>
              <w:rPr>
                <w:rFonts w:ascii="黑体" w:hAnsi="黑体" w:eastAsia="黑体"/>
                <w:sz w:val="28"/>
                <w:szCs w:val="28"/>
              </w:rPr>
            </w:pPr>
            <w:r>
              <w:rPr>
                <w:rFonts w:hint="eastAsia" w:ascii="黑体" w:hAnsi="黑体" w:eastAsia="黑体"/>
                <w:sz w:val="28"/>
                <w:szCs w:val="28"/>
              </w:rPr>
              <w:t>2019版</w:t>
            </w:r>
          </w:p>
        </w:tc>
        <w:tc>
          <w:tcPr>
            <w:tcW w:w="5212" w:type="dxa"/>
            <w:vAlign w:val="center"/>
          </w:tcPr>
          <w:p>
            <w:pPr>
              <w:jc w:val="center"/>
              <w:rPr>
                <w:rFonts w:hint="default" w:ascii="黑体" w:hAnsi="黑体" w:eastAsia="黑体"/>
                <w:sz w:val="28"/>
                <w:szCs w:val="28"/>
                <w:lang w:val="en-US" w:eastAsia="zh-CN"/>
              </w:rPr>
            </w:pPr>
            <w:r>
              <w:rPr>
                <w:rFonts w:hint="eastAsia" w:ascii="黑体" w:hAnsi="黑体" w:eastAsia="黑体"/>
                <w:sz w:val="28"/>
                <w:szCs w:val="28"/>
                <w:lang w:val="en-US" w:eastAsia="zh-CN"/>
              </w:rPr>
              <w:t>学分制首版</w:t>
            </w:r>
          </w:p>
        </w:tc>
        <w:tc>
          <w:tcPr>
            <w:tcW w:w="1584" w:type="dxa"/>
            <w:vAlign w:val="center"/>
          </w:tcPr>
          <w:p>
            <w:pPr>
              <w:jc w:val="center"/>
              <w:rPr>
                <w:rFonts w:ascii="黑体" w:hAnsi="黑体" w:eastAsia="黑体"/>
                <w:sz w:val="28"/>
                <w:szCs w:val="28"/>
              </w:rPr>
            </w:pPr>
            <w:r>
              <w:rPr>
                <w:rFonts w:hint="eastAsia" w:ascii="黑体" w:hAnsi="黑体" w:eastAsia="黑体"/>
                <w:sz w:val="28"/>
                <w:szCs w:val="28"/>
              </w:rPr>
              <w:t>田中玉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6" w:type="dxa"/>
            <w:vAlign w:val="center"/>
          </w:tcPr>
          <w:p>
            <w:pPr>
              <w:jc w:val="center"/>
              <w:rPr>
                <w:rFonts w:ascii="黑体" w:hAnsi="黑体" w:eastAsia="黑体"/>
                <w:sz w:val="28"/>
                <w:szCs w:val="28"/>
              </w:rPr>
            </w:pPr>
            <w:r>
              <w:rPr>
                <w:rFonts w:hint="eastAsia" w:ascii="黑体" w:hAnsi="黑体" w:eastAsia="黑体"/>
                <w:sz w:val="28"/>
                <w:szCs w:val="28"/>
              </w:rPr>
              <w:t>2020.6</w:t>
            </w:r>
          </w:p>
        </w:tc>
        <w:tc>
          <w:tcPr>
            <w:tcW w:w="1518" w:type="dxa"/>
            <w:vAlign w:val="center"/>
          </w:tcPr>
          <w:p>
            <w:pPr>
              <w:jc w:val="center"/>
              <w:rPr>
                <w:rFonts w:ascii="黑体" w:hAnsi="黑体" w:eastAsia="黑体"/>
                <w:sz w:val="28"/>
                <w:szCs w:val="28"/>
              </w:rPr>
            </w:pPr>
            <w:r>
              <w:rPr>
                <w:rFonts w:hint="eastAsia" w:ascii="黑体" w:hAnsi="黑体" w:eastAsia="黑体"/>
                <w:sz w:val="28"/>
                <w:szCs w:val="28"/>
              </w:rPr>
              <w:t>2020版</w:t>
            </w:r>
          </w:p>
        </w:tc>
        <w:tc>
          <w:tcPr>
            <w:tcW w:w="5212" w:type="dxa"/>
          </w:tcPr>
          <w:p>
            <w:pPr>
              <w:ind w:firstLine="560" w:firstLineChars="200"/>
              <w:rPr>
                <w:rFonts w:ascii="黑体" w:hAnsi="黑体" w:eastAsia="黑体"/>
                <w:sz w:val="28"/>
                <w:szCs w:val="28"/>
              </w:rPr>
            </w:pPr>
            <w:r>
              <w:rPr>
                <w:rFonts w:hint="eastAsia" w:ascii="黑体" w:hAnsi="黑体" w:eastAsia="黑体"/>
                <w:sz w:val="28"/>
                <w:szCs w:val="28"/>
              </w:rPr>
              <w:t>增加劳动教育、变更毕业条件、毕业设计、答辩合并。</w:t>
            </w:r>
          </w:p>
        </w:tc>
        <w:tc>
          <w:tcPr>
            <w:tcW w:w="1584" w:type="dxa"/>
            <w:vAlign w:val="center"/>
          </w:tcPr>
          <w:p>
            <w:pPr>
              <w:jc w:val="center"/>
              <w:rPr>
                <w:rFonts w:ascii="黑体" w:hAnsi="黑体" w:eastAsia="黑体"/>
                <w:sz w:val="28"/>
                <w:szCs w:val="28"/>
              </w:rPr>
            </w:pPr>
            <w:r>
              <w:rPr>
                <w:rFonts w:hint="eastAsia" w:ascii="黑体" w:hAnsi="黑体" w:eastAsia="黑体"/>
                <w:sz w:val="28"/>
                <w:szCs w:val="28"/>
              </w:rPr>
              <w:t>湛玉婕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6" w:type="dxa"/>
            <w:vAlign w:val="center"/>
          </w:tcPr>
          <w:p>
            <w:pPr>
              <w:jc w:val="center"/>
              <w:rPr>
                <w:rFonts w:ascii="黑体" w:hAnsi="黑体" w:eastAsia="黑体"/>
                <w:sz w:val="28"/>
                <w:szCs w:val="28"/>
              </w:rPr>
            </w:pPr>
            <w:r>
              <w:rPr>
                <w:rFonts w:hint="eastAsia" w:ascii="黑体" w:hAnsi="黑体" w:eastAsia="黑体"/>
                <w:sz w:val="28"/>
                <w:szCs w:val="28"/>
              </w:rPr>
              <w:t>2021.5</w:t>
            </w:r>
          </w:p>
        </w:tc>
        <w:tc>
          <w:tcPr>
            <w:tcW w:w="1518" w:type="dxa"/>
            <w:vAlign w:val="center"/>
          </w:tcPr>
          <w:p>
            <w:pPr>
              <w:jc w:val="center"/>
              <w:rPr>
                <w:rFonts w:ascii="黑体" w:hAnsi="黑体" w:eastAsia="黑体"/>
                <w:sz w:val="28"/>
                <w:szCs w:val="28"/>
              </w:rPr>
            </w:pPr>
            <w:r>
              <w:rPr>
                <w:rFonts w:hint="eastAsia" w:ascii="黑体" w:hAnsi="黑体" w:eastAsia="黑体"/>
                <w:sz w:val="28"/>
                <w:szCs w:val="28"/>
              </w:rPr>
              <w:t>2021版</w:t>
            </w:r>
          </w:p>
        </w:tc>
        <w:tc>
          <w:tcPr>
            <w:tcW w:w="5212" w:type="dxa"/>
          </w:tcPr>
          <w:p>
            <w:pPr>
              <w:ind w:firstLine="560" w:firstLineChars="200"/>
              <w:rPr>
                <w:rFonts w:ascii="黑体" w:hAnsi="黑体" w:eastAsia="黑体"/>
                <w:sz w:val="28"/>
                <w:szCs w:val="28"/>
              </w:rPr>
            </w:pPr>
            <w:r>
              <w:rPr>
                <w:rFonts w:hint="eastAsia" w:ascii="黑体" w:hAnsi="黑体" w:eastAsia="黑体"/>
                <w:sz w:val="28"/>
                <w:szCs w:val="28"/>
              </w:rPr>
              <w:t>强化劳动教育、增加课程思政，开设1门课程。毕业设计、答辩合并。</w:t>
            </w:r>
          </w:p>
        </w:tc>
        <w:tc>
          <w:tcPr>
            <w:tcW w:w="1584" w:type="dxa"/>
            <w:vAlign w:val="center"/>
          </w:tcPr>
          <w:p>
            <w:pPr>
              <w:jc w:val="center"/>
              <w:rPr>
                <w:rFonts w:ascii="黑体" w:hAnsi="黑体" w:eastAsia="黑体"/>
                <w:sz w:val="28"/>
                <w:szCs w:val="28"/>
              </w:rPr>
            </w:pPr>
            <w:r>
              <w:rPr>
                <w:rFonts w:hint="eastAsia" w:ascii="黑体" w:hAnsi="黑体" w:eastAsia="黑体"/>
                <w:sz w:val="28"/>
                <w:szCs w:val="28"/>
              </w:rPr>
              <w:t>湛玉婕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6" w:type="dxa"/>
            <w:vAlign w:val="center"/>
          </w:tcPr>
          <w:p>
            <w:pPr>
              <w:jc w:val="center"/>
              <w:rPr>
                <w:rFonts w:ascii="黑体" w:hAnsi="黑体" w:eastAsia="黑体"/>
                <w:sz w:val="28"/>
                <w:szCs w:val="28"/>
              </w:rPr>
            </w:pPr>
            <w:r>
              <w:rPr>
                <w:rFonts w:hint="eastAsia" w:ascii="黑体" w:hAnsi="黑体" w:eastAsia="黑体"/>
                <w:sz w:val="28"/>
                <w:szCs w:val="28"/>
              </w:rPr>
              <w:t>2022.10</w:t>
            </w:r>
          </w:p>
        </w:tc>
        <w:tc>
          <w:tcPr>
            <w:tcW w:w="1518" w:type="dxa"/>
            <w:vAlign w:val="center"/>
          </w:tcPr>
          <w:p>
            <w:pPr>
              <w:jc w:val="center"/>
              <w:rPr>
                <w:rFonts w:ascii="黑体" w:hAnsi="黑体" w:eastAsia="黑体"/>
                <w:sz w:val="28"/>
                <w:szCs w:val="28"/>
              </w:rPr>
            </w:pPr>
            <w:r>
              <w:rPr>
                <w:rFonts w:hint="eastAsia" w:ascii="黑体" w:hAnsi="黑体" w:eastAsia="黑体"/>
                <w:sz w:val="28"/>
                <w:szCs w:val="28"/>
              </w:rPr>
              <w:t>2022版</w:t>
            </w:r>
          </w:p>
        </w:tc>
        <w:tc>
          <w:tcPr>
            <w:tcW w:w="5212" w:type="dxa"/>
            <w:vAlign w:val="center"/>
          </w:tcPr>
          <w:p>
            <w:pPr>
              <w:jc w:val="center"/>
              <w:rPr>
                <w:rFonts w:ascii="黑体" w:hAnsi="黑体" w:eastAsia="黑体"/>
                <w:sz w:val="28"/>
                <w:szCs w:val="28"/>
              </w:rPr>
            </w:pPr>
            <w:r>
              <w:rPr>
                <w:rFonts w:hint="eastAsia" w:ascii="黑体" w:hAnsi="黑体" w:eastAsia="黑体"/>
                <w:sz w:val="28"/>
                <w:szCs w:val="28"/>
              </w:rPr>
              <w:t xml:space="preserve">  增加《安全教育》、《习近平新时代中国特色社会主义思想概论》课程；增加《应用语文》选修课；增加大学英语相关课程学分；《职前训练》与《顶岗实习》合并。</w:t>
            </w:r>
          </w:p>
        </w:tc>
        <w:tc>
          <w:tcPr>
            <w:tcW w:w="1584" w:type="dxa"/>
            <w:vAlign w:val="center"/>
          </w:tcPr>
          <w:p>
            <w:pPr>
              <w:jc w:val="center"/>
              <w:rPr>
                <w:rFonts w:ascii="黑体" w:hAnsi="黑体" w:eastAsia="黑体"/>
                <w:sz w:val="28"/>
                <w:szCs w:val="28"/>
              </w:rPr>
            </w:pPr>
            <w:r>
              <w:rPr>
                <w:rFonts w:hint="eastAsia" w:ascii="黑体" w:hAnsi="黑体" w:eastAsia="黑体"/>
                <w:sz w:val="28"/>
                <w:szCs w:val="28"/>
              </w:rPr>
              <w:t>湛玉婕</w:t>
            </w:r>
          </w:p>
        </w:tc>
      </w:tr>
    </w:tbl>
    <w:p>
      <w:pPr>
        <w:spacing w:after="120"/>
        <w:ind w:left="420" w:leftChars="200"/>
        <w:jc w:val="center"/>
        <w:outlineLvl w:val="0"/>
        <w:rPr>
          <w:sz w:val="32"/>
          <w:szCs w:val="32"/>
        </w:rPr>
      </w:pPr>
    </w:p>
    <w:p>
      <w:pPr>
        <w:spacing w:line="360" w:lineRule="auto"/>
        <w:rPr>
          <w:bCs/>
          <w:szCs w:val="21"/>
        </w:rPr>
      </w:pPr>
    </w:p>
    <w:p>
      <w:pPr>
        <w:widowControl/>
        <w:jc w:val="left"/>
        <w:rPr>
          <w:rFonts w:ascii="黑体" w:hAnsi="黑体" w:eastAsia="黑体"/>
          <w:b/>
          <w:sz w:val="36"/>
          <w:szCs w:val="36"/>
        </w:rPr>
      </w:pPr>
      <w:r>
        <w:rPr>
          <w:rFonts w:ascii="黑体" w:hAnsi="黑体" w:eastAsia="黑体"/>
          <w:b/>
          <w:sz w:val="36"/>
          <w:szCs w:val="36"/>
        </w:rPr>
        <w:br w:type="page"/>
      </w:r>
    </w:p>
    <w:p>
      <w:pPr>
        <w:spacing w:line="600" w:lineRule="exact"/>
        <w:jc w:val="right"/>
        <w:rPr>
          <w:rFonts w:ascii="黑体" w:hAnsi="黑体" w:eastAsia="黑体"/>
          <w:b/>
          <w:sz w:val="36"/>
          <w:szCs w:val="36"/>
        </w:rPr>
      </w:pPr>
    </w:p>
    <w:p>
      <w:pPr>
        <w:jc w:val="center"/>
        <w:outlineLvl w:val="0"/>
        <w:rPr>
          <w:rFonts w:eastAsia="黑体"/>
          <w:sz w:val="32"/>
          <w:szCs w:val="32"/>
        </w:rPr>
      </w:pPr>
      <w:r>
        <w:rPr>
          <w:rFonts w:hint="eastAsia" w:eastAsia="黑体"/>
          <w:sz w:val="32"/>
          <w:szCs w:val="32"/>
        </w:rPr>
        <w:t>徐州工业</w:t>
      </w:r>
      <w:r>
        <w:rPr>
          <w:rFonts w:eastAsia="黑体"/>
          <w:sz w:val="32"/>
          <w:szCs w:val="32"/>
        </w:rPr>
        <w:t>职业技术学院</w:t>
      </w:r>
    </w:p>
    <w:p>
      <w:pPr>
        <w:spacing w:line="600" w:lineRule="exact"/>
        <w:jc w:val="center"/>
        <w:outlineLvl w:val="0"/>
        <w:rPr>
          <w:rFonts w:ascii="黑体" w:hAnsi="黑体" w:eastAsia="黑体"/>
          <w:b/>
          <w:sz w:val="36"/>
          <w:szCs w:val="36"/>
        </w:rPr>
      </w:pPr>
      <w:r>
        <w:rPr>
          <w:rFonts w:hint="eastAsia" w:ascii="黑体" w:hAnsi="黑体" w:eastAsia="黑体"/>
          <w:b/>
          <w:sz w:val="36"/>
          <w:szCs w:val="36"/>
        </w:rPr>
        <w:t>电子商务专业2022版人才培养方案</w:t>
      </w:r>
    </w:p>
    <w:p>
      <w:pPr>
        <w:spacing w:line="360" w:lineRule="auto"/>
        <w:jc w:val="center"/>
        <w:rPr>
          <w:rFonts w:ascii="黑体" w:hAnsi="黑体" w:eastAsia="黑体"/>
          <w:b/>
          <w:bCs/>
          <w:sz w:val="30"/>
          <w:szCs w:val="30"/>
        </w:rPr>
      </w:pPr>
    </w:p>
    <w:p>
      <w:pPr>
        <w:spacing w:line="480" w:lineRule="exact"/>
        <w:outlineLvl w:val="0"/>
        <w:rPr>
          <w:rFonts w:ascii="黑体" w:hAnsi="黑体" w:eastAsia="黑体"/>
          <w:b/>
          <w:bCs/>
          <w:sz w:val="30"/>
          <w:szCs w:val="30"/>
        </w:rPr>
      </w:pPr>
      <w:r>
        <w:rPr>
          <w:rFonts w:hint="eastAsia" w:ascii="黑体" w:hAnsi="黑体" w:eastAsia="黑体"/>
          <w:b/>
          <w:bCs/>
          <w:sz w:val="30"/>
          <w:szCs w:val="30"/>
        </w:rPr>
        <w:t>一、专业名称及代码</w:t>
      </w:r>
    </w:p>
    <w:p>
      <w:pPr>
        <w:spacing w:line="480" w:lineRule="exact"/>
        <w:ind w:firstLine="482"/>
        <w:rPr>
          <w:rFonts w:ascii="仿宋" w:hAnsi="仿宋" w:eastAsia="仿宋"/>
          <w:sz w:val="28"/>
          <w:szCs w:val="28"/>
        </w:rPr>
      </w:pPr>
      <w:r>
        <w:rPr>
          <w:rFonts w:hint="eastAsia" w:ascii="仿宋" w:hAnsi="仿宋" w:eastAsia="仿宋"/>
          <w:sz w:val="28"/>
          <w:szCs w:val="28"/>
        </w:rPr>
        <w:t>电子商务，530701，隶属现代物流管理专业群。</w:t>
      </w:r>
    </w:p>
    <w:p>
      <w:pPr>
        <w:spacing w:line="480" w:lineRule="exact"/>
        <w:ind w:firstLine="482"/>
        <w:rPr>
          <w:rFonts w:ascii="仿宋" w:hAnsi="仿宋" w:eastAsia="仿宋"/>
          <w:sz w:val="28"/>
          <w:szCs w:val="28"/>
        </w:rPr>
      </w:pPr>
      <w:r>
        <w:rPr>
          <w:rFonts w:hint="eastAsia" w:ascii="仿宋" w:hAnsi="仿宋" w:eastAsia="仿宋"/>
          <w:sz w:val="28"/>
          <w:szCs w:val="28"/>
        </w:rPr>
        <w:t>专业特色：新媒体营销、跨境电商运营。</w:t>
      </w:r>
    </w:p>
    <w:p>
      <w:pPr>
        <w:spacing w:line="480" w:lineRule="exact"/>
        <w:outlineLvl w:val="0"/>
        <w:rPr>
          <w:rFonts w:ascii="黑体" w:hAnsi="黑体" w:eastAsia="黑体"/>
          <w:b/>
          <w:bCs/>
          <w:sz w:val="30"/>
          <w:szCs w:val="30"/>
        </w:rPr>
      </w:pPr>
      <w:r>
        <w:rPr>
          <w:rFonts w:hint="eastAsia" w:ascii="黑体" w:hAnsi="黑体" w:eastAsia="黑体"/>
          <w:b/>
          <w:bCs/>
          <w:sz w:val="30"/>
          <w:szCs w:val="30"/>
        </w:rPr>
        <w:t>二、入学</w:t>
      </w:r>
      <w:r>
        <w:rPr>
          <w:rFonts w:ascii="黑体" w:hAnsi="黑体" w:eastAsia="黑体"/>
          <w:b/>
          <w:bCs/>
          <w:sz w:val="30"/>
          <w:szCs w:val="30"/>
        </w:rPr>
        <w:t>要求</w:t>
      </w:r>
    </w:p>
    <w:p>
      <w:pPr>
        <w:spacing w:line="480" w:lineRule="exact"/>
        <w:ind w:firstLine="482"/>
        <w:rPr>
          <w:rFonts w:ascii="仿宋" w:hAnsi="仿宋" w:eastAsia="仿宋"/>
          <w:sz w:val="28"/>
          <w:szCs w:val="28"/>
        </w:rPr>
      </w:pPr>
      <w:r>
        <w:rPr>
          <w:rFonts w:hint="eastAsia" w:ascii="仿宋" w:hAnsi="仿宋" w:eastAsia="仿宋"/>
          <w:sz w:val="28"/>
          <w:szCs w:val="28"/>
        </w:rPr>
        <w:t>普通高级中学毕业、</w:t>
      </w:r>
      <w:r>
        <w:rPr>
          <w:rFonts w:ascii="仿宋" w:hAnsi="仿宋" w:eastAsia="仿宋"/>
          <w:sz w:val="28"/>
          <w:szCs w:val="28"/>
        </w:rPr>
        <w:t>中等职业学校毕业</w:t>
      </w:r>
      <w:r>
        <w:rPr>
          <w:rFonts w:hint="eastAsia" w:ascii="仿宋" w:hAnsi="仿宋" w:eastAsia="仿宋"/>
          <w:sz w:val="28"/>
          <w:szCs w:val="28"/>
        </w:rPr>
        <w:t>或具备同等</w:t>
      </w:r>
      <w:r>
        <w:rPr>
          <w:rFonts w:ascii="仿宋" w:hAnsi="仿宋" w:eastAsia="仿宋"/>
          <w:sz w:val="28"/>
          <w:szCs w:val="28"/>
        </w:rPr>
        <w:t>学力</w:t>
      </w:r>
      <w:r>
        <w:rPr>
          <w:rFonts w:hint="eastAsia" w:ascii="仿宋" w:hAnsi="仿宋" w:eastAsia="仿宋"/>
          <w:sz w:val="28"/>
          <w:szCs w:val="28"/>
        </w:rPr>
        <w:t>。</w:t>
      </w:r>
    </w:p>
    <w:p>
      <w:pPr>
        <w:spacing w:line="480" w:lineRule="exact"/>
        <w:outlineLvl w:val="0"/>
        <w:rPr>
          <w:rFonts w:ascii="黑体" w:hAnsi="黑体" w:eastAsia="黑体"/>
          <w:b/>
          <w:bCs/>
          <w:sz w:val="30"/>
          <w:szCs w:val="30"/>
        </w:rPr>
      </w:pPr>
      <w:r>
        <w:rPr>
          <w:rFonts w:hint="eastAsia" w:ascii="黑体" w:hAnsi="黑体" w:eastAsia="黑体"/>
          <w:b/>
          <w:bCs/>
          <w:sz w:val="30"/>
          <w:szCs w:val="30"/>
        </w:rPr>
        <w:t>三、</w:t>
      </w:r>
      <w:r>
        <w:rPr>
          <w:rFonts w:ascii="黑体" w:hAnsi="黑体" w:eastAsia="黑体"/>
          <w:b/>
          <w:bCs/>
          <w:sz w:val="30"/>
          <w:szCs w:val="30"/>
        </w:rPr>
        <w:t>修业年限</w:t>
      </w:r>
    </w:p>
    <w:p>
      <w:pPr>
        <w:spacing w:line="480" w:lineRule="exact"/>
        <w:ind w:firstLine="560" w:firstLineChars="200"/>
        <w:rPr>
          <w:rFonts w:ascii="黑体" w:hAnsi="黑体" w:eastAsia="黑体"/>
          <w:b/>
          <w:bCs/>
          <w:sz w:val="30"/>
          <w:szCs w:val="30"/>
        </w:rPr>
      </w:pPr>
      <w:r>
        <w:rPr>
          <w:rFonts w:hint="eastAsia" w:ascii="仿宋" w:hAnsi="仿宋" w:eastAsia="仿宋"/>
          <w:sz w:val="28"/>
          <w:szCs w:val="28"/>
        </w:rPr>
        <w:t>基本学制三年，根据</w:t>
      </w:r>
      <w:r>
        <w:rPr>
          <w:rFonts w:hint="eastAsia" w:ascii="宋体" w:hAnsi="宋体"/>
          <w:sz w:val="28"/>
          <w:szCs w:val="28"/>
        </w:rPr>
        <w:t>《</w:t>
      </w:r>
      <w:r>
        <w:rPr>
          <w:rFonts w:hint="eastAsia" w:ascii="仿宋" w:hAnsi="仿宋" w:eastAsia="仿宋"/>
          <w:sz w:val="28"/>
          <w:szCs w:val="28"/>
        </w:rPr>
        <w:t>徐州</w:t>
      </w:r>
      <w:r>
        <w:rPr>
          <w:rFonts w:ascii="仿宋" w:hAnsi="仿宋" w:eastAsia="仿宋"/>
          <w:sz w:val="28"/>
          <w:szCs w:val="28"/>
        </w:rPr>
        <w:t>工业职业技术学院</w:t>
      </w:r>
      <w:r>
        <w:rPr>
          <w:rFonts w:hint="eastAsia" w:ascii="仿宋" w:hAnsi="仿宋" w:eastAsia="仿宋"/>
          <w:sz w:val="28"/>
          <w:szCs w:val="28"/>
        </w:rPr>
        <w:t>学分制学籍管理办法</w:t>
      </w:r>
      <w:r>
        <w:rPr>
          <w:rFonts w:hint="eastAsia" w:ascii="宋体" w:hAnsi="宋体"/>
          <w:sz w:val="28"/>
          <w:szCs w:val="28"/>
        </w:rPr>
        <w:t>》</w:t>
      </w:r>
      <w:r>
        <w:rPr>
          <w:rFonts w:hint="eastAsia" w:ascii="仿宋" w:hAnsi="仿宋" w:eastAsia="仿宋"/>
          <w:sz w:val="28"/>
          <w:szCs w:val="28"/>
        </w:rPr>
        <w:t>学生可以在2～６年内毕业。</w:t>
      </w:r>
    </w:p>
    <w:p>
      <w:pPr>
        <w:spacing w:line="480" w:lineRule="exact"/>
        <w:outlineLvl w:val="0"/>
        <w:rPr>
          <w:rFonts w:ascii="黑体" w:hAnsi="黑体" w:eastAsia="黑体"/>
          <w:b/>
          <w:bCs/>
          <w:sz w:val="30"/>
          <w:szCs w:val="30"/>
        </w:rPr>
      </w:pPr>
      <w:r>
        <w:rPr>
          <w:rFonts w:hint="eastAsia" w:ascii="黑体" w:hAnsi="黑体" w:eastAsia="黑体"/>
          <w:b/>
          <w:bCs/>
          <w:sz w:val="30"/>
          <w:szCs w:val="30"/>
        </w:rPr>
        <w:t>四</w:t>
      </w:r>
      <w:r>
        <w:rPr>
          <w:rFonts w:ascii="黑体" w:hAnsi="黑体" w:eastAsia="黑体"/>
          <w:b/>
          <w:bCs/>
          <w:sz w:val="30"/>
          <w:szCs w:val="30"/>
        </w:rPr>
        <w:t>、</w:t>
      </w:r>
      <w:r>
        <w:rPr>
          <w:rFonts w:hint="eastAsia" w:ascii="黑体" w:hAnsi="黑体" w:eastAsia="黑体"/>
          <w:b/>
          <w:bCs/>
          <w:sz w:val="30"/>
          <w:szCs w:val="30"/>
        </w:rPr>
        <w:t>职业</w:t>
      </w:r>
      <w:r>
        <w:rPr>
          <w:rFonts w:ascii="黑体" w:hAnsi="黑体" w:eastAsia="黑体"/>
          <w:b/>
          <w:bCs/>
          <w:sz w:val="30"/>
          <w:szCs w:val="30"/>
        </w:rPr>
        <w:t>面向</w:t>
      </w:r>
    </w:p>
    <w:p>
      <w:pPr>
        <w:spacing w:line="480" w:lineRule="exact"/>
        <w:ind w:firstLine="482"/>
        <w:jc w:val="center"/>
        <w:rPr>
          <w:rFonts w:ascii="仿宋" w:hAnsi="仿宋" w:eastAsia="仿宋" w:cs="Arial Unicode MS"/>
          <w:b/>
          <w:kern w:val="0"/>
          <w:szCs w:val="21"/>
        </w:rPr>
      </w:pPr>
      <w:r>
        <w:rPr>
          <w:rFonts w:asciiTheme="majorEastAsia" w:hAnsiTheme="majorEastAsia" w:eastAsiaTheme="majorEastAsia"/>
          <w:w w:val="105"/>
          <w:kern w:val="0"/>
          <w:position w:val="1"/>
          <w:szCs w:val="21"/>
        </w:rPr>
        <w:t xml:space="preserve"> </w:t>
      </w:r>
      <w:r>
        <w:rPr>
          <w:rFonts w:ascii="仿宋" w:hAnsi="仿宋" w:eastAsia="仿宋"/>
          <w:b/>
          <w:sz w:val="28"/>
          <w:szCs w:val="28"/>
        </w:rPr>
        <w:t xml:space="preserve"> </w:t>
      </w:r>
      <w:r>
        <w:rPr>
          <w:rFonts w:hint="eastAsia" w:ascii="仿宋" w:hAnsi="仿宋" w:eastAsia="仿宋"/>
          <w:b/>
          <w:sz w:val="28"/>
          <w:szCs w:val="28"/>
        </w:rPr>
        <w:t>本专业职业面向</w:t>
      </w:r>
    </w:p>
    <w:tbl>
      <w:tblPr>
        <w:tblStyle w:val="18"/>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701"/>
        <w:gridCol w:w="1843"/>
        <w:gridCol w:w="2126"/>
        <w:gridCol w:w="19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96" w:type="dxa"/>
            <w:tcBorders>
              <w:left w:val="single" w:color="auto" w:sz="4" w:space="0"/>
            </w:tcBorders>
          </w:tcPr>
          <w:p>
            <w:pPr>
              <w:kinsoku w:val="0"/>
              <w:overflowPunct w:val="0"/>
              <w:autoSpaceDE w:val="0"/>
              <w:autoSpaceDN w:val="0"/>
              <w:adjustRightInd w:val="0"/>
              <w:snapToGrid w:val="0"/>
              <w:spacing w:before="8"/>
              <w:jc w:val="center"/>
              <w:rPr>
                <w:rFonts w:ascii="仿宋" w:hAnsi="仿宋" w:eastAsia="仿宋" w:cs="Arial Unicode MS"/>
                <w:b/>
                <w:spacing w:val="12"/>
                <w:w w:val="105"/>
                <w:kern w:val="0"/>
                <w:sz w:val="20"/>
                <w:szCs w:val="21"/>
              </w:rPr>
            </w:pPr>
            <w:r>
              <w:rPr>
                <w:rFonts w:hint="eastAsia" w:ascii="仿宋" w:hAnsi="仿宋" w:eastAsia="仿宋" w:cs="Arial Unicode MS"/>
                <w:b/>
                <w:spacing w:val="12"/>
                <w:w w:val="105"/>
                <w:kern w:val="0"/>
                <w:szCs w:val="21"/>
              </w:rPr>
              <w:t>所属专业大类</w:t>
            </w:r>
          </w:p>
          <w:p>
            <w:pPr>
              <w:adjustRightInd w:val="0"/>
              <w:snapToGrid w:val="0"/>
              <w:jc w:val="center"/>
              <w:rPr>
                <w:rFonts w:ascii="仿宋" w:hAnsi="仿宋" w:eastAsia="仿宋"/>
                <w:b/>
                <w:kern w:val="0"/>
                <w:sz w:val="28"/>
                <w:szCs w:val="28"/>
              </w:rPr>
            </w:pPr>
            <w:r>
              <w:rPr>
                <w:rFonts w:hint="eastAsia" w:ascii="仿宋" w:hAnsi="仿宋" w:eastAsia="仿宋" w:cs="Arial Unicode MS"/>
                <w:b/>
                <w:spacing w:val="12"/>
                <w:w w:val="105"/>
                <w:kern w:val="0"/>
                <w:szCs w:val="21"/>
              </w:rPr>
              <w:t>（代码</w:t>
            </w:r>
            <w:r>
              <w:rPr>
                <w:rFonts w:ascii="仿宋" w:hAnsi="仿宋" w:eastAsia="仿宋" w:cs="Arial Unicode MS"/>
                <w:b/>
                <w:spacing w:val="12"/>
                <w:w w:val="105"/>
                <w:kern w:val="0"/>
                <w:szCs w:val="21"/>
              </w:rPr>
              <w:t>)</w:t>
            </w:r>
          </w:p>
        </w:tc>
        <w:tc>
          <w:tcPr>
            <w:tcW w:w="1701" w:type="dxa"/>
          </w:tcPr>
          <w:p>
            <w:pPr>
              <w:kinsoku w:val="0"/>
              <w:overflowPunct w:val="0"/>
              <w:autoSpaceDE w:val="0"/>
              <w:autoSpaceDN w:val="0"/>
              <w:adjustRightInd w:val="0"/>
              <w:snapToGrid w:val="0"/>
              <w:spacing w:before="8"/>
              <w:jc w:val="center"/>
              <w:rPr>
                <w:rFonts w:ascii="仿宋" w:hAnsi="仿宋" w:eastAsia="仿宋" w:cs="Arial Unicode MS"/>
                <w:b/>
                <w:spacing w:val="12"/>
                <w:w w:val="105"/>
                <w:kern w:val="0"/>
                <w:szCs w:val="21"/>
              </w:rPr>
            </w:pPr>
            <w:r>
              <w:rPr>
                <w:rFonts w:hint="eastAsia" w:ascii="仿宋" w:hAnsi="仿宋" w:eastAsia="仿宋" w:cs="Arial Unicode MS"/>
                <w:b/>
                <w:spacing w:val="12"/>
                <w:w w:val="105"/>
                <w:kern w:val="0"/>
                <w:szCs w:val="21"/>
              </w:rPr>
              <w:t>所属专业类</w:t>
            </w:r>
          </w:p>
          <w:p>
            <w:pPr>
              <w:adjustRightInd w:val="0"/>
              <w:snapToGrid w:val="0"/>
              <w:jc w:val="center"/>
              <w:rPr>
                <w:rFonts w:ascii="仿宋" w:hAnsi="仿宋" w:eastAsia="仿宋"/>
                <w:b/>
                <w:kern w:val="0"/>
                <w:sz w:val="28"/>
                <w:szCs w:val="28"/>
              </w:rPr>
            </w:pPr>
            <w:r>
              <w:rPr>
                <w:rFonts w:hint="eastAsia" w:ascii="仿宋" w:hAnsi="仿宋" w:eastAsia="仿宋" w:cs="Arial Unicode MS"/>
                <w:b/>
                <w:spacing w:val="12"/>
                <w:w w:val="105"/>
                <w:kern w:val="0"/>
                <w:szCs w:val="21"/>
              </w:rPr>
              <w:t>（代码</w:t>
            </w:r>
            <w:r>
              <w:rPr>
                <w:rFonts w:ascii="仿宋" w:hAnsi="仿宋" w:eastAsia="仿宋" w:cs="Arial Unicode MS"/>
                <w:b/>
                <w:spacing w:val="12"/>
                <w:w w:val="105"/>
                <w:kern w:val="0"/>
                <w:szCs w:val="21"/>
              </w:rPr>
              <w:t>)</w:t>
            </w:r>
          </w:p>
        </w:tc>
        <w:tc>
          <w:tcPr>
            <w:tcW w:w="1843" w:type="dxa"/>
          </w:tcPr>
          <w:p>
            <w:pPr>
              <w:kinsoku w:val="0"/>
              <w:overflowPunct w:val="0"/>
              <w:autoSpaceDE w:val="0"/>
              <w:autoSpaceDN w:val="0"/>
              <w:adjustRightInd w:val="0"/>
              <w:snapToGrid w:val="0"/>
              <w:spacing w:before="8"/>
              <w:jc w:val="center"/>
              <w:rPr>
                <w:rFonts w:ascii="仿宋" w:hAnsi="仿宋" w:eastAsia="仿宋" w:cs="Arial Unicode MS"/>
                <w:b/>
                <w:spacing w:val="12"/>
                <w:w w:val="105"/>
                <w:kern w:val="0"/>
                <w:szCs w:val="21"/>
              </w:rPr>
            </w:pPr>
            <w:r>
              <w:rPr>
                <w:rFonts w:hint="eastAsia" w:ascii="仿宋" w:hAnsi="仿宋" w:eastAsia="仿宋" w:cs="Arial Unicode MS"/>
                <w:b/>
                <w:spacing w:val="12"/>
                <w:w w:val="105"/>
                <w:kern w:val="0"/>
                <w:szCs w:val="21"/>
              </w:rPr>
              <w:t>对应行业</w:t>
            </w:r>
          </w:p>
          <w:p>
            <w:pPr>
              <w:adjustRightInd w:val="0"/>
              <w:snapToGrid w:val="0"/>
              <w:jc w:val="center"/>
              <w:rPr>
                <w:rFonts w:ascii="仿宋" w:hAnsi="仿宋" w:eastAsia="仿宋"/>
                <w:b/>
                <w:kern w:val="0"/>
                <w:sz w:val="28"/>
                <w:szCs w:val="28"/>
              </w:rPr>
            </w:pPr>
            <w:r>
              <w:rPr>
                <w:rFonts w:hint="eastAsia" w:ascii="仿宋" w:hAnsi="仿宋" w:eastAsia="仿宋" w:cs="Arial Unicode MS"/>
                <w:b/>
                <w:spacing w:val="12"/>
                <w:w w:val="105"/>
                <w:kern w:val="0"/>
                <w:szCs w:val="21"/>
              </w:rPr>
              <w:t>（代码</w:t>
            </w:r>
            <w:r>
              <w:rPr>
                <w:rFonts w:ascii="仿宋" w:hAnsi="仿宋" w:eastAsia="仿宋" w:cs="Arial Unicode MS"/>
                <w:b/>
                <w:spacing w:val="12"/>
                <w:w w:val="105"/>
                <w:kern w:val="0"/>
                <w:szCs w:val="21"/>
              </w:rPr>
              <w:t>)</w:t>
            </w:r>
          </w:p>
        </w:tc>
        <w:tc>
          <w:tcPr>
            <w:tcW w:w="2126" w:type="dxa"/>
          </w:tcPr>
          <w:p>
            <w:pPr>
              <w:kinsoku w:val="0"/>
              <w:overflowPunct w:val="0"/>
              <w:autoSpaceDE w:val="0"/>
              <w:autoSpaceDN w:val="0"/>
              <w:adjustRightInd w:val="0"/>
              <w:snapToGrid w:val="0"/>
              <w:spacing w:before="8"/>
              <w:ind w:right="1"/>
              <w:jc w:val="center"/>
              <w:rPr>
                <w:rFonts w:ascii="仿宋" w:hAnsi="仿宋" w:eastAsia="仿宋" w:cs="Arial Unicode MS"/>
                <w:b/>
                <w:spacing w:val="12"/>
                <w:w w:val="105"/>
                <w:kern w:val="0"/>
                <w:szCs w:val="21"/>
              </w:rPr>
            </w:pPr>
            <w:r>
              <w:rPr>
                <w:rFonts w:hint="eastAsia" w:ascii="仿宋" w:hAnsi="仿宋" w:eastAsia="仿宋" w:cs="Arial Unicode MS"/>
                <w:b/>
                <w:spacing w:val="12"/>
                <w:w w:val="105"/>
                <w:kern w:val="0"/>
                <w:szCs w:val="21"/>
              </w:rPr>
              <w:t>主要职业类别</w:t>
            </w:r>
          </w:p>
          <w:p>
            <w:pPr>
              <w:adjustRightInd w:val="0"/>
              <w:snapToGrid w:val="0"/>
              <w:jc w:val="center"/>
              <w:rPr>
                <w:rFonts w:ascii="仿宋" w:hAnsi="仿宋" w:eastAsia="仿宋"/>
                <w:b/>
                <w:kern w:val="0"/>
                <w:sz w:val="28"/>
                <w:szCs w:val="28"/>
              </w:rPr>
            </w:pPr>
            <w:r>
              <w:rPr>
                <w:rFonts w:hint="eastAsia" w:ascii="仿宋" w:hAnsi="仿宋" w:eastAsia="仿宋" w:cs="Arial Unicode MS"/>
                <w:b/>
                <w:spacing w:val="12"/>
                <w:w w:val="105"/>
                <w:kern w:val="0"/>
                <w:szCs w:val="21"/>
              </w:rPr>
              <w:t>（代码</w:t>
            </w:r>
            <w:r>
              <w:rPr>
                <w:rFonts w:ascii="仿宋" w:hAnsi="仿宋" w:eastAsia="仿宋" w:cs="Arial Unicode MS"/>
                <w:b/>
                <w:spacing w:val="12"/>
                <w:w w:val="105"/>
                <w:kern w:val="0"/>
                <w:szCs w:val="21"/>
              </w:rPr>
              <w:t>)</w:t>
            </w:r>
          </w:p>
        </w:tc>
        <w:tc>
          <w:tcPr>
            <w:tcW w:w="1978" w:type="dxa"/>
            <w:tcBorders>
              <w:right w:val="single" w:color="auto" w:sz="4" w:space="0"/>
            </w:tcBorders>
          </w:tcPr>
          <w:p>
            <w:pPr>
              <w:adjustRightInd w:val="0"/>
              <w:snapToGrid w:val="0"/>
              <w:jc w:val="center"/>
              <w:rPr>
                <w:rFonts w:ascii="仿宋" w:hAnsi="仿宋" w:eastAsia="仿宋"/>
                <w:b/>
                <w:kern w:val="0"/>
                <w:sz w:val="28"/>
                <w:szCs w:val="28"/>
              </w:rPr>
            </w:pPr>
            <w:r>
              <w:rPr>
                <w:rFonts w:hint="eastAsia" w:ascii="仿宋" w:hAnsi="仿宋" w:eastAsia="仿宋" w:cs="Arial Unicode MS"/>
                <w:b/>
                <w:spacing w:val="12"/>
                <w:w w:val="105"/>
                <w:kern w:val="0"/>
                <w:szCs w:val="21"/>
              </w:rPr>
              <w:t>主要岗位</w:t>
            </w:r>
            <w:r>
              <w:rPr>
                <w:rFonts w:hint="eastAsia" w:ascii="仿宋" w:hAnsi="仿宋" w:eastAsia="仿宋" w:cs="Arial Unicode MS"/>
                <w:b/>
                <w:spacing w:val="12"/>
                <w:w w:val="105"/>
                <w:kern w:val="0"/>
                <w:sz w:val="20"/>
                <w:szCs w:val="21"/>
              </w:rPr>
              <w:t>群</w:t>
            </w:r>
            <w:r>
              <w:rPr>
                <w:rFonts w:hint="eastAsia" w:ascii="仿宋" w:hAnsi="仿宋" w:eastAsia="仿宋" w:cs="Arial Unicode MS"/>
                <w:b/>
                <w:spacing w:val="12"/>
                <w:w w:val="105"/>
                <w:kern w:val="0"/>
                <w:szCs w:val="21"/>
              </w:rPr>
              <w:t>或</w:t>
            </w:r>
            <w:r>
              <w:rPr>
                <w:rFonts w:ascii="仿宋" w:hAnsi="仿宋" w:eastAsia="仿宋" w:cs="Arial Unicode MS"/>
                <w:b/>
                <w:spacing w:val="12"/>
                <w:w w:val="105"/>
                <w:kern w:val="0"/>
                <w:szCs w:val="21"/>
              </w:rPr>
              <w:t xml:space="preserve"> </w:t>
            </w:r>
            <w:r>
              <w:rPr>
                <w:rFonts w:hint="eastAsia" w:ascii="仿宋" w:hAnsi="仿宋" w:eastAsia="仿宋" w:cs="Arial Unicode MS"/>
                <w:b/>
                <w:spacing w:val="12"/>
                <w:w w:val="105"/>
                <w:kern w:val="0"/>
                <w:szCs w:val="21"/>
              </w:rPr>
              <w:t>技术领域举例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96" w:type="dxa"/>
            <w:tcBorders>
              <w:left w:val="single" w:color="auto" w:sz="4" w:space="0"/>
            </w:tcBorders>
          </w:tcPr>
          <w:p>
            <w:pPr>
              <w:snapToGrid w:val="0"/>
              <w:spacing w:before="151" w:beforeLines="50"/>
              <w:rPr>
                <w:rFonts w:ascii="仿宋" w:hAnsi="仿宋" w:eastAsia="仿宋"/>
                <w:kern w:val="0"/>
                <w:sz w:val="28"/>
                <w:szCs w:val="28"/>
                <w:highlight w:val="yellow"/>
              </w:rPr>
            </w:pPr>
            <w:r>
              <w:rPr>
                <w:rFonts w:hint="eastAsia" w:ascii="仿宋" w:hAnsi="仿宋" w:eastAsia="仿宋" w:cs="微软雅黑"/>
                <w:sz w:val="24"/>
              </w:rPr>
              <w:t>财经商贸大类（53）</w:t>
            </w:r>
          </w:p>
        </w:tc>
        <w:tc>
          <w:tcPr>
            <w:tcW w:w="1701" w:type="dxa"/>
          </w:tcPr>
          <w:p>
            <w:pPr>
              <w:snapToGrid w:val="0"/>
              <w:spacing w:before="151" w:beforeLines="50"/>
              <w:rPr>
                <w:rFonts w:ascii="仿宋" w:hAnsi="仿宋" w:eastAsia="仿宋"/>
                <w:kern w:val="0"/>
                <w:sz w:val="28"/>
                <w:szCs w:val="28"/>
                <w:highlight w:val="yellow"/>
              </w:rPr>
            </w:pPr>
            <w:r>
              <w:rPr>
                <w:rFonts w:hint="eastAsia" w:ascii="仿宋" w:hAnsi="仿宋" w:eastAsia="仿宋" w:cs="微软雅黑"/>
                <w:sz w:val="24"/>
              </w:rPr>
              <w:t>电子商务类（5307）</w:t>
            </w:r>
          </w:p>
        </w:tc>
        <w:tc>
          <w:tcPr>
            <w:tcW w:w="1843" w:type="dxa"/>
          </w:tcPr>
          <w:p>
            <w:pPr>
              <w:snapToGrid w:val="0"/>
              <w:spacing w:before="151" w:beforeLines="50"/>
              <w:rPr>
                <w:rFonts w:ascii="仿宋" w:hAnsi="仿宋" w:eastAsia="仿宋" w:cs="微软雅黑"/>
                <w:sz w:val="24"/>
              </w:rPr>
            </w:pPr>
            <w:r>
              <w:rPr>
                <w:rFonts w:hint="eastAsia" w:ascii="仿宋" w:hAnsi="仿宋" w:eastAsia="仿宋" w:cs="微软雅黑"/>
                <w:sz w:val="24"/>
              </w:rPr>
              <w:t>互联网和相关服务（64）</w:t>
            </w:r>
          </w:p>
          <w:p>
            <w:pPr>
              <w:snapToGrid w:val="0"/>
              <w:spacing w:before="151" w:beforeLines="50"/>
              <w:rPr>
                <w:rFonts w:ascii="仿宋" w:hAnsi="仿宋" w:eastAsia="仿宋" w:cs="微软雅黑"/>
                <w:sz w:val="24"/>
              </w:rPr>
            </w:pPr>
            <w:r>
              <w:rPr>
                <w:rFonts w:hint="eastAsia" w:ascii="仿宋" w:hAnsi="仿宋" w:eastAsia="仿宋" w:cs="微软雅黑"/>
                <w:sz w:val="24"/>
              </w:rPr>
              <w:t>批发业（51）</w:t>
            </w:r>
          </w:p>
          <w:p>
            <w:pPr>
              <w:snapToGrid w:val="0"/>
              <w:spacing w:before="151" w:beforeLines="50"/>
              <w:rPr>
                <w:rFonts w:ascii="仿宋" w:hAnsi="仿宋" w:eastAsia="仿宋"/>
                <w:kern w:val="0"/>
                <w:sz w:val="28"/>
                <w:szCs w:val="28"/>
                <w:highlight w:val="yellow"/>
              </w:rPr>
            </w:pPr>
            <w:r>
              <w:rPr>
                <w:rFonts w:hint="eastAsia" w:ascii="仿宋" w:hAnsi="仿宋" w:eastAsia="仿宋" w:cs="微软雅黑"/>
                <w:sz w:val="24"/>
              </w:rPr>
              <w:t>零售业（52）</w:t>
            </w:r>
          </w:p>
        </w:tc>
        <w:tc>
          <w:tcPr>
            <w:tcW w:w="2126" w:type="dxa"/>
          </w:tcPr>
          <w:p>
            <w:pPr>
              <w:snapToGrid w:val="0"/>
              <w:spacing w:before="151" w:beforeLines="50"/>
              <w:rPr>
                <w:rFonts w:ascii="仿宋" w:hAnsi="仿宋" w:eastAsia="仿宋" w:cs="微软雅黑"/>
                <w:sz w:val="24"/>
              </w:rPr>
            </w:pPr>
            <w:r>
              <w:rPr>
                <w:rFonts w:hint="eastAsia" w:ascii="仿宋" w:hAnsi="仿宋" w:eastAsia="仿宋" w:cs="微软雅黑"/>
                <w:sz w:val="24"/>
              </w:rPr>
              <w:t>销售人员（4-01-02）</w:t>
            </w:r>
          </w:p>
          <w:p>
            <w:pPr>
              <w:snapToGrid w:val="0"/>
              <w:spacing w:before="151" w:beforeLines="50"/>
              <w:rPr>
                <w:rFonts w:ascii="仿宋" w:hAnsi="仿宋" w:eastAsia="仿宋"/>
                <w:kern w:val="0"/>
                <w:sz w:val="28"/>
                <w:szCs w:val="28"/>
                <w:highlight w:val="yellow"/>
              </w:rPr>
            </w:pPr>
            <w:r>
              <w:rPr>
                <w:rFonts w:hint="eastAsia" w:ascii="仿宋" w:hAnsi="仿宋" w:eastAsia="仿宋" w:cs="微软雅黑"/>
                <w:sz w:val="24"/>
              </w:rPr>
              <w:t>商务咨询服务人员（4-07-02）</w:t>
            </w:r>
          </w:p>
        </w:tc>
        <w:tc>
          <w:tcPr>
            <w:tcW w:w="1978" w:type="dxa"/>
            <w:tcBorders>
              <w:right w:val="single" w:color="auto" w:sz="4" w:space="0"/>
            </w:tcBorders>
          </w:tcPr>
          <w:p>
            <w:pPr>
              <w:snapToGrid w:val="0"/>
              <w:spacing w:before="151" w:beforeLines="50"/>
              <w:rPr>
                <w:rFonts w:ascii="仿宋" w:hAnsi="仿宋" w:eastAsia="仿宋" w:cs="微软雅黑"/>
                <w:sz w:val="24"/>
              </w:rPr>
            </w:pPr>
            <w:r>
              <w:rPr>
                <w:rFonts w:hint="eastAsia" w:ascii="仿宋" w:hAnsi="仿宋" w:eastAsia="仿宋" w:cs="微软雅黑"/>
                <w:sz w:val="24"/>
              </w:rPr>
              <w:t>营销推广；</w:t>
            </w:r>
          </w:p>
          <w:p>
            <w:pPr>
              <w:snapToGrid w:val="0"/>
              <w:spacing w:before="151" w:beforeLines="50"/>
              <w:rPr>
                <w:rFonts w:ascii="仿宋" w:hAnsi="仿宋" w:eastAsia="仿宋" w:cs="微软雅黑"/>
                <w:sz w:val="24"/>
              </w:rPr>
            </w:pPr>
            <w:r>
              <w:rPr>
                <w:rFonts w:hint="eastAsia" w:ascii="仿宋" w:hAnsi="仿宋" w:eastAsia="仿宋" w:cs="微软雅黑"/>
                <w:sz w:val="24"/>
              </w:rPr>
              <w:t>运营管理；</w:t>
            </w:r>
          </w:p>
          <w:p>
            <w:pPr>
              <w:snapToGrid w:val="0"/>
              <w:spacing w:before="151" w:beforeLines="50"/>
              <w:rPr>
                <w:rFonts w:ascii="仿宋" w:hAnsi="仿宋" w:eastAsia="仿宋"/>
                <w:kern w:val="0"/>
                <w:sz w:val="28"/>
                <w:szCs w:val="28"/>
                <w:highlight w:val="yellow"/>
              </w:rPr>
            </w:pPr>
            <w:r>
              <w:rPr>
                <w:rFonts w:hint="eastAsia" w:ascii="仿宋" w:hAnsi="仿宋" w:eastAsia="仿宋" w:cs="微软雅黑"/>
                <w:sz w:val="24"/>
              </w:rPr>
              <w:t>客户服务</w:t>
            </w:r>
          </w:p>
        </w:tc>
      </w:tr>
    </w:tbl>
    <w:p>
      <w:pPr>
        <w:spacing w:line="480" w:lineRule="exact"/>
        <w:outlineLvl w:val="0"/>
        <w:rPr>
          <w:rFonts w:ascii="黑体" w:hAnsi="黑体" w:eastAsia="黑体"/>
          <w:b/>
          <w:bCs/>
          <w:sz w:val="30"/>
          <w:szCs w:val="30"/>
        </w:rPr>
      </w:pPr>
      <w:r>
        <w:rPr>
          <w:rFonts w:ascii="黑体" w:hAnsi="黑体" w:eastAsia="黑体"/>
          <w:b/>
          <w:bCs/>
          <w:sz w:val="30"/>
          <w:szCs w:val="30"/>
        </w:rPr>
        <w:t>五、培养目标</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本专业以习近平新时代中国特色社会主义思想为指导，培养理想信念坚定，德、智、体、美、劳全面发展的社会主义建设者和接班人，培养具有一定的科学文化水平，良好的人文素养、职业道德和创新意识，精益求精的工匠精神，较强的劳动能力、就业能力和可持续发展能力，掌握电子商务专业知识和技术技能，面向互联网和现代服务业的销售人员、商务咨询服务人员等职业群，能够从事电商运营、网络营销、视觉营销设计、客户服务、新媒体营销、跨境电商运营等工作</w:t>
      </w:r>
      <w:r>
        <w:rPr>
          <w:rFonts w:ascii="仿宋" w:hAnsi="仿宋" w:eastAsia="仿宋"/>
          <w:sz w:val="28"/>
          <w:szCs w:val="28"/>
        </w:rPr>
        <w:t>的</w:t>
      </w:r>
      <w:r>
        <w:rPr>
          <w:rFonts w:hint="eastAsia" w:ascii="仿宋" w:hAnsi="仿宋" w:eastAsia="仿宋"/>
          <w:sz w:val="28"/>
          <w:szCs w:val="28"/>
        </w:rPr>
        <w:t>高素质技术技能人才。</w:t>
      </w:r>
    </w:p>
    <w:p>
      <w:pPr>
        <w:spacing w:line="480" w:lineRule="exact"/>
        <w:outlineLvl w:val="0"/>
        <w:rPr>
          <w:rFonts w:ascii="黑体" w:hAnsi="黑体" w:eastAsia="黑体"/>
          <w:b/>
          <w:bCs/>
          <w:sz w:val="30"/>
          <w:szCs w:val="30"/>
        </w:rPr>
      </w:pPr>
      <w:r>
        <w:rPr>
          <w:rFonts w:hint="eastAsia" w:ascii="黑体" w:hAnsi="黑体" w:eastAsia="黑体"/>
          <w:b/>
          <w:bCs/>
          <w:sz w:val="30"/>
          <w:szCs w:val="30"/>
        </w:rPr>
        <w:t>六</w:t>
      </w:r>
      <w:r>
        <w:rPr>
          <w:rFonts w:ascii="黑体" w:hAnsi="黑体" w:eastAsia="黑体"/>
          <w:b/>
          <w:bCs/>
          <w:sz w:val="30"/>
          <w:szCs w:val="30"/>
        </w:rPr>
        <w:t>、培养规格</w:t>
      </w:r>
    </w:p>
    <w:p>
      <w:pPr>
        <w:spacing w:line="480" w:lineRule="exact"/>
        <w:ind w:firstLine="482"/>
        <w:rPr>
          <w:rFonts w:ascii="仿宋" w:hAnsi="仿宋" w:eastAsia="仿宋"/>
          <w:sz w:val="28"/>
          <w:szCs w:val="28"/>
        </w:rPr>
      </w:pPr>
      <w:r>
        <w:rPr>
          <w:rFonts w:ascii="仿宋" w:hAnsi="仿宋" w:eastAsia="仿宋"/>
          <w:sz w:val="28"/>
          <w:szCs w:val="28"/>
        </w:rPr>
        <w:t>本专业毕业生应</w:t>
      </w:r>
      <w:r>
        <w:rPr>
          <w:rFonts w:hint="eastAsia" w:ascii="仿宋" w:hAnsi="仿宋" w:eastAsia="仿宋"/>
          <w:sz w:val="28"/>
          <w:szCs w:val="28"/>
        </w:rPr>
        <w:t>在素质、知识和</w:t>
      </w:r>
      <w:r>
        <w:rPr>
          <w:rFonts w:ascii="仿宋" w:hAnsi="仿宋" w:eastAsia="仿宋"/>
          <w:sz w:val="28"/>
          <w:szCs w:val="28"/>
        </w:rPr>
        <w:t>能力</w:t>
      </w:r>
      <w:r>
        <w:rPr>
          <w:rFonts w:hint="eastAsia" w:ascii="仿宋" w:hAnsi="仿宋" w:eastAsia="仿宋"/>
          <w:sz w:val="28"/>
          <w:szCs w:val="28"/>
        </w:rPr>
        <w:t>等方面达到以下要求。</w:t>
      </w:r>
    </w:p>
    <w:p>
      <w:pPr>
        <w:spacing w:line="480" w:lineRule="exact"/>
        <w:ind w:firstLine="482"/>
        <w:outlineLvl w:val="1"/>
        <w:rPr>
          <w:rFonts w:ascii="仿宋" w:hAnsi="仿宋" w:eastAsia="仿宋"/>
          <w:b/>
          <w:sz w:val="28"/>
          <w:szCs w:val="28"/>
        </w:rPr>
      </w:pPr>
      <w:r>
        <w:rPr>
          <w:rFonts w:hint="eastAsia" w:ascii="仿宋" w:hAnsi="仿宋" w:eastAsia="仿宋"/>
          <w:b/>
          <w:sz w:val="28"/>
          <w:szCs w:val="28"/>
        </w:rPr>
        <w:t>（一）素质</w:t>
      </w:r>
    </w:p>
    <w:p>
      <w:pPr>
        <w:spacing w:line="480" w:lineRule="exact"/>
        <w:ind w:firstLine="482"/>
        <w:rPr>
          <w:rFonts w:ascii="仿宋" w:hAnsi="仿宋" w:eastAsia="仿宋"/>
          <w:sz w:val="28"/>
          <w:szCs w:val="28"/>
        </w:rPr>
      </w:pPr>
      <w:r>
        <w:rPr>
          <w:rFonts w:hint="eastAsia" w:ascii="仿宋" w:hAnsi="仿宋" w:eastAsia="仿宋"/>
          <w:sz w:val="28"/>
          <w:szCs w:val="28"/>
        </w:rPr>
        <w:t>(1)坚定拥护中国共产党领导和我国社会主义制度，在习近平新时代中国特色社会主义思想指引下，践行社会主义核心价值观，具有深厚的爱国情感和中华民族自豪感。</w:t>
      </w:r>
    </w:p>
    <w:p>
      <w:pPr>
        <w:spacing w:line="480" w:lineRule="exact"/>
        <w:ind w:firstLine="482"/>
        <w:rPr>
          <w:rFonts w:ascii="仿宋" w:hAnsi="仿宋" w:eastAsia="仿宋"/>
          <w:sz w:val="28"/>
          <w:szCs w:val="28"/>
        </w:rPr>
      </w:pPr>
      <w:r>
        <w:rPr>
          <w:rFonts w:hint="eastAsia" w:ascii="仿宋" w:hAnsi="仿宋" w:eastAsia="仿宋"/>
          <w:sz w:val="28"/>
          <w:szCs w:val="28"/>
        </w:rPr>
        <w:t>(2)崇尚宪法、遵法守纪、崇德向善、诚实守信、尊重生命、热爱劳动，履行道德准则和行为规范，具有社会责任感和社会参与意识。</w:t>
      </w:r>
    </w:p>
    <w:p>
      <w:pPr>
        <w:spacing w:line="480" w:lineRule="exact"/>
        <w:ind w:firstLine="482"/>
        <w:rPr>
          <w:rFonts w:ascii="仿宋" w:hAnsi="仿宋" w:eastAsia="仿宋"/>
          <w:sz w:val="28"/>
          <w:szCs w:val="28"/>
        </w:rPr>
      </w:pPr>
      <w:r>
        <w:rPr>
          <w:rFonts w:hint="eastAsia" w:ascii="仿宋" w:hAnsi="仿宋" w:eastAsia="仿宋"/>
          <w:sz w:val="28"/>
          <w:szCs w:val="28"/>
        </w:rPr>
        <w:t>(3)具有质量意识、环保意识、安全意识、信息素养、工匠精神、创新思维。</w:t>
      </w:r>
    </w:p>
    <w:p>
      <w:pPr>
        <w:spacing w:line="480" w:lineRule="exact"/>
        <w:ind w:firstLine="482"/>
        <w:rPr>
          <w:rFonts w:ascii="仿宋" w:hAnsi="仿宋" w:eastAsia="仿宋"/>
          <w:sz w:val="28"/>
          <w:szCs w:val="28"/>
        </w:rPr>
      </w:pPr>
      <w:r>
        <w:rPr>
          <w:rFonts w:hint="eastAsia" w:ascii="仿宋" w:hAnsi="仿宋" w:eastAsia="仿宋"/>
          <w:sz w:val="28"/>
          <w:szCs w:val="28"/>
        </w:rPr>
        <w:t>(4)具有正确的劳动价值观、积极的劳动精神和良好的劳动品质。勇手于奋斗、乐观向上，具有自我管理能力、职业生涯规划的意识，有较强的集体意识和团队合作精神。</w:t>
      </w:r>
    </w:p>
    <w:p>
      <w:pPr>
        <w:spacing w:line="480" w:lineRule="exact"/>
        <w:ind w:firstLine="482"/>
        <w:rPr>
          <w:rFonts w:ascii="仿宋" w:hAnsi="仿宋" w:eastAsia="仿宋"/>
          <w:sz w:val="28"/>
          <w:szCs w:val="28"/>
        </w:rPr>
      </w:pPr>
      <w:r>
        <w:rPr>
          <w:rFonts w:hint="eastAsia" w:ascii="仿宋" w:hAnsi="仿宋" w:eastAsia="仿宋"/>
          <w:sz w:val="28"/>
          <w:szCs w:val="28"/>
        </w:rPr>
        <w:t>(5)具有健康的体魄、心理和健全的人格，掌握基本运动知识和1-2项运动技能，养成良好的健身与卫生习惯，以及良好的行为习惯。</w:t>
      </w:r>
    </w:p>
    <w:p>
      <w:pPr>
        <w:spacing w:line="480" w:lineRule="exact"/>
        <w:ind w:firstLine="482"/>
        <w:rPr>
          <w:rFonts w:ascii="仿宋" w:hAnsi="仿宋" w:eastAsia="仿宋"/>
          <w:sz w:val="28"/>
          <w:szCs w:val="28"/>
        </w:rPr>
      </w:pPr>
      <w:r>
        <w:rPr>
          <w:rFonts w:hint="eastAsia" w:ascii="仿宋" w:hAnsi="仿宋" w:eastAsia="仿宋"/>
          <w:sz w:val="28"/>
          <w:szCs w:val="28"/>
        </w:rPr>
        <w:t>(6)具有一定的审美和人文素养，能够形成1～2项艺术特长或爱好。</w:t>
      </w:r>
    </w:p>
    <w:p>
      <w:pPr>
        <w:spacing w:line="480" w:lineRule="exact"/>
        <w:ind w:firstLine="482"/>
        <w:outlineLvl w:val="1"/>
        <w:rPr>
          <w:rFonts w:ascii="仿宋" w:hAnsi="仿宋" w:eastAsia="仿宋"/>
          <w:b/>
          <w:sz w:val="28"/>
          <w:szCs w:val="28"/>
        </w:rPr>
      </w:pPr>
      <w:r>
        <w:rPr>
          <w:rFonts w:hint="eastAsia" w:ascii="仿宋" w:hAnsi="仿宋" w:eastAsia="仿宋"/>
          <w:b/>
          <w:sz w:val="28"/>
          <w:szCs w:val="28"/>
        </w:rPr>
        <w:t>（二）知识</w:t>
      </w:r>
    </w:p>
    <w:p>
      <w:pPr>
        <w:spacing w:line="480" w:lineRule="exact"/>
        <w:ind w:firstLine="482"/>
        <w:rPr>
          <w:rFonts w:ascii="仿宋" w:hAnsi="仿宋" w:eastAsia="仿宋"/>
          <w:sz w:val="28"/>
          <w:szCs w:val="28"/>
        </w:rPr>
      </w:pPr>
      <w:r>
        <w:rPr>
          <w:rFonts w:hint="eastAsia" w:ascii="仿宋" w:hAnsi="仿宋" w:eastAsia="仿宋"/>
          <w:sz w:val="28"/>
          <w:szCs w:val="28"/>
        </w:rPr>
        <w:t>(1)掌握必备的思想政治理论、科学文化基础知识和中华优秀传统文化知识。</w:t>
      </w:r>
    </w:p>
    <w:p>
      <w:pPr>
        <w:spacing w:line="480" w:lineRule="exact"/>
        <w:ind w:firstLine="482"/>
        <w:rPr>
          <w:rFonts w:ascii="仿宋" w:hAnsi="仿宋" w:eastAsia="仿宋"/>
          <w:sz w:val="28"/>
          <w:szCs w:val="28"/>
        </w:rPr>
      </w:pPr>
      <w:r>
        <w:rPr>
          <w:rFonts w:hint="eastAsia" w:ascii="仿宋" w:hAnsi="仿宋" w:eastAsia="仿宋"/>
          <w:sz w:val="28"/>
          <w:szCs w:val="28"/>
        </w:rPr>
        <w:t>(2)熟悉与本专业相关的法律法规以及环境保护、安全消防等知识。</w:t>
      </w:r>
    </w:p>
    <w:p>
      <w:pPr>
        <w:spacing w:line="480" w:lineRule="exact"/>
        <w:ind w:firstLine="482"/>
        <w:rPr>
          <w:rFonts w:ascii="仿宋" w:hAnsi="仿宋" w:eastAsia="仿宋"/>
          <w:sz w:val="28"/>
          <w:szCs w:val="28"/>
        </w:rPr>
      </w:pPr>
      <w:r>
        <w:rPr>
          <w:rFonts w:hint="eastAsia" w:ascii="仿宋" w:hAnsi="仿宋" w:eastAsia="仿宋"/>
          <w:sz w:val="28"/>
          <w:szCs w:val="28"/>
        </w:rPr>
        <w:t>(3)掌握计算机应用、网络技术的基本理论，电子商务的基本理论以及新技术、新业态、新模式、创新创业相关知识。</w:t>
      </w:r>
    </w:p>
    <w:p>
      <w:pPr>
        <w:spacing w:line="480" w:lineRule="exact"/>
        <w:ind w:firstLine="482"/>
        <w:rPr>
          <w:rFonts w:ascii="仿宋" w:hAnsi="仿宋" w:eastAsia="仿宋"/>
          <w:sz w:val="28"/>
          <w:szCs w:val="28"/>
        </w:rPr>
      </w:pPr>
      <w:r>
        <w:rPr>
          <w:rFonts w:hint="eastAsia" w:ascii="仿宋" w:hAnsi="仿宋" w:eastAsia="仿宋"/>
          <w:sz w:val="28"/>
          <w:szCs w:val="28"/>
        </w:rPr>
        <w:t>(4)掌握互联网资料查询、调研及撰写调研报告的方法。</w:t>
      </w:r>
    </w:p>
    <w:p>
      <w:pPr>
        <w:spacing w:line="480" w:lineRule="exact"/>
        <w:ind w:firstLine="482"/>
        <w:rPr>
          <w:rFonts w:ascii="仿宋" w:hAnsi="仿宋" w:eastAsia="仿宋"/>
          <w:sz w:val="28"/>
          <w:szCs w:val="28"/>
        </w:rPr>
      </w:pPr>
      <w:r>
        <w:rPr>
          <w:rFonts w:hint="eastAsia" w:ascii="仿宋" w:hAnsi="仿宋" w:eastAsia="仿宋"/>
          <w:sz w:val="28"/>
          <w:szCs w:val="28"/>
        </w:rPr>
        <w:t>(5)掌握市场分析、消费者行为分析及营销策划的方法。</w:t>
      </w:r>
    </w:p>
    <w:p>
      <w:pPr>
        <w:spacing w:line="480" w:lineRule="exact"/>
        <w:ind w:firstLine="482"/>
        <w:rPr>
          <w:rFonts w:ascii="仿宋" w:hAnsi="仿宋" w:eastAsia="仿宋"/>
          <w:sz w:val="28"/>
          <w:szCs w:val="28"/>
        </w:rPr>
      </w:pPr>
      <w:r>
        <w:rPr>
          <w:rFonts w:hint="eastAsia" w:ascii="仿宋" w:hAnsi="仿宋" w:eastAsia="仿宋"/>
          <w:sz w:val="28"/>
          <w:szCs w:val="28"/>
        </w:rPr>
        <w:t>(6)掌握商品拍摄、图形图像处理和网络文案写作的方法。</w:t>
      </w:r>
    </w:p>
    <w:p>
      <w:pPr>
        <w:spacing w:line="480" w:lineRule="exact"/>
        <w:ind w:firstLine="482"/>
        <w:rPr>
          <w:rFonts w:ascii="仿宋" w:hAnsi="仿宋" w:eastAsia="仿宋"/>
          <w:sz w:val="28"/>
          <w:szCs w:val="28"/>
        </w:rPr>
      </w:pPr>
      <w:r>
        <w:rPr>
          <w:rFonts w:hint="eastAsia" w:ascii="仿宋" w:hAnsi="仿宋" w:eastAsia="仿宋"/>
          <w:sz w:val="28"/>
          <w:szCs w:val="28"/>
        </w:rPr>
        <w:t>(7)掌握电子商务数据统计分析和报告撰写以及客户服务与管理的相关知识。</w:t>
      </w:r>
    </w:p>
    <w:p>
      <w:pPr>
        <w:spacing w:line="480" w:lineRule="exact"/>
        <w:ind w:firstLine="482"/>
        <w:rPr>
          <w:rFonts w:ascii="仿宋" w:hAnsi="仿宋" w:eastAsia="仿宋"/>
          <w:sz w:val="28"/>
          <w:szCs w:val="28"/>
        </w:rPr>
      </w:pPr>
      <w:r>
        <w:rPr>
          <w:rFonts w:hint="eastAsia" w:ascii="仿宋" w:hAnsi="仿宋" w:eastAsia="仿宋"/>
          <w:sz w:val="28"/>
          <w:szCs w:val="28"/>
        </w:rPr>
        <w:t>(8)掌握主流电子商务平台的运营规则和推广方式，跨境电子商务平台和新媒体运营与管理的方法。</w:t>
      </w:r>
    </w:p>
    <w:p>
      <w:pPr>
        <w:spacing w:line="480" w:lineRule="exact"/>
        <w:ind w:firstLine="482"/>
        <w:rPr>
          <w:rFonts w:ascii="仿宋" w:hAnsi="仿宋" w:eastAsia="仿宋"/>
          <w:sz w:val="28"/>
          <w:szCs w:val="28"/>
        </w:rPr>
      </w:pPr>
      <w:r>
        <w:rPr>
          <w:rFonts w:hint="eastAsia" w:ascii="仿宋" w:hAnsi="仿宋" w:eastAsia="仿宋"/>
          <w:sz w:val="28"/>
          <w:szCs w:val="28"/>
        </w:rPr>
        <w:t>(9)掌握网店运营规范与流程以及供应链与供应商管理的相关知识。</w:t>
      </w:r>
    </w:p>
    <w:p>
      <w:pPr>
        <w:spacing w:line="480" w:lineRule="exact"/>
        <w:ind w:firstLine="482"/>
        <w:outlineLvl w:val="1"/>
        <w:rPr>
          <w:rFonts w:ascii="仿宋" w:hAnsi="仿宋" w:eastAsia="仿宋"/>
          <w:b/>
          <w:sz w:val="28"/>
          <w:szCs w:val="28"/>
        </w:rPr>
      </w:pPr>
      <w:r>
        <w:rPr>
          <w:rFonts w:hint="eastAsia" w:ascii="仿宋" w:hAnsi="仿宋" w:eastAsia="仿宋"/>
          <w:b/>
          <w:sz w:val="28"/>
          <w:szCs w:val="28"/>
        </w:rPr>
        <w:t>（三）能力</w:t>
      </w:r>
    </w:p>
    <w:p>
      <w:pPr>
        <w:spacing w:line="480" w:lineRule="exact"/>
        <w:ind w:firstLine="482"/>
        <w:rPr>
          <w:rFonts w:ascii="仿宋" w:hAnsi="仿宋" w:eastAsia="仿宋"/>
          <w:sz w:val="28"/>
          <w:szCs w:val="28"/>
        </w:rPr>
      </w:pPr>
      <w:r>
        <w:rPr>
          <w:rFonts w:hint="eastAsia" w:ascii="仿宋" w:hAnsi="仿宋" w:eastAsia="仿宋"/>
          <w:sz w:val="28"/>
          <w:szCs w:val="28"/>
        </w:rPr>
        <w:t>(1)具有探究学习、终身学习、分析问题和解决问题的能力。</w:t>
      </w:r>
    </w:p>
    <w:p>
      <w:pPr>
        <w:spacing w:line="480" w:lineRule="exact"/>
        <w:ind w:firstLine="482"/>
        <w:rPr>
          <w:rFonts w:ascii="仿宋" w:hAnsi="仿宋" w:eastAsia="仿宋"/>
          <w:sz w:val="28"/>
          <w:szCs w:val="28"/>
        </w:rPr>
      </w:pPr>
      <w:r>
        <w:rPr>
          <w:rFonts w:hint="eastAsia" w:ascii="仿宋" w:hAnsi="仿宋" w:eastAsia="仿宋"/>
          <w:sz w:val="28"/>
          <w:szCs w:val="28"/>
        </w:rPr>
        <w:t>(2)具有良好的语言、文字表达能力和沟通能力</w:t>
      </w:r>
    </w:p>
    <w:p>
      <w:pPr>
        <w:spacing w:line="480" w:lineRule="exact"/>
        <w:ind w:firstLine="482"/>
        <w:rPr>
          <w:rFonts w:ascii="仿宋" w:hAnsi="仿宋" w:eastAsia="仿宋"/>
          <w:sz w:val="28"/>
          <w:szCs w:val="28"/>
        </w:rPr>
      </w:pPr>
      <w:r>
        <w:rPr>
          <w:rFonts w:hint="eastAsia" w:ascii="仿宋" w:hAnsi="仿宋" w:eastAsia="仿宋"/>
          <w:sz w:val="28"/>
          <w:szCs w:val="28"/>
        </w:rPr>
        <w:t>(3)具有一定的哲学、美学、伦理、计算、数据、交互、互联网思维能力。</w:t>
      </w:r>
    </w:p>
    <w:p>
      <w:pPr>
        <w:spacing w:line="480" w:lineRule="exact"/>
        <w:ind w:firstLine="482"/>
        <w:rPr>
          <w:rFonts w:ascii="仿宋" w:hAnsi="仿宋" w:eastAsia="仿宋"/>
          <w:sz w:val="28"/>
          <w:szCs w:val="28"/>
        </w:rPr>
      </w:pPr>
      <w:r>
        <w:rPr>
          <w:rFonts w:hint="eastAsia" w:ascii="仿宋" w:hAnsi="仿宋" w:eastAsia="仿宋"/>
          <w:sz w:val="28"/>
          <w:szCs w:val="28"/>
        </w:rPr>
        <w:t>（4）掌握基本的劳动知识和技能，正确使用常见劳动工具，增强体力、智力和创造力，具备完成一定劳动任务所需要的设计、操作能力及团队合作能力。</w:t>
      </w:r>
    </w:p>
    <w:p>
      <w:pPr>
        <w:spacing w:line="480" w:lineRule="exact"/>
        <w:ind w:firstLine="482"/>
        <w:rPr>
          <w:rFonts w:ascii="仿宋" w:hAnsi="仿宋" w:eastAsia="仿宋"/>
          <w:sz w:val="28"/>
          <w:szCs w:val="28"/>
        </w:rPr>
      </w:pPr>
      <w:r>
        <w:rPr>
          <w:rFonts w:hint="eastAsia" w:ascii="仿宋" w:hAnsi="仿宋" w:eastAsia="仿宋"/>
          <w:sz w:val="28"/>
          <w:szCs w:val="28"/>
        </w:rPr>
        <w:t>(5)能够熟练应用办公软件，进行文档排版、方案演示、简单的数据分析等。</w:t>
      </w:r>
    </w:p>
    <w:p>
      <w:pPr>
        <w:spacing w:line="480" w:lineRule="exact"/>
        <w:ind w:firstLine="482"/>
        <w:rPr>
          <w:rFonts w:ascii="仿宋" w:hAnsi="仿宋" w:eastAsia="仿宋"/>
          <w:sz w:val="28"/>
          <w:szCs w:val="28"/>
        </w:rPr>
      </w:pPr>
      <w:r>
        <w:rPr>
          <w:rFonts w:hint="eastAsia" w:ascii="仿宋" w:hAnsi="仿宋" w:eastAsia="仿宋"/>
          <w:sz w:val="28"/>
          <w:szCs w:val="28"/>
        </w:rPr>
        <w:t>(6)能够根据摄影色彩、构图策略进行创意拍摄，制作突出商品卖点的商品照片;能够运用相关软件对图片进行处理，提高用户关注度。</w:t>
      </w:r>
    </w:p>
    <w:p>
      <w:pPr>
        <w:spacing w:line="480" w:lineRule="exact"/>
        <w:ind w:firstLine="482"/>
        <w:rPr>
          <w:rFonts w:ascii="仿宋" w:hAnsi="仿宋" w:eastAsia="仿宋"/>
          <w:sz w:val="28"/>
          <w:szCs w:val="28"/>
        </w:rPr>
      </w:pPr>
      <w:r>
        <w:rPr>
          <w:rFonts w:hint="eastAsia" w:ascii="仿宋" w:hAnsi="仿宋" w:eastAsia="仿宋"/>
          <w:sz w:val="28"/>
          <w:szCs w:val="28"/>
        </w:rPr>
        <w:t>(7)具备网络信息采集、筛选和编辑的能力，能够根据要求进行网店内容更新、策划与制作。</w:t>
      </w:r>
    </w:p>
    <w:p>
      <w:pPr>
        <w:spacing w:line="480" w:lineRule="exact"/>
        <w:ind w:firstLine="482"/>
        <w:rPr>
          <w:rFonts w:ascii="仿宋" w:hAnsi="仿宋" w:eastAsia="仿宋"/>
          <w:sz w:val="28"/>
          <w:szCs w:val="28"/>
        </w:rPr>
      </w:pPr>
      <w:r>
        <w:rPr>
          <w:rFonts w:hint="eastAsia" w:ascii="仿宋" w:hAnsi="仿宋" w:eastAsia="仿宋"/>
          <w:sz w:val="28"/>
          <w:szCs w:val="28"/>
        </w:rPr>
        <w:t>(8)具备网店设计与装修的能力，能够根据产品页面需求，进行页面设计、布局、美化和制作。</w:t>
      </w:r>
    </w:p>
    <w:p>
      <w:pPr>
        <w:spacing w:line="480" w:lineRule="exact"/>
        <w:ind w:firstLine="482"/>
        <w:rPr>
          <w:rFonts w:ascii="仿宋" w:hAnsi="仿宋" w:eastAsia="仿宋"/>
          <w:sz w:val="28"/>
          <w:szCs w:val="28"/>
        </w:rPr>
      </w:pPr>
      <w:r>
        <w:rPr>
          <w:rFonts w:hint="eastAsia" w:ascii="仿宋" w:hAnsi="仿宋" w:eastAsia="仿宋"/>
          <w:sz w:val="28"/>
          <w:szCs w:val="28"/>
        </w:rPr>
        <w:t>(9)能够根据店推广目标，选择合理的推广方式，进行策划、实施和效果评估与优化。</w:t>
      </w:r>
    </w:p>
    <w:p>
      <w:pPr>
        <w:spacing w:line="480" w:lineRule="exact"/>
        <w:ind w:firstLine="482"/>
        <w:rPr>
          <w:rFonts w:ascii="仿宋" w:hAnsi="仿宋" w:eastAsia="仿宋"/>
          <w:sz w:val="28"/>
          <w:szCs w:val="28"/>
        </w:rPr>
      </w:pPr>
      <w:r>
        <w:rPr>
          <w:rFonts w:hint="eastAsia" w:ascii="仿宋" w:hAnsi="仿宋" w:eastAsia="仿宋"/>
          <w:sz w:val="28"/>
          <w:szCs w:val="28"/>
        </w:rPr>
        <w:t>(10)能够根据不同商品类型进行产品策划、分类管理。</w:t>
      </w:r>
    </w:p>
    <w:p>
      <w:pPr>
        <w:spacing w:line="480" w:lineRule="exact"/>
        <w:ind w:firstLine="482"/>
        <w:rPr>
          <w:rFonts w:ascii="仿宋" w:hAnsi="仿宋" w:eastAsia="仿宋"/>
          <w:sz w:val="28"/>
          <w:szCs w:val="28"/>
        </w:rPr>
      </w:pPr>
      <w:r>
        <w:rPr>
          <w:rFonts w:hint="eastAsia" w:ascii="仿宋" w:hAnsi="仿宋" w:eastAsia="仿宋"/>
          <w:sz w:val="28"/>
          <w:szCs w:val="28"/>
        </w:rPr>
        <w:t>(11)能够根据运营目标采集电子商务平台数据，并依据店铺、产品和客户等各类数据，对其进行分析与预测。</w:t>
      </w:r>
    </w:p>
    <w:p>
      <w:pPr>
        <w:spacing w:line="480" w:lineRule="exact"/>
        <w:ind w:firstLine="482"/>
        <w:rPr>
          <w:rFonts w:ascii="仿宋" w:hAnsi="仿宋" w:eastAsia="仿宋"/>
          <w:sz w:val="28"/>
          <w:szCs w:val="28"/>
        </w:rPr>
      </w:pPr>
      <w:r>
        <w:rPr>
          <w:rFonts w:hint="eastAsia" w:ascii="仿宋" w:hAnsi="仿宋" w:eastAsia="仿宋"/>
          <w:sz w:val="28"/>
          <w:szCs w:val="28"/>
        </w:rPr>
        <w:t>(12)能够正确进行网络营销，应对客户咨询、异议、处理客户投诉，进行客户个性化服务等。</w:t>
      </w:r>
    </w:p>
    <w:p>
      <w:pPr>
        <w:spacing w:line="480" w:lineRule="exact"/>
        <w:ind w:firstLine="482"/>
        <w:rPr>
          <w:rFonts w:ascii="仿宋" w:hAnsi="仿宋" w:eastAsia="仿宋"/>
          <w:sz w:val="28"/>
          <w:szCs w:val="28"/>
        </w:rPr>
      </w:pPr>
      <w:r>
        <w:rPr>
          <w:rFonts w:hint="eastAsia" w:ascii="仿宋" w:hAnsi="仿宋" w:eastAsia="仿宋"/>
          <w:sz w:val="28"/>
          <w:szCs w:val="28"/>
        </w:rPr>
        <w:t>(13)能够运用移动商务平台进行活动策刘、营销推广、移动店铺的运营与管理。</w:t>
      </w:r>
    </w:p>
    <w:p>
      <w:pPr>
        <w:spacing w:line="460" w:lineRule="exact"/>
        <w:outlineLvl w:val="0"/>
        <w:rPr>
          <w:rFonts w:ascii="黑体" w:hAnsi="黑体" w:eastAsia="黑体"/>
          <w:b/>
          <w:bCs/>
          <w:sz w:val="30"/>
          <w:szCs w:val="30"/>
        </w:rPr>
      </w:pPr>
      <w:r>
        <w:rPr>
          <w:rFonts w:hint="eastAsia" w:ascii="黑体" w:hAnsi="黑体" w:eastAsia="黑体"/>
          <w:b/>
          <w:bCs/>
          <w:sz w:val="30"/>
          <w:szCs w:val="30"/>
        </w:rPr>
        <w:t>七、典型工作任务与职业能力分析</w:t>
      </w:r>
    </w:p>
    <w:p>
      <w:pPr>
        <w:spacing w:line="480" w:lineRule="exact"/>
        <w:ind w:firstLine="482"/>
        <w:jc w:val="center"/>
        <w:rPr>
          <w:rFonts w:ascii="仿宋" w:hAnsi="仿宋" w:eastAsia="仿宋"/>
          <w:b/>
          <w:sz w:val="28"/>
          <w:szCs w:val="28"/>
        </w:rPr>
      </w:pPr>
      <w:r>
        <w:rPr>
          <w:rFonts w:hint="eastAsia" w:ascii="仿宋" w:hAnsi="仿宋" w:eastAsia="仿宋"/>
          <w:b/>
          <w:sz w:val="28"/>
          <w:szCs w:val="28"/>
        </w:rPr>
        <w:t>典型工作任务与职业能力及</w:t>
      </w:r>
      <w:r>
        <w:rPr>
          <w:rFonts w:ascii="仿宋" w:hAnsi="仿宋" w:eastAsia="仿宋"/>
          <w:b/>
          <w:sz w:val="28"/>
          <w:szCs w:val="28"/>
        </w:rPr>
        <w:t>对应课程</w:t>
      </w:r>
    </w:p>
    <w:tbl>
      <w:tblPr>
        <w:tblStyle w:val="17"/>
        <w:tblW w:w="9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2679"/>
        <w:gridCol w:w="3385"/>
        <w:gridCol w:w="2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50" w:type="dxa"/>
            <w:tcBorders>
              <w:left w:val="single" w:color="auto" w:sz="4" w:space="0"/>
            </w:tcBorders>
            <w:vAlign w:val="center"/>
          </w:tcPr>
          <w:p>
            <w:pPr>
              <w:spacing w:line="400" w:lineRule="exact"/>
              <w:rPr>
                <w:rFonts w:ascii="仿宋" w:hAnsi="仿宋" w:eastAsia="仿宋"/>
                <w:sz w:val="24"/>
              </w:rPr>
            </w:pPr>
            <w:r>
              <w:rPr>
                <w:rFonts w:hint="eastAsia" w:ascii="仿宋" w:hAnsi="仿宋" w:eastAsia="仿宋"/>
                <w:sz w:val="24"/>
              </w:rPr>
              <w:t>序号</w:t>
            </w:r>
          </w:p>
        </w:tc>
        <w:tc>
          <w:tcPr>
            <w:tcW w:w="2679" w:type="dxa"/>
            <w:vAlign w:val="center"/>
          </w:tcPr>
          <w:p>
            <w:pPr>
              <w:spacing w:line="400" w:lineRule="exact"/>
              <w:rPr>
                <w:rFonts w:ascii="仿宋" w:hAnsi="仿宋" w:eastAsia="仿宋"/>
                <w:sz w:val="24"/>
              </w:rPr>
            </w:pPr>
            <w:r>
              <w:rPr>
                <w:rFonts w:hint="eastAsia" w:ascii="仿宋" w:hAnsi="仿宋" w:eastAsia="仿宋"/>
                <w:sz w:val="24"/>
              </w:rPr>
              <w:t>典型工作任务</w:t>
            </w:r>
          </w:p>
        </w:tc>
        <w:tc>
          <w:tcPr>
            <w:tcW w:w="3385" w:type="dxa"/>
            <w:tcBorders>
              <w:right w:val="nil"/>
            </w:tcBorders>
            <w:vAlign w:val="center"/>
          </w:tcPr>
          <w:p>
            <w:pPr>
              <w:spacing w:line="400" w:lineRule="exact"/>
              <w:rPr>
                <w:rFonts w:ascii="仿宋" w:hAnsi="仿宋" w:eastAsia="仿宋"/>
                <w:sz w:val="24"/>
              </w:rPr>
            </w:pPr>
            <w:r>
              <w:rPr>
                <w:rFonts w:hint="eastAsia" w:ascii="仿宋" w:hAnsi="仿宋" w:eastAsia="仿宋"/>
                <w:sz w:val="24"/>
              </w:rPr>
              <w:t>职业能力</w:t>
            </w:r>
          </w:p>
        </w:tc>
        <w:tc>
          <w:tcPr>
            <w:tcW w:w="2421" w:type="dxa"/>
            <w:tcBorders>
              <w:right w:val="single" w:color="auto" w:sz="4" w:space="0"/>
            </w:tcBorders>
            <w:vAlign w:val="center"/>
          </w:tcPr>
          <w:p>
            <w:pPr>
              <w:spacing w:line="400" w:lineRule="exact"/>
              <w:rPr>
                <w:rFonts w:ascii="仿宋" w:hAnsi="仿宋" w:eastAsia="仿宋"/>
                <w:sz w:val="24"/>
              </w:rPr>
            </w:pPr>
            <w:r>
              <w:rPr>
                <w:rFonts w:hint="eastAsia" w:ascii="仿宋" w:hAnsi="仿宋" w:eastAsia="仿宋"/>
                <w:sz w:val="24"/>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50" w:type="dxa"/>
            <w:vMerge w:val="restart"/>
            <w:tcBorders>
              <w:left w:val="single" w:color="auto" w:sz="4" w:space="0"/>
            </w:tcBorders>
            <w:vAlign w:val="center"/>
          </w:tcPr>
          <w:p>
            <w:pPr>
              <w:spacing w:line="400" w:lineRule="exact"/>
              <w:rPr>
                <w:rFonts w:ascii="仿宋" w:hAnsi="仿宋" w:eastAsia="仿宋"/>
                <w:sz w:val="24"/>
              </w:rPr>
            </w:pPr>
            <w:r>
              <w:rPr>
                <w:rFonts w:hint="eastAsia" w:ascii="仿宋" w:hAnsi="仿宋" w:eastAsia="仿宋"/>
                <w:sz w:val="24"/>
              </w:rPr>
              <w:t>1</w:t>
            </w:r>
          </w:p>
        </w:tc>
        <w:tc>
          <w:tcPr>
            <w:tcW w:w="2679" w:type="dxa"/>
            <w:vAlign w:val="center"/>
          </w:tcPr>
          <w:p>
            <w:pPr>
              <w:spacing w:line="400" w:lineRule="exact"/>
              <w:rPr>
                <w:rFonts w:ascii="仿宋" w:hAnsi="仿宋" w:eastAsia="仿宋"/>
                <w:sz w:val="24"/>
              </w:rPr>
            </w:pPr>
            <w:r>
              <w:rPr>
                <w:rFonts w:hint="eastAsia" w:ascii="仿宋" w:hAnsi="仿宋" w:eastAsia="仿宋"/>
                <w:sz w:val="24"/>
              </w:rPr>
              <w:t>1.1网上市场调研</w:t>
            </w:r>
          </w:p>
        </w:tc>
        <w:tc>
          <w:tcPr>
            <w:tcW w:w="3385" w:type="dxa"/>
            <w:tcBorders>
              <w:right w:val="nil"/>
            </w:tcBorders>
            <w:vAlign w:val="center"/>
          </w:tcPr>
          <w:p>
            <w:pPr>
              <w:spacing w:line="400" w:lineRule="exact"/>
              <w:rPr>
                <w:rFonts w:ascii="仿宋" w:hAnsi="仿宋" w:eastAsia="仿宋"/>
                <w:sz w:val="24"/>
              </w:rPr>
            </w:pPr>
            <w:r>
              <w:rPr>
                <w:rFonts w:hint="eastAsia" w:ascii="仿宋" w:hAnsi="仿宋" w:eastAsia="仿宋"/>
                <w:sz w:val="24"/>
              </w:rPr>
              <w:t>网上市场调研能力</w:t>
            </w:r>
          </w:p>
        </w:tc>
        <w:tc>
          <w:tcPr>
            <w:tcW w:w="2421" w:type="dxa"/>
            <w:vMerge w:val="restart"/>
            <w:tcBorders>
              <w:right w:val="single" w:color="auto" w:sz="4" w:space="0"/>
            </w:tcBorders>
            <w:vAlign w:val="center"/>
          </w:tcPr>
          <w:p>
            <w:pPr>
              <w:spacing w:line="400" w:lineRule="exact"/>
              <w:rPr>
                <w:rFonts w:ascii="仿宋" w:hAnsi="仿宋" w:eastAsia="仿宋"/>
                <w:sz w:val="24"/>
              </w:rPr>
            </w:pPr>
            <w:r>
              <w:rPr>
                <w:rFonts w:hint="eastAsia" w:ascii="仿宋" w:hAnsi="仿宋" w:eastAsia="仿宋"/>
                <w:sz w:val="24"/>
              </w:rPr>
              <w:t>公共平台课</w:t>
            </w:r>
          </w:p>
          <w:p>
            <w:pPr>
              <w:spacing w:line="400" w:lineRule="exact"/>
              <w:rPr>
                <w:rFonts w:ascii="仿宋" w:hAnsi="仿宋" w:eastAsia="仿宋"/>
                <w:sz w:val="24"/>
              </w:rPr>
            </w:pPr>
            <w:r>
              <w:rPr>
                <w:rFonts w:hint="eastAsia" w:ascii="仿宋" w:hAnsi="仿宋" w:eastAsia="仿宋"/>
                <w:sz w:val="24"/>
              </w:rPr>
              <w:t>专业群平台课</w:t>
            </w:r>
          </w:p>
          <w:p>
            <w:pPr>
              <w:spacing w:line="400" w:lineRule="exact"/>
              <w:rPr>
                <w:rFonts w:ascii="仿宋" w:hAnsi="仿宋" w:eastAsia="仿宋"/>
                <w:sz w:val="24"/>
              </w:rPr>
            </w:pPr>
            <w:r>
              <w:rPr>
                <w:rFonts w:hint="eastAsia" w:ascii="仿宋" w:hAnsi="仿宋" w:eastAsia="仿宋"/>
                <w:sz w:val="24"/>
              </w:rPr>
              <w:t xml:space="preserve">专业课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50" w:type="dxa"/>
            <w:vMerge w:val="continue"/>
            <w:tcBorders>
              <w:left w:val="single" w:color="auto" w:sz="4" w:space="0"/>
            </w:tcBorders>
            <w:vAlign w:val="center"/>
          </w:tcPr>
          <w:p>
            <w:pPr>
              <w:spacing w:line="400" w:lineRule="exact"/>
              <w:rPr>
                <w:rFonts w:ascii="仿宋" w:hAnsi="仿宋" w:eastAsia="仿宋"/>
                <w:sz w:val="24"/>
              </w:rPr>
            </w:pPr>
          </w:p>
        </w:tc>
        <w:tc>
          <w:tcPr>
            <w:tcW w:w="2679" w:type="dxa"/>
            <w:vAlign w:val="center"/>
          </w:tcPr>
          <w:p>
            <w:pPr>
              <w:spacing w:line="400" w:lineRule="exact"/>
              <w:rPr>
                <w:rFonts w:ascii="仿宋" w:hAnsi="仿宋" w:eastAsia="仿宋"/>
                <w:sz w:val="24"/>
              </w:rPr>
            </w:pPr>
            <w:r>
              <w:rPr>
                <w:rFonts w:hint="eastAsia" w:ascii="仿宋" w:hAnsi="仿宋" w:eastAsia="仿宋"/>
                <w:sz w:val="24"/>
              </w:rPr>
              <w:t>1.2网络广告与促销</w:t>
            </w:r>
          </w:p>
        </w:tc>
        <w:tc>
          <w:tcPr>
            <w:tcW w:w="3385" w:type="dxa"/>
            <w:tcBorders>
              <w:right w:val="nil"/>
            </w:tcBorders>
            <w:vAlign w:val="center"/>
          </w:tcPr>
          <w:p>
            <w:pPr>
              <w:spacing w:line="400" w:lineRule="exact"/>
              <w:rPr>
                <w:rFonts w:ascii="仿宋" w:hAnsi="仿宋" w:eastAsia="仿宋"/>
                <w:sz w:val="24"/>
              </w:rPr>
            </w:pPr>
            <w:r>
              <w:rPr>
                <w:rFonts w:hint="eastAsia" w:ascii="仿宋" w:hAnsi="仿宋" w:eastAsia="仿宋"/>
                <w:sz w:val="24"/>
              </w:rPr>
              <w:t>网络广告与促销策划能力、实施能力</w:t>
            </w:r>
          </w:p>
        </w:tc>
        <w:tc>
          <w:tcPr>
            <w:tcW w:w="2421" w:type="dxa"/>
            <w:vMerge w:val="continue"/>
            <w:tcBorders>
              <w:right w:val="single" w:color="auto" w:sz="4" w:space="0"/>
            </w:tcBorders>
            <w:vAlign w:val="center"/>
          </w:tcPr>
          <w:p>
            <w:pPr>
              <w:spacing w:line="400" w:lineRule="exac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550" w:type="dxa"/>
            <w:vMerge w:val="continue"/>
            <w:tcBorders>
              <w:left w:val="single" w:color="auto" w:sz="4" w:space="0"/>
            </w:tcBorders>
            <w:vAlign w:val="center"/>
          </w:tcPr>
          <w:p>
            <w:pPr>
              <w:spacing w:line="400" w:lineRule="exact"/>
              <w:rPr>
                <w:rFonts w:ascii="仿宋" w:hAnsi="仿宋" w:eastAsia="仿宋"/>
                <w:sz w:val="24"/>
              </w:rPr>
            </w:pPr>
          </w:p>
        </w:tc>
        <w:tc>
          <w:tcPr>
            <w:tcW w:w="2679" w:type="dxa"/>
            <w:vAlign w:val="center"/>
          </w:tcPr>
          <w:p>
            <w:pPr>
              <w:spacing w:line="400" w:lineRule="exact"/>
              <w:rPr>
                <w:rFonts w:ascii="仿宋" w:hAnsi="仿宋" w:eastAsia="仿宋"/>
                <w:sz w:val="24"/>
              </w:rPr>
            </w:pPr>
            <w:r>
              <w:rPr>
                <w:rFonts w:hint="eastAsia" w:ascii="仿宋" w:hAnsi="仿宋" w:eastAsia="仿宋"/>
                <w:sz w:val="24"/>
              </w:rPr>
              <w:t>1.3网络推广</w:t>
            </w:r>
          </w:p>
        </w:tc>
        <w:tc>
          <w:tcPr>
            <w:tcW w:w="3385" w:type="dxa"/>
            <w:tcBorders>
              <w:right w:val="nil"/>
            </w:tcBorders>
            <w:vAlign w:val="center"/>
          </w:tcPr>
          <w:p>
            <w:pPr>
              <w:spacing w:line="400" w:lineRule="exact"/>
              <w:rPr>
                <w:rFonts w:ascii="仿宋" w:hAnsi="仿宋" w:eastAsia="仿宋"/>
                <w:sz w:val="24"/>
              </w:rPr>
            </w:pPr>
            <w:r>
              <w:rPr>
                <w:rFonts w:hint="eastAsia" w:ascii="仿宋" w:hAnsi="仿宋" w:eastAsia="仿宋"/>
                <w:sz w:val="24"/>
              </w:rPr>
              <w:t>网络推广能力；</w:t>
            </w:r>
          </w:p>
          <w:p>
            <w:pPr>
              <w:spacing w:line="400" w:lineRule="exact"/>
              <w:rPr>
                <w:rFonts w:ascii="仿宋" w:hAnsi="仿宋" w:eastAsia="仿宋"/>
                <w:sz w:val="24"/>
              </w:rPr>
            </w:pPr>
            <w:r>
              <w:rPr>
                <w:rFonts w:hint="eastAsia" w:ascii="仿宋" w:hAnsi="仿宋" w:eastAsia="仿宋"/>
                <w:sz w:val="24"/>
              </w:rPr>
              <w:t>产品和服务的网络销售能力</w:t>
            </w:r>
          </w:p>
        </w:tc>
        <w:tc>
          <w:tcPr>
            <w:tcW w:w="2421" w:type="dxa"/>
            <w:vMerge w:val="continue"/>
            <w:tcBorders>
              <w:right w:val="single" w:color="auto" w:sz="4" w:space="0"/>
            </w:tcBorders>
            <w:vAlign w:val="center"/>
          </w:tcPr>
          <w:p>
            <w:pPr>
              <w:spacing w:line="400" w:lineRule="exac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550" w:type="dxa"/>
            <w:vMerge w:val="continue"/>
            <w:tcBorders>
              <w:left w:val="single" w:color="auto" w:sz="4" w:space="0"/>
            </w:tcBorders>
            <w:vAlign w:val="center"/>
          </w:tcPr>
          <w:p>
            <w:pPr>
              <w:spacing w:line="400" w:lineRule="exact"/>
              <w:rPr>
                <w:rFonts w:ascii="仿宋" w:hAnsi="仿宋" w:eastAsia="仿宋"/>
                <w:sz w:val="24"/>
              </w:rPr>
            </w:pPr>
          </w:p>
        </w:tc>
        <w:tc>
          <w:tcPr>
            <w:tcW w:w="2679" w:type="dxa"/>
            <w:vAlign w:val="center"/>
          </w:tcPr>
          <w:p>
            <w:pPr>
              <w:spacing w:line="400" w:lineRule="exact"/>
              <w:rPr>
                <w:rFonts w:ascii="仿宋" w:hAnsi="仿宋" w:eastAsia="仿宋"/>
                <w:sz w:val="24"/>
              </w:rPr>
            </w:pPr>
            <w:r>
              <w:rPr>
                <w:rFonts w:hint="eastAsia" w:ascii="仿宋" w:hAnsi="仿宋" w:eastAsia="仿宋"/>
                <w:sz w:val="24"/>
              </w:rPr>
              <w:t>1.4 新媒体营销</w:t>
            </w:r>
          </w:p>
        </w:tc>
        <w:tc>
          <w:tcPr>
            <w:tcW w:w="3385" w:type="dxa"/>
            <w:tcBorders>
              <w:right w:val="nil"/>
            </w:tcBorders>
            <w:vAlign w:val="center"/>
          </w:tcPr>
          <w:p>
            <w:pPr>
              <w:spacing w:line="400" w:lineRule="exact"/>
              <w:rPr>
                <w:rFonts w:ascii="仿宋" w:hAnsi="仿宋" w:eastAsia="仿宋"/>
                <w:sz w:val="24"/>
              </w:rPr>
            </w:pPr>
            <w:r>
              <w:rPr>
                <w:rFonts w:hint="eastAsia" w:ascii="仿宋" w:hAnsi="仿宋" w:eastAsia="仿宋"/>
                <w:sz w:val="24"/>
              </w:rPr>
              <w:t>新媒体营销能力</w:t>
            </w:r>
          </w:p>
        </w:tc>
        <w:tc>
          <w:tcPr>
            <w:tcW w:w="2421" w:type="dxa"/>
            <w:vMerge w:val="continue"/>
            <w:tcBorders>
              <w:right w:val="single" w:color="auto" w:sz="4" w:space="0"/>
            </w:tcBorders>
            <w:vAlign w:val="center"/>
          </w:tcPr>
          <w:p>
            <w:pPr>
              <w:spacing w:line="400" w:lineRule="exac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550" w:type="dxa"/>
            <w:vMerge w:val="restart"/>
            <w:tcBorders>
              <w:left w:val="single" w:color="auto" w:sz="4" w:space="0"/>
            </w:tcBorders>
            <w:vAlign w:val="center"/>
          </w:tcPr>
          <w:p>
            <w:pPr>
              <w:spacing w:line="400" w:lineRule="exact"/>
              <w:rPr>
                <w:rFonts w:ascii="仿宋" w:hAnsi="仿宋" w:eastAsia="仿宋"/>
                <w:sz w:val="24"/>
              </w:rPr>
            </w:pPr>
            <w:r>
              <w:rPr>
                <w:rFonts w:hint="eastAsia" w:ascii="仿宋" w:hAnsi="仿宋" w:eastAsia="仿宋"/>
                <w:sz w:val="24"/>
              </w:rPr>
              <w:t>2</w:t>
            </w:r>
          </w:p>
        </w:tc>
        <w:tc>
          <w:tcPr>
            <w:tcW w:w="2679" w:type="dxa"/>
            <w:vAlign w:val="center"/>
          </w:tcPr>
          <w:p>
            <w:pPr>
              <w:spacing w:line="400" w:lineRule="exact"/>
              <w:rPr>
                <w:rFonts w:ascii="仿宋" w:hAnsi="仿宋" w:eastAsia="仿宋"/>
                <w:sz w:val="24"/>
              </w:rPr>
            </w:pPr>
            <w:r>
              <w:rPr>
                <w:rFonts w:hint="eastAsia" w:ascii="仿宋" w:hAnsi="仿宋" w:eastAsia="仿宋"/>
                <w:sz w:val="24"/>
              </w:rPr>
              <w:t>2.1网上商务信息采集、处理、发布</w:t>
            </w:r>
          </w:p>
        </w:tc>
        <w:tc>
          <w:tcPr>
            <w:tcW w:w="3385" w:type="dxa"/>
            <w:tcBorders>
              <w:right w:val="nil"/>
            </w:tcBorders>
            <w:vAlign w:val="center"/>
          </w:tcPr>
          <w:p>
            <w:pPr>
              <w:spacing w:line="400" w:lineRule="exact"/>
              <w:rPr>
                <w:rFonts w:ascii="仿宋" w:hAnsi="仿宋" w:eastAsia="仿宋"/>
                <w:sz w:val="24"/>
              </w:rPr>
            </w:pPr>
            <w:r>
              <w:rPr>
                <w:rFonts w:hint="eastAsia" w:ascii="仿宋" w:hAnsi="仿宋" w:eastAsia="仿宋"/>
                <w:sz w:val="24"/>
              </w:rPr>
              <w:t>网上商务信息采集、处理、发布能力</w:t>
            </w:r>
          </w:p>
        </w:tc>
        <w:tc>
          <w:tcPr>
            <w:tcW w:w="2421" w:type="dxa"/>
            <w:vMerge w:val="restart"/>
            <w:tcBorders>
              <w:right w:val="single" w:color="auto" w:sz="4" w:space="0"/>
            </w:tcBorders>
            <w:vAlign w:val="center"/>
          </w:tcPr>
          <w:p>
            <w:pPr>
              <w:spacing w:line="400" w:lineRule="exact"/>
              <w:rPr>
                <w:rFonts w:ascii="仿宋" w:hAnsi="仿宋" w:eastAsia="仿宋"/>
                <w:sz w:val="24"/>
              </w:rPr>
            </w:pPr>
            <w:r>
              <w:rPr>
                <w:rFonts w:hint="eastAsia" w:ascii="仿宋" w:hAnsi="仿宋" w:eastAsia="仿宋"/>
                <w:sz w:val="24"/>
              </w:rPr>
              <w:t>公共平台课</w:t>
            </w:r>
          </w:p>
          <w:p>
            <w:pPr>
              <w:spacing w:line="400" w:lineRule="exact"/>
              <w:rPr>
                <w:rFonts w:ascii="仿宋" w:hAnsi="仿宋" w:eastAsia="仿宋"/>
                <w:sz w:val="24"/>
              </w:rPr>
            </w:pPr>
            <w:r>
              <w:rPr>
                <w:rFonts w:hint="eastAsia" w:ascii="仿宋" w:hAnsi="仿宋" w:eastAsia="仿宋"/>
                <w:sz w:val="24"/>
              </w:rPr>
              <w:t>专业群平台课</w:t>
            </w:r>
          </w:p>
          <w:p>
            <w:pPr>
              <w:spacing w:line="400" w:lineRule="exact"/>
              <w:rPr>
                <w:rFonts w:ascii="仿宋" w:hAnsi="仿宋" w:eastAsia="仿宋"/>
                <w:sz w:val="24"/>
              </w:rPr>
            </w:pPr>
            <w:r>
              <w:rPr>
                <w:rFonts w:hint="eastAsia" w:ascii="仿宋" w:hAnsi="仿宋" w:eastAsia="仿宋"/>
                <w:sz w:val="24"/>
              </w:rPr>
              <w:t>专业课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550" w:type="dxa"/>
            <w:vMerge w:val="continue"/>
            <w:tcBorders>
              <w:left w:val="single" w:color="auto" w:sz="4" w:space="0"/>
            </w:tcBorders>
            <w:vAlign w:val="center"/>
          </w:tcPr>
          <w:p>
            <w:pPr>
              <w:spacing w:line="400" w:lineRule="exact"/>
              <w:rPr>
                <w:rFonts w:ascii="仿宋" w:hAnsi="仿宋" w:eastAsia="仿宋"/>
                <w:sz w:val="24"/>
              </w:rPr>
            </w:pPr>
          </w:p>
        </w:tc>
        <w:tc>
          <w:tcPr>
            <w:tcW w:w="2679" w:type="dxa"/>
            <w:vAlign w:val="center"/>
          </w:tcPr>
          <w:p>
            <w:pPr>
              <w:spacing w:line="400" w:lineRule="exact"/>
              <w:rPr>
                <w:rFonts w:ascii="仿宋" w:hAnsi="仿宋" w:eastAsia="仿宋"/>
                <w:sz w:val="24"/>
              </w:rPr>
            </w:pPr>
            <w:r>
              <w:rPr>
                <w:rFonts w:hint="eastAsia" w:ascii="仿宋" w:hAnsi="仿宋" w:eastAsia="仿宋"/>
                <w:sz w:val="24"/>
              </w:rPr>
              <w:t>2.2电商运营</w:t>
            </w:r>
          </w:p>
        </w:tc>
        <w:tc>
          <w:tcPr>
            <w:tcW w:w="3385" w:type="dxa"/>
            <w:tcBorders>
              <w:right w:val="nil"/>
            </w:tcBorders>
            <w:vAlign w:val="center"/>
          </w:tcPr>
          <w:p>
            <w:pPr>
              <w:spacing w:line="400" w:lineRule="exact"/>
              <w:rPr>
                <w:rFonts w:ascii="仿宋" w:hAnsi="仿宋" w:eastAsia="仿宋"/>
                <w:sz w:val="24"/>
              </w:rPr>
            </w:pPr>
            <w:r>
              <w:rPr>
                <w:rFonts w:hint="eastAsia" w:ascii="仿宋" w:hAnsi="仿宋" w:eastAsia="仿宋"/>
                <w:sz w:val="24"/>
              </w:rPr>
              <w:t>订单处理、电商系统应用、商务信息更新能力；</w:t>
            </w:r>
          </w:p>
          <w:p>
            <w:pPr>
              <w:spacing w:line="400" w:lineRule="exact"/>
              <w:rPr>
                <w:rFonts w:ascii="仿宋" w:hAnsi="仿宋" w:eastAsia="仿宋"/>
                <w:sz w:val="24"/>
              </w:rPr>
            </w:pPr>
            <w:r>
              <w:rPr>
                <w:rFonts w:hint="eastAsia" w:ascii="仿宋" w:hAnsi="仿宋" w:eastAsia="仿宋"/>
                <w:sz w:val="24"/>
              </w:rPr>
              <w:t>网店运营与管理（网店开设、装修、推广、运营、客服）能力</w:t>
            </w:r>
          </w:p>
        </w:tc>
        <w:tc>
          <w:tcPr>
            <w:tcW w:w="2421" w:type="dxa"/>
            <w:vMerge w:val="continue"/>
            <w:tcBorders>
              <w:right w:val="single" w:color="auto" w:sz="4" w:space="0"/>
            </w:tcBorders>
            <w:vAlign w:val="center"/>
          </w:tcPr>
          <w:p>
            <w:pPr>
              <w:spacing w:line="400" w:lineRule="exac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550" w:type="dxa"/>
            <w:tcBorders>
              <w:left w:val="single" w:color="auto" w:sz="4" w:space="0"/>
            </w:tcBorders>
            <w:vAlign w:val="center"/>
          </w:tcPr>
          <w:p>
            <w:pPr>
              <w:spacing w:line="400" w:lineRule="exact"/>
              <w:rPr>
                <w:rFonts w:ascii="仿宋" w:hAnsi="仿宋" w:eastAsia="仿宋"/>
                <w:sz w:val="24"/>
              </w:rPr>
            </w:pPr>
            <w:r>
              <w:rPr>
                <w:rFonts w:hint="eastAsia" w:ascii="仿宋" w:hAnsi="仿宋" w:eastAsia="仿宋"/>
                <w:sz w:val="24"/>
              </w:rPr>
              <w:t>3</w:t>
            </w:r>
          </w:p>
        </w:tc>
        <w:tc>
          <w:tcPr>
            <w:tcW w:w="2679" w:type="dxa"/>
            <w:vAlign w:val="center"/>
          </w:tcPr>
          <w:p>
            <w:pPr>
              <w:spacing w:line="400" w:lineRule="exact"/>
              <w:rPr>
                <w:rFonts w:ascii="仿宋" w:hAnsi="仿宋" w:eastAsia="仿宋"/>
                <w:sz w:val="24"/>
              </w:rPr>
            </w:pPr>
            <w:r>
              <w:rPr>
                <w:rFonts w:hint="eastAsia" w:ascii="仿宋" w:hAnsi="仿宋" w:eastAsia="仿宋"/>
                <w:sz w:val="24"/>
              </w:rPr>
              <w:t>3.1客户服务</w:t>
            </w:r>
          </w:p>
        </w:tc>
        <w:tc>
          <w:tcPr>
            <w:tcW w:w="3385" w:type="dxa"/>
            <w:tcBorders>
              <w:right w:val="nil"/>
            </w:tcBorders>
            <w:vAlign w:val="center"/>
          </w:tcPr>
          <w:p>
            <w:pPr>
              <w:spacing w:line="400" w:lineRule="exact"/>
              <w:rPr>
                <w:rFonts w:ascii="仿宋" w:hAnsi="仿宋" w:eastAsia="仿宋"/>
                <w:sz w:val="24"/>
              </w:rPr>
            </w:pPr>
            <w:r>
              <w:rPr>
                <w:rFonts w:hint="eastAsia" w:ascii="仿宋" w:hAnsi="仿宋" w:eastAsia="仿宋"/>
                <w:sz w:val="24"/>
              </w:rPr>
              <w:t>网上客户反馈信息处理、网上商品流程跟踪、网上客户投诉处理能力</w:t>
            </w:r>
          </w:p>
        </w:tc>
        <w:tc>
          <w:tcPr>
            <w:tcW w:w="2421" w:type="dxa"/>
            <w:tcBorders>
              <w:right w:val="single" w:color="auto" w:sz="4" w:space="0"/>
            </w:tcBorders>
            <w:vAlign w:val="center"/>
          </w:tcPr>
          <w:p>
            <w:pPr>
              <w:spacing w:line="400" w:lineRule="exact"/>
              <w:rPr>
                <w:rFonts w:ascii="仿宋" w:hAnsi="仿宋" w:eastAsia="仿宋"/>
                <w:sz w:val="24"/>
              </w:rPr>
            </w:pPr>
            <w:r>
              <w:rPr>
                <w:rFonts w:hint="eastAsia" w:ascii="仿宋" w:hAnsi="仿宋" w:eastAsia="仿宋"/>
                <w:sz w:val="24"/>
              </w:rPr>
              <w:t>公共平台课</w:t>
            </w:r>
          </w:p>
          <w:p>
            <w:pPr>
              <w:spacing w:line="400" w:lineRule="exact"/>
              <w:rPr>
                <w:rFonts w:ascii="仿宋" w:hAnsi="仿宋" w:eastAsia="仿宋"/>
                <w:sz w:val="24"/>
              </w:rPr>
            </w:pPr>
            <w:r>
              <w:rPr>
                <w:rFonts w:hint="eastAsia" w:ascii="仿宋" w:hAnsi="仿宋" w:eastAsia="仿宋"/>
                <w:sz w:val="24"/>
              </w:rPr>
              <w:t>专业群平台课</w:t>
            </w:r>
          </w:p>
          <w:p>
            <w:pPr>
              <w:spacing w:line="400" w:lineRule="exact"/>
              <w:rPr>
                <w:rFonts w:ascii="仿宋" w:hAnsi="仿宋" w:eastAsia="仿宋"/>
                <w:sz w:val="24"/>
              </w:rPr>
            </w:pPr>
            <w:r>
              <w:rPr>
                <w:rFonts w:hint="eastAsia" w:ascii="仿宋" w:hAnsi="仿宋" w:eastAsia="仿宋"/>
                <w:sz w:val="24"/>
              </w:rPr>
              <w:t>专业课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50" w:type="dxa"/>
            <w:tcBorders>
              <w:left w:val="single" w:color="auto" w:sz="4" w:space="0"/>
            </w:tcBorders>
            <w:vAlign w:val="center"/>
          </w:tcPr>
          <w:p>
            <w:pPr>
              <w:spacing w:line="400" w:lineRule="exact"/>
              <w:rPr>
                <w:rFonts w:ascii="仿宋" w:hAnsi="仿宋" w:eastAsia="仿宋"/>
                <w:sz w:val="24"/>
              </w:rPr>
            </w:pPr>
            <w:r>
              <w:rPr>
                <w:rFonts w:hint="eastAsia" w:ascii="仿宋" w:hAnsi="仿宋" w:eastAsia="仿宋"/>
                <w:sz w:val="24"/>
              </w:rPr>
              <w:t>4</w:t>
            </w:r>
          </w:p>
        </w:tc>
        <w:tc>
          <w:tcPr>
            <w:tcW w:w="2679" w:type="dxa"/>
            <w:vAlign w:val="center"/>
          </w:tcPr>
          <w:p>
            <w:pPr>
              <w:spacing w:line="400" w:lineRule="exact"/>
              <w:rPr>
                <w:rFonts w:ascii="仿宋" w:hAnsi="仿宋" w:eastAsia="仿宋"/>
                <w:sz w:val="24"/>
              </w:rPr>
            </w:pPr>
            <w:r>
              <w:rPr>
                <w:rFonts w:hint="eastAsia" w:ascii="仿宋" w:hAnsi="仿宋" w:eastAsia="仿宋"/>
                <w:sz w:val="24"/>
              </w:rPr>
              <w:t>4.1视觉营销设计</w:t>
            </w:r>
          </w:p>
        </w:tc>
        <w:tc>
          <w:tcPr>
            <w:tcW w:w="3385" w:type="dxa"/>
            <w:tcBorders>
              <w:right w:val="nil"/>
            </w:tcBorders>
            <w:vAlign w:val="center"/>
          </w:tcPr>
          <w:p>
            <w:pPr>
              <w:spacing w:line="400" w:lineRule="exact"/>
              <w:rPr>
                <w:rFonts w:ascii="仿宋" w:hAnsi="仿宋" w:eastAsia="仿宋"/>
                <w:sz w:val="24"/>
              </w:rPr>
            </w:pPr>
            <w:r>
              <w:rPr>
                <w:rFonts w:hint="eastAsia" w:ascii="仿宋" w:hAnsi="仿宋" w:eastAsia="仿宋"/>
                <w:sz w:val="24"/>
              </w:rPr>
              <w:t>图形图片处理能力；网页设计与制作能力</w:t>
            </w:r>
          </w:p>
        </w:tc>
        <w:tc>
          <w:tcPr>
            <w:tcW w:w="2421" w:type="dxa"/>
            <w:tcBorders>
              <w:right w:val="single" w:color="auto" w:sz="4" w:space="0"/>
            </w:tcBorders>
            <w:vAlign w:val="center"/>
          </w:tcPr>
          <w:p>
            <w:pPr>
              <w:spacing w:line="400" w:lineRule="exact"/>
              <w:rPr>
                <w:rFonts w:ascii="仿宋" w:hAnsi="仿宋" w:eastAsia="仿宋"/>
                <w:sz w:val="24"/>
              </w:rPr>
            </w:pPr>
            <w:r>
              <w:rPr>
                <w:rFonts w:hint="eastAsia" w:ascii="仿宋" w:hAnsi="仿宋" w:eastAsia="仿宋"/>
                <w:sz w:val="24"/>
              </w:rPr>
              <w:t>公共平台课</w:t>
            </w:r>
          </w:p>
          <w:p>
            <w:pPr>
              <w:spacing w:line="400" w:lineRule="exact"/>
              <w:rPr>
                <w:rFonts w:ascii="仿宋" w:hAnsi="仿宋" w:eastAsia="仿宋"/>
                <w:sz w:val="24"/>
              </w:rPr>
            </w:pPr>
            <w:r>
              <w:rPr>
                <w:rFonts w:hint="eastAsia" w:ascii="仿宋" w:hAnsi="仿宋" w:eastAsia="仿宋"/>
                <w:sz w:val="24"/>
              </w:rPr>
              <w:t>专业群平台课</w:t>
            </w:r>
          </w:p>
          <w:p>
            <w:pPr>
              <w:spacing w:line="400" w:lineRule="exact"/>
              <w:rPr>
                <w:rFonts w:ascii="仿宋" w:hAnsi="仿宋" w:eastAsia="仿宋"/>
                <w:sz w:val="24"/>
              </w:rPr>
            </w:pPr>
            <w:r>
              <w:rPr>
                <w:rFonts w:hint="eastAsia" w:ascii="仿宋" w:hAnsi="仿宋" w:eastAsia="仿宋"/>
                <w:sz w:val="24"/>
              </w:rPr>
              <w:t>专业必修课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50" w:type="dxa"/>
            <w:tcBorders>
              <w:left w:val="single" w:color="auto" w:sz="4" w:space="0"/>
            </w:tcBorders>
            <w:vAlign w:val="center"/>
          </w:tcPr>
          <w:p>
            <w:pPr>
              <w:spacing w:line="400" w:lineRule="exact"/>
              <w:rPr>
                <w:rFonts w:ascii="仿宋" w:hAnsi="仿宋" w:eastAsia="仿宋"/>
                <w:sz w:val="24"/>
              </w:rPr>
            </w:pPr>
            <w:r>
              <w:rPr>
                <w:rFonts w:hint="eastAsia" w:ascii="仿宋" w:hAnsi="仿宋" w:eastAsia="仿宋"/>
                <w:sz w:val="24"/>
              </w:rPr>
              <w:t>5</w:t>
            </w:r>
          </w:p>
        </w:tc>
        <w:tc>
          <w:tcPr>
            <w:tcW w:w="2679" w:type="dxa"/>
            <w:vAlign w:val="center"/>
          </w:tcPr>
          <w:p>
            <w:pPr>
              <w:spacing w:line="400" w:lineRule="exact"/>
              <w:rPr>
                <w:rFonts w:ascii="仿宋" w:hAnsi="仿宋" w:eastAsia="仿宋"/>
                <w:sz w:val="24"/>
              </w:rPr>
            </w:pPr>
            <w:r>
              <w:rPr>
                <w:rFonts w:hint="eastAsia" w:ascii="仿宋" w:hAnsi="仿宋" w:eastAsia="仿宋"/>
                <w:sz w:val="24"/>
              </w:rPr>
              <w:t>5.1跨境电商运营</w:t>
            </w:r>
          </w:p>
        </w:tc>
        <w:tc>
          <w:tcPr>
            <w:tcW w:w="3385" w:type="dxa"/>
            <w:tcBorders>
              <w:right w:val="nil"/>
            </w:tcBorders>
            <w:vAlign w:val="center"/>
          </w:tcPr>
          <w:p>
            <w:pPr>
              <w:spacing w:line="400" w:lineRule="exact"/>
              <w:rPr>
                <w:rFonts w:ascii="仿宋" w:hAnsi="仿宋" w:eastAsia="仿宋"/>
                <w:sz w:val="24"/>
              </w:rPr>
            </w:pPr>
            <w:r>
              <w:rPr>
                <w:rFonts w:hint="eastAsia" w:ascii="仿宋" w:hAnsi="仿宋" w:eastAsia="仿宋"/>
                <w:sz w:val="24"/>
              </w:rPr>
              <w:t>跨境电商运营能力</w:t>
            </w:r>
          </w:p>
        </w:tc>
        <w:tc>
          <w:tcPr>
            <w:tcW w:w="2421" w:type="dxa"/>
            <w:tcBorders>
              <w:right w:val="single" w:color="auto" w:sz="4" w:space="0"/>
            </w:tcBorders>
            <w:vAlign w:val="center"/>
          </w:tcPr>
          <w:p>
            <w:pPr>
              <w:spacing w:line="400" w:lineRule="exact"/>
              <w:rPr>
                <w:rFonts w:ascii="仿宋" w:hAnsi="仿宋" w:eastAsia="仿宋"/>
                <w:sz w:val="24"/>
              </w:rPr>
            </w:pPr>
            <w:r>
              <w:rPr>
                <w:rFonts w:hint="eastAsia" w:ascii="仿宋" w:hAnsi="仿宋" w:eastAsia="仿宋"/>
                <w:sz w:val="24"/>
              </w:rPr>
              <w:t>公共平台课</w:t>
            </w:r>
          </w:p>
          <w:p>
            <w:pPr>
              <w:spacing w:line="400" w:lineRule="exact"/>
              <w:rPr>
                <w:rFonts w:ascii="仿宋" w:hAnsi="仿宋" w:eastAsia="仿宋"/>
                <w:sz w:val="24"/>
              </w:rPr>
            </w:pPr>
            <w:r>
              <w:rPr>
                <w:rFonts w:hint="eastAsia" w:ascii="仿宋" w:hAnsi="仿宋" w:eastAsia="仿宋"/>
                <w:sz w:val="24"/>
              </w:rPr>
              <w:t>专业群平台课</w:t>
            </w:r>
          </w:p>
          <w:p>
            <w:pPr>
              <w:spacing w:line="400" w:lineRule="exact"/>
              <w:rPr>
                <w:rFonts w:ascii="仿宋" w:hAnsi="仿宋" w:eastAsia="仿宋"/>
                <w:sz w:val="24"/>
              </w:rPr>
            </w:pPr>
            <w:r>
              <w:rPr>
                <w:rFonts w:hint="eastAsia" w:ascii="仿宋" w:hAnsi="仿宋" w:eastAsia="仿宋"/>
                <w:sz w:val="24"/>
              </w:rPr>
              <w:t>专业课</w:t>
            </w:r>
          </w:p>
          <w:p>
            <w:pPr>
              <w:spacing w:line="400" w:lineRule="exact"/>
              <w:rPr>
                <w:rFonts w:ascii="仿宋" w:hAnsi="仿宋" w:eastAsia="仿宋"/>
                <w:sz w:val="24"/>
              </w:rPr>
            </w:pPr>
            <w:r>
              <w:rPr>
                <w:rFonts w:hint="eastAsia" w:ascii="仿宋" w:hAnsi="仿宋" w:eastAsia="仿宋"/>
                <w:sz w:val="24"/>
              </w:rPr>
              <w:t>国际贸易实务</w:t>
            </w:r>
          </w:p>
          <w:p>
            <w:pPr>
              <w:spacing w:line="400" w:lineRule="exact"/>
              <w:rPr>
                <w:rFonts w:ascii="仿宋" w:hAnsi="仿宋" w:eastAsia="仿宋"/>
                <w:sz w:val="24"/>
              </w:rPr>
            </w:pPr>
            <w:r>
              <w:rPr>
                <w:rFonts w:hint="eastAsia" w:ascii="仿宋" w:hAnsi="仿宋" w:eastAsia="仿宋"/>
                <w:sz w:val="24"/>
              </w:rPr>
              <w:t>跨境电商实务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50" w:type="dxa"/>
            <w:vMerge w:val="restart"/>
            <w:tcBorders>
              <w:left w:val="single" w:color="auto" w:sz="4" w:space="0"/>
            </w:tcBorders>
            <w:vAlign w:val="center"/>
          </w:tcPr>
          <w:p>
            <w:pPr>
              <w:spacing w:line="400" w:lineRule="exact"/>
              <w:rPr>
                <w:rFonts w:ascii="仿宋" w:hAnsi="仿宋" w:eastAsia="仿宋"/>
                <w:sz w:val="24"/>
              </w:rPr>
            </w:pPr>
            <w:r>
              <w:rPr>
                <w:rFonts w:hint="eastAsia" w:ascii="仿宋" w:hAnsi="仿宋" w:eastAsia="仿宋"/>
                <w:sz w:val="24"/>
              </w:rPr>
              <w:t>6</w:t>
            </w:r>
          </w:p>
        </w:tc>
        <w:tc>
          <w:tcPr>
            <w:tcW w:w="2679" w:type="dxa"/>
            <w:vAlign w:val="center"/>
          </w:tcPr>
          <w:p>
            <w:pPr>
              <w:spacing w:line="400" w:lineRule="exact"/>
              <w:rPr>
                <w:rFonts w:ascii="仿宋" w:hAnsi="仿宋" w:eastAsia="仿宋"/>
                <w:sz w:val="24"/>
              </w:rPr>
            </w:pPr>
            <w:r>
              <w:rPr>
                <w:rFonts w:hint="eastAsia" w:ascii="仿宋" w:hAnsi="仿宋" w:eastAsia="仿宋"/>
                <w:sz w:val="24"/>
              </w:rPr>
              <w:t>6.1网店开设与运营</w:t>
            </w:r>
          </w:p>
        </w:tc>
        <w:tc>
          <w:tcPr>
            <w:tcW w:w="3385" w:type="dxa"/>
            <w:tcBorders>
              <w:right w:val="nil"/>
            </w:tcBorders>
            <w:vAlign w:val="center"/>
          </w:tcPr>
          <w:p>
            <w:pPr>
              <w:spacing w:line="400" w:lineRule="exact"/>
              <w:rPr>
                <w:rFonts w:ascii="仿宋" w:hAnsi="仿宋" w:eastAsia="仿宋"/>
                <w:sz w:val="24"/>
              </w:rPr>
            </w:pPr>
            <w:r>
              <w:rPr>
                <w:rFonts w:hint="eastAsia" w:ascii="仿宋" w:hAnsi="仿宋" w:eastAsia="仿宋"/>
                <w:sz w:val="24"/>
              </w:rPr>
              <w:t>网店运营与管理能力</w:t>
            </w:r>
          </w:p>
        </w:tc>
        <w:tc>
          <w:tcPr>
            <w:tcW w:w="2421" w:type="dxa"/>
            <w:vMerge w:val="restart"/>
            <w:tcBorders>
              <w:right w:val="single" w:color="auto" w:sz="4" w:space="0"/>
            </w:tcBorders>
            <w:vAlign w:val="center"/>
          </w:tcPr>
          <w:p>
            <w:pPr>
              <w:spacing w:line="400" w:lineRule="exact"/>
              <w:rPr>
                <w:rFonts w:ascii="仿宋" w:hAnsi="仿宋" w:eastAsia="仿宋"/>
                <w:sz w:val="24"/>
              </w:rPr>
            </w:pPr>
            <w:r>
              <w:rPr>
                <w:rFonts w:hint="eastAsia" w:ascii="仿宋" w:hAnsi="仿宋" w:eastAsia="仿宋"/>
                <w:sz w:val="24"/>
              </w:rPr>
              <w:t>公共平台课</w:t>
            </w:r>
          </w:p>
          <w:p>
            <w:pPr>
              <w:spacing w:line="400" w:lineRule="exact"/>
              <w:rPr>
                <w:rFonts w:ascii="仿宋" w:hAnsi="仿宋" w:eastAsia="仿宋"/>
                <w:sz w:val="24"/>
              </w:rPr>
            </w:pPr>
            <w:r>
              <w:rPr>
                <w:rFonts w:hint="eastAsia" w:ascii="仿宋" w:hAnsi="仿宋" w:eastAsia="仿宋"/>
                <w:sz w:val="24"/>
              </w:rPr>
              <w:t>专业群平台课</w:t>
            </w:r>
          </w:p>
          <w:p>
            <w:pPr>
              <w:spacing w:line="400" w:lineRule="exact"/>
              <w:rPr>
                <w:rFonts w:ascii="仿宋" w:hAnsi="仿宋" w:eastAsia="仿宋"/>
                <w:sz w:val="24"/>
              </w:rPr>
            </w:pPr>
            <w:r>
              <w:rPr>
                <w:rFonts w:hint="eastAsia" w:ascii="仿宋" w:hAnsi="仿宋" w:eastAsia="仿宋"/>
                <w:sz w:val="24"/>
              </w:rPr>
              <w:t>专业课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50" w:type="dxa"/>
            <w:vMerge w:val="continue"/>
            <w:tcBorders>
              <w:left w:val="single" w:color="auto" w:sz="4" w:space="0"/>
            </w:tcBorders>
            <w:vAlign w:val="center"/>
          </w:tcPr>
          <w:p>
            <w:pPr>
              <w:rPr>
                <w:rFonts w:ascii="仿宋" w:hAnsi="仿宋" w:eastAsia="仿宋"/>
                <w:szCs w:val="21"/>
              </w:rPr>
            </w:pPr>
          </w:p>
        </w:tc>
        <w:tc>
          <w:tcPr>
            <w:tcW w:w="2679" w:type="dxa"/>
            <w:vAlign w:val="center"/>
          </w:tcPr>
          <w:p>
            <w:pPr>
              <w:rPr>
                <w:rFonts w:ascii="仿宋" w:hAnsi="仿宋" w:eastAsia="仿宋"/>
                <w:sz w:val="24"/>
              </w:rPr>
            </w:pPr>
            <w:r>
              <w:rPr>
                <w:rFonts w:hint="eastAsia" w:ascii="仿宋" w:hAnsi="仿宋" w:eastAsia="仿宋"/>
                <w:sz w:val="24"/>
              </w:rPr>
              <w:t>6.2创办电商运营与推广公司</w:t>
            </w:r>
          </w:p>
        </w:tc>
        <w:tc>
          <w:tcPr>
            <w:tcW w:w="3385" w:type="dxa"/>
            <w:tcBorders>
              <w:right w:val="nil"/>
            </w:tcBorders>
            <w:vAlign w:val="center"/>
          </w:tcPr>
          <w:p>
            <w:pPr>
              <w:rPr>
                <w:rFonts w:ascii="仿宋" w:hAnsi="仿宋" w:eastAsia="仿宋"/>
                <w:sz w:val="24"/>
              </w:rPr>
            </w:pPr>
            <w:r>
              <w:rPr>
                <w:rFonts w:hint="eastAsia" w:ascii="仿宋" w:hAnsi="仿宋" w:eastAsia="仿宋"/>
                <w:sz w:val="24"/>
              </w:rPr>
              <w:t>电商公司运营与管理能力</w:t>
            </w:r>
          </w:p>
        </w:tc>
        <w:tc>
          <w:tcPr>
            <w:tcW w:w="2421" w:type="dxa"/>
            <w:vMerge w:val="continue"/>
            <w:tcBorders>
              <w:right w:val="single" w:color="auto" w:sz="4" w:space="0"/>
            </w:tcBorders>
            <w:vAlign w:val="center"/>
          </w:tcPr>
          <w:p>
            <w:pPr>
              <w:rPr>
                <w:rFonts w:ascii="仿宋" w:hAnsi="仿宋" w:eastAsia="仿宋"/>
                <w:szCs w:val="21"/>
              </w:rPr>
            </w:pPr>
          </w:p>
        </w:tc>
      </w:tr>
    </w:tbl>
    <w:p>
      <w:pPr>
        <w:spacing w:line="480" w:lineRule="exact"/>
        <w:ind w:firstLine="482"/>
        <w:jc w:val="center"/>
        <w:rPr>
          <w:rFonts w:ascii="仿宋" w:hAnsi="仿宋" w:eastAsia="仿宋"/>
          <w:b/>
          <w:sz w:val="28"/>
          <w:szCs w:val="28"/>
        </w:rPr>
      </w:pPr>
    </w:p>
    <w:p>
      <w:pPr>
        <w:spacing w:line="480" w:lineRule="exact"/>
        <w:outlineLvl w:val="0"/>
        <w:rPr>
          <w:rFonts w:ascii="仿宋" w:hAnsi="仿宋" w:eastAsia="仿宋"/>
          <w:sz w:val="28"/>
          <w:szCs w:val="28"/>
        </w:rPr>
      </w:pPr>
      <w:r>
        <w:rPr>
          <w:rFonts w:hint="eastAsia" w:ascii="黑体" w:hAnsi="黑体" w:eastAsia="黑体"/>
          <w:b/>
          <w:bCs/>
          <w:sz w:val="30"/>
          <w:szCs w:val="30"/>
        </w:rPr>
        <w:t>八</w:t>
      </w:r>
      <w:r>
        <w:rPr>
          <w:rFonts w:ascii="黑体" w:hAnsi="黑体" w:eastAsia="黑体"/>
          <w:b/>
          <w:bCs/>
          <w:sz w:val="30"/>
          <w:szCs w:val="30"/>
        </w:rPr>
        <w:t>、</w:t>
      </w:r>
      <w:r>
        <w:rPr>
          <w:rFonts w:hint="eastAsia" w:ascii="黑体" w:hAnsi="黑体" w:eastAsia="黑体"/>
          <w:b/>
          <w:bCs/>
          <w:sz w:val="30"/>
          <w:szCs w:val="30"/>
        </w:rPr>
        <w:t>课程</w:t>
      </w:r>
      <w:r>
        <w:rPr>
          <w:rFonts w:ascii="黑体" w:hAnsi="黑体" w:eastAsia="黑体"/>
          <w:b/>
          <w:bCs/>
          <w:sz w:val="30"/>
          <w:szCs w:val="30"/>
        </w:rPr>
        <w:t>设置及要求</w:t>
      </w:r>
    </w:p>
    <w:p>
      <w:pPr>
        <w:spacing w:line="480" w:lineRule="exact"/>
        <w:ind w:firstLine="482"/>
        <w:rPr>
          <w:rFonts w:ascii="仿宋" w:hAnsi="仿宋" w:eastAsia="仿宋"/>
          <w:sz w:val="28"/>
          <w:szCs w:val="28"/>
        </w:rPr>
      </w:pPr>
      <w:r>
        <w:rPr>
          <w:rFonts w:hint="eastAsia" w:ascii="仿宋" w:hAnsi="仿宋" w:eastAsia="仿宋"/>
          <w:sz w:val="28"/>
          <w:szCs w:val="28"/>
        </w:rPr>
        <w:t>本专业将创新执行我院 “双能并重、三元融入、四层递进、产学互动”的人才培养模式。注重人才培养顶层设计，坚持“专业设置与企业生产、学校发展与地方经济、人才培养与市场需求”三对接；在课程体系设计上，坚持通用能力和专业能力并重；在教学内容上，坚持行业元素、企业元素和国际元素融入；在教学程序上，根据认知（感知）实践、模拟（仿真）实践、生产（项目）实践、创新（创业）实践四层递进规律，把电子商务专业教学进度划分为三个职业能力递进阶段“认知阶段、轮岗阶段、职场阶段”；在实现方式上，合理利用校内外实训基地，坚持生产与教学的互动，进一步推进多种形式的工学结合改革。</w:t>
      </w:r>
    </w:p>
    <w:p>
      <w:pPr>
        <w:spacing w:line="460" w:lineRule="exact"/>
        <w:ind w:firstLine="560" w:firstLineChars="200"/>
        <w:rPr>
          <w:rFonts w:ascii="宋体" w:hAnsi="宋体"/>
          <w:b/>
          <w:szCs w:val="21"/>
        </w:rPr>
      </w:pPr>
      <w:r>
        <w:rPr>
          <w:rFonts w:hint="eastAsia" w:ascii="仿宋" w:hAnsi="仿宋" w:eastAsia="仿宋"/>
          <w:sz w:val="28"/>
          <w:szCs w:val="28"/>
        </w:rPr>
        <w:t>课程设置分为公共基础课程和专业（技能）课程两类。公共基础课程分为校平台课程和创新创业能力课程；专业（技能）课程分为院群平台课程、专业课程和实践提升课程。体现“双能并重”的课程体系见下表：</w:t>
      </w:r>
    </w:p>
    <w:p>
      <w:pPr>
        <w:spacing w:line="480" w:lineRule="exact"/>
        <w:ind w:firstLine="482"/>
        <w:jc w:val="center"/>
        <w:rPr>
          <w:rFonts w:ascii="仿宋" w:hAnsi="仿宋" w:eastAsia="仿宋"/>
          <w:b/>
          <w:sz w:val="28"/>
          <w:szCs w:val="28"/>
        </w:rPr>
      </w:pPr>
      <w:r>
        <w:rPr>
          <w:rFonts w:hint="eastAsia" w:ascii="仿宋" w:hAnsi="仿宋" w:eastAsia="仿宋"/>
          <w:b/>
          <w:sz w:val="28"/>
          <w:szCs w:val="28"/>
        </w:rPr>
        <w:t>课程</w:t>
      </w:r>
      <w:r>
        <w:rPr>
          <w:rFonts w:ascii="仿宋" w:hAnsi="仿宋" w:eastAsia="仿宋"/>
          <w:b/>
          <w:sz w:val="28"/>
          <w:szCs w:val="28"/>
        </w:rPr>
        <w:t>类别表</w:t>
      </w:r>
    </w:p>
    <w:tbl>
      <w:tblPr>
        <w:tblStyle w:val="17"/>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600"/>
        <w:gridCol w:w="1081"/>
        <w:gridCol w:w="2127"/>
        <w:gridCol w:w="3116"/>
        <w:gridCol w:w="711"/>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582" w:type="dxa"/>
            <w:vMerge w:val="restart"/>
            <w:shd w:val="clear" w:color="auto" w:fill="auto"/>
          </w:tcPr>
          <w:p>
            <w:pPr>
              <w:pStyle w:val="7"/>
              <w:spacing w:line="220" w:lineRule="exact"/>
              <w:jc w:val="center"/>
              <w:rPr>
                <w:rFonts w:ascii="仿宋" w:hAnsi="仿宋" w:eastAsia="仿宋"/>
                <w:sz w:val="18"/>
                <w:szCs w:val="18"/>
              </w:rPr>
            </w:pPr>
            <w:r>
              <w:rPr>
                <w:rFonts w:hint="eastAsia" w:ascii="仿宋" w:hAnsi="仿宋" w:eastAsia="仿宋"/>
                <w:sz w:val="18"/>
                <w:szCs w:val="18"/>
              </w:rPr>
              <w:t>课程大类</w:t>
            </w:r>
          </w:p>
        </w:tc>
        <w:tc>
          <w:tcPr>
            <w:tcW w:w="1681" w:type="dxa"/>
            <w:gridSpan w:val="2"/>
            <w:vMerge w:val="restart"/>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课程类别</w:t>
            </w:r>
          </w:p>
        </w:tc>
        <w:tc>
          <w:tcPr>
            <w:tcW w:w="5243" w:type="dxa"/>
            <w:gridSpan w:val="2"/>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课程</w:t>
            </w:r>
          </w:p>
        </w:tc>
        <w:tc>
          <w:tcPr>
            <w:tcW w:w="711" w:type="dxa"/>
            <w:vMerge w:val="restart"/>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学分</w:t>
            </w:r>
          </w:p>
        </w:tc>
        <w:tc>
          <w:tcPr>
            <w:tcW w:w="1353" w:type="dxa"/>
            <w:vMerge w:val="restart"/>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582" w:type="dxa"/>
            <w:vMerge w:val="continue"/>
            <w:shd w:val="clear" w:color="auto" w:fill="auto"/>
          </w:tcPr>
          <w:p>
            <w:pPr>
              <w:pStyle w:val="7"/>
              <w:spacing w:line="220" w:lineRule="exact"/>
              <w:jc w:val="center"/>
              <w:rPr>
                <w:rFonts w:ascii="仿宋" w:hAnsi="仿宋" w:eastAsia="仿宋"/>
                <w:sz w:val="18"/>
                <w:szCs w:val="18"/>
              </w:rPr>
            </w:pPr>
          </w:p>
        </w:tc>
        <w:tc>
          <w:tcPr>
            <w:tcW w:w="1681" w:type="dxa"/>
            <w:gridSpan w:val="2"/>
            <w:vMerge w:val="continue"/>
            <w:shd w:val="clear" w:color="auto" w:fill="auto"/>
            <w:vAlign w:val="center"/>
          </w:tcPr>
          <w:p>
            <w:pPr>
              <w:pStyle w:val="7"/>
              <w:spacing w:line="220" w:lineRule="exact"/>
              <w:jc w:val="center"/>
              <w:rPr>
                <w:rFonts w:ascii="仿宋" w:hAnsi="仿宋" w:eastAsia="仿宋"/>
                <w:sz w:val="18"/>
                <w:szCs w:val="18"/>
              </w:rPr>
            </w:pPr>
          </w:p>
        </w:tc>
        <w:tc>
          <w:tcPr>
            <w:tcW w:w="2127"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课程说明</w:t>
            </w:r>
          </w:p>
        </w:tc>
        <w:tc>
          <w:tcPr>
            <w:tcW w:w="3116"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具体课程</w:t>
            </w:r>
          </w:p>
        </w:tc>
        <w:tc>
          <w:tcPr>
            <w:tcW w:w="711" w:type="dxa"/>
            <w:vMerge w:val="continue"/>
            <w:shd w:val="clear" w:color="auto" w:fill="auto"/>
            <w:vAlign w:val="center"/>
          </w:tcPr>
          <w:p>
            <w:pPr>
              <w:pStyle w:val="7"/>
              <w:spacing w:line="220" w:lineRule="exact"/>
              <w:jc w:val="center"/>
              <w:rPr>
                <w:rFonts w:ascii="仿宋" w:hAnsi="仿宋" w:eastAsia="仿宋"/>
                <w:sz w:val="18"/>
                <w:szCs w:val="18"/>
              </w:rPr>
            </w:pPr>
          </w:p>
        </w:tc>
        <w:tc>
          <w:tcPr>
            <w:tcW w:w="1353" w:type="dxa"/>
            <w:vMerge w:val="continue"/>
            <w:shd w:val="clear" w:color="auto" w:fill="auto"/>
            <w:vAlign w:val="center"/>
          </w:tcPr>
          <w:p>
            <w:pPr>
              <w:pStyle w:val="7"/>
              <w:spacing w:line="220" w:lineRule="exact"/>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582" w:type="dxa"/>
            <w:vMerge w:val="restart"/>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公共基础</w:t>
            </w:r>
          </w:p>
          <w:p>
            <w:pPr>
              <w:pStyle w:val="7"/>
              <w:spacing w:line="220" w:lineRule="exact"/>
              <w:jc w:val="center"/>
              <w:rPr>
                <w:rFonts w:ascii="仿宋" w:hAnsi="仿宋" w:eastAsia="仿宋"/>
                <w:sz w:val="18"/>
                <w:szCs w:val="18"/>
              </w:rPr>
            </w:pPr>
            <w:r>
              <w:rPr>
                <w:rFonts w:hint="eastAsia" w:ascii="仿宋" w:hAnsi="仿宋" w:eastAsia="仿宋"/>
                <w:sz w:val="18"/>
                <w:szCs w:val="18"/>
              </w:rPr>
              <w:t>大类</w:t>
            </w:r>
          </w:p>
        </w:tc>
        <w:tc>
          <w:tcPr>
            <w:tcW w:w="600" w:type="dxa"/>
            <w:vMerge w:val="restart"/>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公共基础课程（校平台课程）</w:t>
            </w:r>
          </w:p>
        </w:tc>
        <w:tc>
          <w:tcPr>
            <w:tcW w:w="1081"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思想政治类课程（必修）</w:t>
            </w:r>
          </w:p>
        </w:tc>
        <w:tc>
          <w:tcPr>
            <w:tcW w:w="2127" w:type="dxa"/>
            <w:vMerge w:val="restart"/>
            <w:shd w:val="clear" w:color="auto" w:fill="auto"/>
            <w:vAlign w:val="center"/>
          </w:tcPr>
          <w:p>
            <w:pPr>
              <w:pStyle w:val="7"/>
              <w:spacing w:line="220" w:lineRule="exact"/>
              <w:jc w:val="left"/>
              <w:rPr>
                <w:rFonts w:ascii="仿宋" w:hAnsi="仿宋" w:eastAsia="仿宋"/>
                <w:sz w:val="18"/>
                <w:szCs w:val="18"/>
              </w:rPr>
            </w:pPr>
            <w:r>
              <w:rPr>
                <w:rFonts w:hint="eastAsia" w:ascii="仿宋" w:hAnsi="仿宋" w:eastAsia="仿宋"/>
                <w:sz w:val="18"/>
                <w:szCs w:val="18"/>
              </w:rPr>
              <w:t>全校各专业学生必修的课程，主要用以培养学生学习能力、思维方式、人文素养、科学精神，职业道德和职业素质与精神等的课程。</w:t>
            </w:r>
          </w:p>
        </w:tc>
        <w:tc>
          <w:tcPr>
            <w:tcW w:w="3116" w:type="dxa"/>
            <w:shd w:val="clear" w:color="auto" w:fill="auto"/>
            <w:vAlign w:val="center"/>
          </w:tcPr>
          <w:p>
            <w:pPr>
              <w:spacing w:line="220" w:lineRule="exact"/>
              <w:rPr>
                <w:rFonts w:ascii="仿宋" w:hAnsi="仿宋" w:eastAsia="仿宋"/>
                <w:sz w:val="18"/>
                <w:szCs w:val="18"/>
              </w:rPr>
            </w:pPr>
            <w:r>
              <w:rPr>
                <w:rFonts w:hint="eastAsia" w:ascii="仿宋" w:hAnsi="仿宋" w:eastAsia="仿宋"/>
                <w:sz w:val="18"/>
                <w:szCs w:val="18"/>
              </w:rPr>
              <w:t xml:space="preserve">入学教育、军事技能训练、军事理论、思想道德与法治、毛泽东思想和中国特色社会主义理论体系概论、习近平新时代中国特色社会主义思想概论、国家安全教育、形势与政策1-5 </w:t>
            </w:r>
          </w:p>
        </w:tc>
        <w:tc>
          <w:tcPr>
            <w:tcW w:w="711"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15</w:t>
            </w:r>
          </w:p>
        </w:tc>
        <w:tc>
          <w:tcPr>
            <w:tcW w:w="1353" w:type="dxa"/>
            <w:vMerge w:val="restart"/>
            <w:shd w:val="clear" w:color="auto" w:fill="auto"/>
            <w:vAlign w:val="center"/>
          </w:tcPr>
          <w:p>
            <w:pPr>
              <w:spacing w:line="220" w:lineRule="exact"/>
              <w:jc w:val="left"/>
              <w:rPr>
                <w:rFonts w:ascii="仿宋" w:hAnsi="仿宋" w:eastAsia="仿宋"/>
                <w:sz w:val="18"/>
                <w:szCs w:val="18"/>
              </w:rPr>
            </w:pPr>
            <w:r>
              <w:rPr>
                <w:rFonts w:hint="eastAsia" w:ascii="仿宋" w:hAnsi="仿宋" w:eastAsia="仿宋"/>
                <w:sz w:val="18"/>
                <w:szCs w:val="18"/>
              </w:rPr>
              <w:t>必修课共32学分；设大学英语2、英语口语、高等数学2等3门选修课，共计9学分，修读3学分；设置基础英语、日语1，供英语基础薄弱学生替代大学英语1修读。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582" w:type="dxa"/>
            <w:vMerge w:val="continue"/>
            <w:shd w:val="clear" w:color="auto" w:fill="auto"/>
          </w:tcPr>
          <w:p>
            <w:pPr>
              <w:pStyle w:val="7"/>
              <w:spacing w:line="220" w:lineRule="exact"/>
              <w:jc w:val="center"/>
              <w:rPr>
                <w:rFonts w:ascii="仿宋" w:hAnsi="仿宋" w:eastAsia="仿宋"/>
                <w:sz w:val="18"/>
                <w:szCs w:val="18"/>
              </w:rPr>
            </w:pPr>
          </w:p>
        </w:tc>
        <w:tc>
          <w:tcPr>
            <w:tcW w:w="600" w:type="dxa"/>
            <w:vMerge w:val="continue"/>
            <w:shd w:val="clear" w:color="auto" w:fill="auto"/>
            <w:vAlign w:val="center"/>
          </w:tcPr>
          <w:p>
            <w:pPr>
              <w:pStyle w:val="7"/>
              <w:spacing w:line="220" w:lineRule="exact"/>
              <w:jc w:val="center"/>
              <w:rPr>
                <w:rFonts w:ascii="仿宋" w:hAnsi="仿宋" w:eastAsia="仿宋"/>
                <w:sz w:val="18"/>
                <w:szCs w:val="18"/>
              </w:rPr>
            </w:pPr>
          </w:p>
        </w:tc>
        <w:tc>
          <w:tcPr>
            <w:tcW w:w="1081"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体育健康类课程</w:t>
            </w:r>
          </w:p>
          <w:p>
            <w:pPr>
              <w:pStyle w:val="7"/>
              <w:spacing w:line="220" w:lineRule="exact"/>
              <w:jc w:val="center"/>
              <w:rPr>
                <w:rFonts w:ascii="仿宋" w:hAnsi="仿宋" w:eastAsia="仿宋"/>
                <w:sz w:val="18"/>
                <w:szCs w:val="18"/>
              </w:rPr>
            </w:pPr>
            <w:r>
              <w:rPr>
                <w:rFonts w:hint="eastAsia" w:ascii="仿宋" w:hAnsi="仿宋" w:eastAsia="仿宋"/>
                <w:sz w:val="18"/>
                <w:szCs w:val="18"/>
              </w:rPr>
              <w:t>（必修）</w:t>
            </w:r>
          </w:p>
        </w:tc>
        <w:tc>
          <w:tcPr>
            <w:tcW w:w="2127" w:type="dxa"/>
            <w:vMerge w:val="continue"/>
            <w:shd w:val="clear" w:color="auto" w:fill="auto"/>
            <w:vAlign w:val="center"/>
          </w:tcPr>
          <w:p>
            <w:pPr>
              <w:pStyle w:val="7"/>
              <w:spacing w:line="220" w:lineRule="exact"/>
              <w:jc w:val="left"/>
              <w:rPr>
                <w:rFonts w:ascii="仿宋" w:hAnsi="仿宋" w:eastAsia="仿宋"/>
                <w:sz w:val="18"/>
                <w:szCs w:val="18"/>
              </w:rPr>
            </w:pPr>
          </w:p>
        </w:tc>
        <w:tc>
          <w:tcPr>
            <w:tcW w:w="3116" w:type="dxa"/>
            <w:shd w:val="clear" w:color="auto" w:fill="auto"/>
            <w:vAlign w:val="center"/>
          </w:tcPr>
          <w:p>
            <w:pPr>
              <w:spacing w:line="220" w:lineRule="exact"/>
              <w:rPr>
                <w:rFonts w:ascii="仿宋" w:hAnsi="仿宋" w:eastAsia="仿宋"/>
                <w:sz w:val="18"/>
                <w:szCs w:val="18"/>
              </w:rPr>
            </w:pPr>
            <w:r>
              <w:rPr>
                <w:rFonts w:hint="eastAsia" w:ascii="仿宋" w:hAnsi="仿宋" w:eastAsia="仿宋"/>
                <w:sz w:val="18"/>
                <w:szCs w:val="18"/>
              </w:rPr>
              <w:t>体育1-4、心理健康教育</w:t>
            </w:r>
          </w:p>
        </w:tc>
        <w:tc>
          <w:tcPr>
            <w:tcW w:w="711"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10</w:t>
            </w:r>
          </w:p>
        </w:tc>
        <w:tc>
          <w:tcPr>
            <w:tcW w:w="1353" w:type="dxa"/>
            <w:vMerge w:val="continue"/>
            <w:shd w:val="clear" w:color="auto" w:fill="auto"/>
            <w:vAlign w:val="center"/>
          </w:tcPr>
          <w:p>
            <w:pPr>
              <w:spacing w:line="220" w:lineRule="exact"/>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582" w:type="dxa"/>
            <w:vMerge w:val="continue"/>
            <w:shd w:val="clear" w:color="auto" w:fill="auto"/>
          </w:tcPr>
          <w:p>
            <w:pPr>
              <w:pStyle w:val="7"/>
              <w:spacing w:line="220" w:lineRule="exact"/>
              <w:jc w:val="center"/>
              <w:rPr>
                <w:rFonts w:ascii="仿宋" w:hAnsi="仿宋" w:eastAsia="仿宋"/>
                <w:sz w:val="18"/>
                <w:szCs w:val="18"/>
              </w:rPr>
            </w:pPr>
          </w:p>
        </w:tc>
        <w:tc>
          <w:tcPr>
            <w:tcW w:w="600" w:type="dxa"/>
            <w:vMerge w:val="continue"/>
            <w:shd w:val="clear" w:color="auto" w:fill="auto"/>
            <w:vAlign w:val="center"/>
          </w:tcPr>
          <w:p>
            <w:pPr>
              <w:pStyle w:val="7"/>
              <w:spacing w:line="220" w:lineRule="exact"/>
              <w:jc w:val="center"/>
              <w:rPr>
                <w:rFonts w:ascii="仿宋" w:hAnsi="仿宋" w:eastAsia="仿宋"/>
                <w:sz w:val="18"/>
                <w:szCs w:val="18"/>
              </w:rPr>
            </w:pPr>
          </w:p>
        </w:tc>
        <w:tc>
          <w:tcPr>
            <w:tcW w:w="1081"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文理基础类必修课程</w:t>
            </w:r>
          </w:p>
        </w:tc>
        <w:tc>
          <w:tcPr>
            <w:tcW w:w="2127" w:type="dxa"/>
            <w:vMerge w:val="continue"/>
            <w:shd w:val="clear" w:color="auto" w:fill="auto"/>
            <w:vAlign w:val="center"/>
          </w:tcPr>
          <w:p>
            <w:pPr>
              <w:pStyle w:val="7"/>
              <w:spacing w:line="220" w:lineRule="exact"/>
              <w:jc w:val="left"/>
              <w:rPr>
                <w:rFonts w:ascii="仿宋" w:hAnsi="仿宋" w:eastAsia="仿宋"/>
                <w:sz w:val="18"/>
                <w:szCs w:val="18"/>
              </w:rPr>
            </w:pPr>
          </w:p>
        </w:tc>
        <w:tc>
          <w:tcPr>
            <w:tcW w:w="3116" w:type="dxa"/>
            <w:shd w:val="clear" w:color="auto" w:fill="auto"/>
            <w:vAlign w:val="center"/>
          </w:tcPr>
          <w:p>
            <w:pPr>
              <w:spacing w:line="220" w:lineRule="exact"/>
              <w:rPr>
                <w:rFonts w:ascii="仿宋" w:hAnsi="仿宋" w:eastAsia="仿宋"/>
                <w:sz w:val="18"/>
                <w:szCs w:val="18"/>
              </w:rPr>
            </w:pPr>
            <w:r>
              <w:rPr>
                <w:rFonts w:hint="eastAsia" w:ascii="仿宋" w:hAnsi="仿宋" w:eastAsia="仿宋"/>
                <w:sz w:val="18"/>
                <w:szCs w:val="18"/>
              </w:rPr>
              <w:t>大学英语A1、基础英语B1（供英语基础薄弱学生替代大学英语1修读）、高等数学1、计算机应用基础</w:t>
            </w:r>
          </w:p>
        </w:tc>
        <w:tc>
          <w:tcPr>
            <w:tcW w:w="711"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9．5</w:t>
            </w:r>
          </w:p>
        </w:tc>
        <w:tc>
          <w:tcPr>
            <w:tcW w:w="1353" w:type="dxa"/>
            <w:vMerge w:val="continue"/>
            <w:shd w:val="clear" w:color="auto" w:fill="auto"/>
            <w:vAlign w:val="center"/>
          </w:tcPr>
          <w:p>
            <w:pPr>
              <w:spacing w:line="220" w:lineRule="exact"/>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582" w:type="dxa"/>
            <w:vMerge w:val="continue"/>
            <w:shd w:val="clear" w:color="auto" w:fill="auto"/>
          </w:tcPr>
          <w:p>
            <w:pPr>
              <w:pStyle w:val="7"/>
              <w:spacing w:line="220" w:lineRule="exact"/>
              <w:jc w:val="center"/>
              <w:rPr>
                <w:rFonts w:ascii="仿宋" w:hAnsi="仿宋" w:eastAsia="仿宋"/>
                <w:sz w:val="18"/>
                <w:szCs w:val="18"/>
              </w:rPr>
            </w:pPr>
          </w:p>
        </w:tc>
        <w:tc>
          <w:tcPr>
            <w:tcW w:w="600" w:type="dxa"/>
            <w:vMerge w:val="continue"/>
            <w:shd w:val="clear" w:color="auto" w:fill="auto"/>
            <w:vAlign w:val="center"/>
          </w:tcPr>
          <w:p>
            <w:pPr>
              <w:pStyle w:val="7"/>
              <w:spacing w:line="220" w:lineRule="exact"/>
              <w:jc w:val="center"/>
              <w:rPr>
                <w:rFonts w:ascii="仿宋" w:hAnsi="仿宋" w:eastAsia="仿宋"/>
                <w:sz w:val="18"/>
                <w:szCs w:val="18"/>
              </w:rPr>
            </w:pPr>
          </w:p>
        </w:tc>
        <w:tc>
          <w:tcPr>
            <w:tcW w:w="1081"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文理基础类选修课程</w:t>
            </w:r>
          </w:p>
        </w:tc>
        <w:tc>
          <w:tcPr>
            <w:tcW w:w="2127" w:type="dxa"/>
            <w:shd w:val="clear" w:color="auto" w:fill="auto"/>
            <w:vAlign w:val="center"/>
          </w:tcPr>
          <w:p>
            <w:pPr>
              <w:pStyle w:val="7"/>
              <w:spacing w:line="220" w:lineRule="exact"/>
              <w:jc w:val="left"/>
              <w:rPr>
                <w:rFonts w:ascii="仿宋" w:hAnsi="仿宋" w:eastAsia="仿宋"/>
                <w:sz w:val="18"/>
                <w:szCs w:val="18"/>
              </w:rPr>
            </w:pPr>
            <w:r>
              <w:rPr>
                <w:rFonts w:hint="eastAsia" w:ascii="仿宋" w:hAnsi="仿宋" w:eastAsia="仿宋"/>
                <w:sz w:val="18"/>
                <w:szCs w:val="18"/>
              </w:rPr>
              <w:t>强化外语、数学等能力，根据自己的学业生涯规划选择修读。</w:t>
            </w:r>
          </w:p>
        </w:tc>
        <w:tc>
          <w:tcPr>
            <w:tcW w:w="3116" w:type="dxa"/>
            <w:shd w:val="clear" w:color="auto" w:fill="auto"/>
            <w:vAlign w:val="center"/>
          </w:tcPr>
          <w:p>
            <w:pPr>
              <w:pStyle w:val="7"/>
              <w:jc w:val="center"/>
              <w:rPr>
                <w:rFonts w:ascii="仿宋" w:hAnsi="仿宋" w:eastAsia="仿宋"/>
                <w:sz w:val="18"/>
                <w:szCs w:val="18"/>
              </w:rPr>
            </w:pPr>
            <w:r>
              <w:rPr>
                <w:rFonts w:hint="eastAsia" w:ascii="仿宋" w:hAnsi="仿宋" w:eastAsia="仿宋"/>
                <w:sz w:val="18"/>
                <w:szCs w:val="18"/>
              </w:rPr>
              <w:t>大学英A2（选修）、大学英B2（选修）、英语口语（选修）、高等数学2（选修）、</w:t>
            </w:r>
          </w:p>
          <w:p>
            <w:pPr>
              <w:pStyle w:val="7"/>
              <w:jc w:val="center"/>
              <w:rPr>
                <w:rFonts w:ascii="仿宋" w:hAnsi="仿宋" w:eastAsia="仿宋"/>
                <w:sz w:val="18"/>
                <w:szCs w:val="18"/>
              </w:rPr>
            </w:pPr>
            <w:r>
              <w:rPr>
                <w:rFonts w:hint="eastAsia" w:ascii="仿宋" w:hAnsi="仿宋" w:eastAsia="仿宋"/>
                <w:sz w:val="18"/>
                <w:szCs w:val="18"/>
              </w:rPr>
              <w:t>应用语文（选修）</w:t>
            </w:r>
          </w:p>
        </w:tc>
        <w:tc>
          <w:tcPr>
            <w:tcW w:w="711"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4.5</w:t>
            </w:r>
          </w:p>
        </w:tc>
        <w:tc>
          <w:tcPr>
            <w:tcW w:w="1353" w:type="dxa"/>
            <w:vMerge w:val="continue"/>
            <w:shd w:val="clear" w:color="auto" w:fill="auto"/>
            <w:vAlign w:val="center"/>
          </w:tcPr>
          <w:p>
            <w:pPr>
              <w:spacing w:line="220" w:lineRule="exact"/>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582" w:type="dxa"/>
            <w:vMerge w:val="continue"/>
            <w:shd w:val="clear" w:color="auto" w:fill="auto"/>
          </w:tcPr>
          <w:p>
            <w:pPr>
              <w:pStyle w:val="7"/>
              <w:spacing w:line="220" w:lineRule="exact"/>
              <w:jc w:val="center"/>
              <w:rPr>
                <w:rFonts w:ascii="仿宋" w:hAnsi="仿宋" w:eastAsia="仿宋"/>
                <w:sz w:val="18"/>
                <w:szCs w:val="18"/>
              </w:rPr>
            </w:pPr>
          </w:p>
        </w:tc>
        <w:tc>
          <w:tcPr>
            <w:tcW w:w="600" w:type="dxa"/>
            <w:vMerge w:val="restart"/>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创新创业能力课程</w:t>
            </w:r>
          </w:p>
          <w:p>
            <w:pPr>
              <w:pStyle w:val="7"/>
              <w:spacing w:line="220" w:lineRule="exact"/>
              <w:jc w:val="center"/>
              <w:rPr>
                <w:rFonts w:ascii="仿宋" w:hAnsi="仿宋" w:eastAsia="仿宋"/>
                <w:sz w:val="18"/>
                <w:szCs w:val="18"/>
              </w:rPr>
            </w:pPr>
          </w:p>
        </w:tc>
        <w:tc>
          <w:tcPr>
            <w:tcW w:w="1081"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双创基础课程</w:t>
            </w:r>
          </w:p>
          <w:p>
            <w:pPr>
              <w:pStyle w:val="7"/>
              <w:spacing w:line="220" w:lineRule="exact"/>
              <w:jc w:val="center"/>
              <w:rPr>
                <w:rFonts w:ascii="仿宋" w:hAnsi="仿宋" w:eastAsia="仿宋"/>
                <w:sz w:val="18"/>
                <w:szCs w:val="18"/>
              </w:rPr>
            </w:pPr>
            <w:r>
              <w:rPr>
                <w:rFonts w:hint="eastAsia" w:ascii="仿宋" w:hAnsi="仿宋" w:eastAsia="仿宋"/>
                <w:sz w:val="18"/>
                <w:szCs w:val="18"/>
              </w:rPr>
              <w:t>(必修)</w:t>
            </w:r>
          </w:p>
        </w:tc>
        <w:tc>
          <w:tcPr>
            <w:tcW w:w="2127" w:type="dxa"/>
            <w:shd w:val="clear" w:color="auto" w:fill="auto"/>
            <w:vAlign w:val="center"/>
          </w:tcPr>
          <w:p>
            <w:pPr>
              <w:spacing w:line="220" w:lineRule="exact"/>
              <w:rPr>
                <w:rFonts w:ascii="仿宋" w:hAnsi="仿宋" w:eastAsia="仿宋"/>
                <w:sz w:val="18"/>
                <w:szCs w:val="18"/>
              </w:rPr>
            </w:pPr>
            <w:r>
              <w:rPr>
                <w:rFonts w:hint="eastAsia" w:ascii="仿宋" w:hAnsi="仿宋" w:eastAsia="仿宋"/>
                <w:sz w:val="18"/>
                <w:szCs w:val="18"/>
              </w:rPr>
              <w:t>包括职业目标确定，职业生涯规划制定，就业指导，创新创业基本知识、创业基本技能及吃苦耐劳精神培养。</w:t>
            </w:r>
          </w:p>
        </w:tc>
        <w:tc>
          <w:tcPr>
            <w:tcW w:w="3116" w:type="dxa"/>
            <w:shd w:val="clear" w:color="auto" w:fill="auto"/>
            <w:vAlign w:val="center"/>
          </w:tcPr>
          <w:p>
            <w:pPr>
              <w:spacing w:line="220" w:lineRule="exact"/>
              <w:rPr>
                <w:rFonts w:ascii="仿宋" w:hAnsi="仿宋" w:eastAsia="仿宋"/>
                <w:sz w:val="18"/>
                <w:szCs w:val="18"/>
              </w:rPr>
            </w:pPr>
            <w:r>
              <w:rPr>
                <w:rFonts w:hint="eastAsia" w:ascii="仿宋" w:hAnsi="仿宋" w:eastAsia="仿宋"/>
                <w:sz w:val="18"/>
                <w:szCs w:val="18"/>
              </w:rPr>
              <w:t>职业生涯规划、创新方法训练、就业与创业指导、劳动教育</w:t>
            </w:r>
          </w:p>
        </w:tc>
        <w:tc>
          <w:tcPr>
            <w:tcW w:w="711"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3.5</w:t>
            </w:r>
          </w:p>
        </w:tc>
        <w:tc>
          <w:tcPr>
            <w:tcW w:w="1353" w:type="dxa"/>
            <w:shd w:val="clear" w:color="auto" w:fill="auto"/>
            <w:vAlign w:val="center"/>
          </w:tcPr>
          <w:p>
            <w:pPr>
              <w:spacing w:line="220" w:lineRule="exact"/>
              <w:jc w:val="left"/>
              <w:rPr>
                <w:rFonts w:ascii="仿宋" w:hAnsi="仿宋" w:eastAsia="仿宋"/>
                <w:sz w:val="18"/>
                <w:szCs w:val="18"/>
              </w:rPr>
            </w:pPr>
            <w:r>
              <w:rPr>
                <w:rFonts w:hint="eastAsia" w:ascii="仿宋" w:hAnsi="仿宋" w:eastAsia="仿宋"/>
                <w:sz w:val="18"/>
                <w:szCs w:val="18"/>
              </w:rPr>
              <w:t>劳动教育1学分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582" w:type="dxa"/>
            <w:vMerge w:val="continue"/>
            <w:shd w:val="clear" w:color="auto" w:fill="auto"/>
          </w:tcPr>
          <w:p>
            <w:pPr>
              <w:pStyle w:val="7"/>
              <w:spacing w:line="220" w:lineRule="exact"/>
              <w:jc w:val="center"/>
              <w:rPr>
                <w:rFonts w:ascii="仿宋" w:hAnsi="仿宋" w:eastAsia="仿宋"/>
                <w:sz w:val="18"/>
                <w:szCs w:val="18"/>
              </w:rPr>
            </w:pPr>
          </w:p>
        </w:tc>
        <w:tc>
          <w:tcPr>
            <w:tcW w:w="600" w:type="dxa"/>
            <w:vMerge w:val="continue"/>
            <w:shd w:val="clear" w:color="auto" w:fill="auto"/>
            <w:vAlign w:val="center"/>
          </w:tcPr>
          <w:p>
            <w:pPr>
              <w:pStyle w:val="7"/>
              <w:spacing w:line="220" w:lineRule="exact"/>
              <w:jc w:val="center"/>
              <w:rPr>
                <w:rFonts w:ascii="仿宋" w:hAnsi="仿宋" w:eastAsia="仿宋"/>
                <w:sz w:val="18"/>
                <w:szCs w:val="18"/>
              </w:rPr>
            </w:pPr>
          </w:p>
        </w:tc>
        <w:tc>
          <w:tcPr>
            <w:tcW w:w="1081"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人文素养</w:t>
            </w:r>
          </w:p>
          <w:p>
            <w:pPr>
              <w:pStyle w:val="7"/>
              <w:spacing w:line="220" w:lineRule="exact"/>
              <w:jc w:val="center"/>
              <w:rPr>
                <w:rFonts w:ascii="仿宋" w:hAnsi="仿宋" w:eastAsia="仿宋"/>
                <w:sz w:val="18"/>
                <w:szCs w:val="18"/>
              </w:rPr>
            </w:pPr>
            <w:r>
              <w:rPr>
                <w:rFonts w:hint="eastAsia" w:ascii="仿宋" w:hAnsi="仿宋" w:eastAsia="仿宋"/>
                <w:sz w:val="18"/>
                <w:szCs w:val="18"/>
              </w:rPr>
              <w:t>课程</w:t>
            </w:r>
          </w:p>
          <w:p>
            <w:pPr>
              <w:pStyle w:val="7"/>
              <w:spacing w:line="220" w:lineRule="exact"/>
              <w:jc w:val="center"/>
              <w:rPr>
                <w:rFonts w:ascii="仿宋" w:hAnsi="仿宋" w:eastAsia="仿宋"/>
                <w:sz w:val="18"/>
                <w:szCs w:val="18"/>
              </w:rPr>
            </w:pPr>
            <w:r>
              <w:rPr>
                <w:rFonts w:hint="eastAsia" w:ascii="仿宋" w:hAnsi="仿宋" w:eastAsia="仿宋"/>
                <w:sz w:val="18"/>
                <w:szCs w:val="18"/>
              </w:rPr>
              <w:t>(限选)</w:t>
            </w:r>
          </w:p>
        </w:tc>
        <w:tc>
          <w:tcPr>
            <w:tcW w:w="2127" w:type="dxa"/>
            <w:shd w:val="clear" w:color="auto" w:fill="auto"/>
            <w:vAlign w:val="center"/>
          </w:tcPr>
          <w:p>
            <w:pPr>
              <w:spacing w:line="220" w:lineRule="exact"/>
              <w:rPr>
                <w:rFonts w:ascii="仿宋" w:hAnsi="仿宋" w:eastAsia="仿宋"/>
                <w:sz w:val="18"/>
                <w:szCs w:val="18"/>
              </w:rPr>
            </w:pPr>
            <w:r>
              <w:rPr>
                <w:rFonts w:hint="eastAsia" w:ascii="仿宋" w:hAnsi="仿宋" w:eastAsia="仿宋"/>
                <w:sz w:val="18"/>
                <w:szCs w:val="18"/>
              </w:rPr>
              <w:t>革命文化和社会主义先进文化教育、推动中华优秀传统文化传承、促进身心健康、提高审美和人文素养。</w:t>
            </w:r>
          </w:p>
        </w:tc>
        <w:tc>
          <w:tcPr>
            <w:tcW w:w="3116" w:type="dxa"/>
            <w:shd w:val="clear" w:color="auto" w:fill="auto"/>
            <w:vAlign w:val="center"/>
          </w:tcPr>
          <w:p>
            <w:pPr>
              <w:spacing w:line="220" w:lineRule="exact"/>
              <w:rPr>
                <w:rFonts w:ascii="仿宋" w:hAnsi="仿宋" w:eastAsia="仿宋"/>
                <w:sz w:val="18"/>
                <w:szCs w:val="18"/>
              </w:rPr>
            </w:pPr>
            <w:r>
              <w:rPr>
                <w:rFonts w:hint="eastAsia" w:ascii="仿宋" w:hAnsi="仿宋" w:eastAsia="仿宋"/>
                <w:sz w:val="18"/>
                <w:szCs w:val="18"/>
              </w:rPr>
              <w:t>马克思主义理论类课程、党史国史类课程、中华优秀传统文化类课程、健康教育类课程、美育类课程、职业素养类课程、大学语文</w:t>
            </w:r>
          </w:p>
        </w:tc>
        <w:tc>
          <w:tcPr>
            <w:tcW w:w="711" w:type="dxa"/>
            <w:shd w:val="clear" w:color="auto" w:fill="auto"/>
            <w:vAlign w:val="center"/>
          </w:tcPr>
          <w:p>
            <w:pPr>
              <w:pStyle w:val="7"/>
              <w:spacing w:line="220" w:lineRule="exact"/>
              <w:jc w:val="center"/>
              <w:rPr>
                <w:rFonts w:hint="default" w:ascii="仿宋" w:hAnsi="仿宋" w:eastAsia="仿宋"/>
                <w:sz w:val="18"/>
                <w:szCs w:val="18"/>
                <w:lang w:val="en-US" w:eastAsia="zh-CN"/>
              </w:rPr>
            </w:pPr>
            <w:r>
              <w:rPr>
                <w:rFonts w:hint="eastAsia" w:ascii="仿宋" w:hAnsi="仿宋" w:eastAsia="仿宋"/>
                <w:sz w:val="18"/>
                <w:szCs w:val="18"/>
                <w:lang w:val="en-US" w:eastAsia="zh-CN"/>
              </w:rPr>
              <w:t>4.5</w:t>
            </w:r>
          </w:p>
        </w:tc>
        <w:tc>
          <w:tcPr>
            <w:tcW w:w="1353" w:type="dxa"/>
            <w:shd w:val="clear" w:color="auto" w:fill="auto"/>
            <w:vAlign w:val="center"/>
          </w:tcPr>
          <w:p>
            <w:pPr>
              <w:spacing w:line="220" w:lineRule="exact"/>
              <w:jc w:val="left"/>
              <w:rPr>
                <w:rFonts w:ascii="仿宋" w:hAnsi="仿宋" w:eastAsia="仿宋"/>
                <w:sz w:val="18"/>
                <w:szCs w:val="18"/>
              </w:rPr>
            </w:pPr>
            <w:r>
              <w:rPr>
                <w:rFonts w:hint="eastAsia" w:ascii="仿宋" w:hAnsi="仿宋" w:eastAsia="仿宋"/>
                <w:sz w:val="18"/>
                <w:szCs w:val="18"/>
              </w:rPr>
              <w:t>在1-5学期任选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582" w:type="dxa"/>
            <w:vMerge w:val="continue"/>
            <w:shd w:val="clear" w:color="auto" w:fill="auto"/>
          </w:tcPr>
          <w:p>
            <w:pPr>
              <w:pStyle w:val="7"/>
              <w:spacing w:line="220" w:lineRule="exact"/>
              <w:jc w:val="center"/>
              <w:rPr>
                <w:rFonts w:ascii="仿宋" w:hAnsi="仿宋" w:eastAsia="仿宋"/>
                <w:sz w:val="18"/>
                <w:szCs w:val="18"/>
              </w:rPr>
            </w:pPr>
          </w:p>
        </w:tc>
        <w:tc>
          <w:tcPr>
            <w:tcW w:w="600" w:type="dxa"/>
            <w:vMerge w:val="continue"/>
            <w:shd w:val="clear" w:color="auto" w:fill="auto"/>
            <w:vAlign w:val="center"/>
          </w:tcPr>
          <w:p>
            <w:pPr>
              <w:pStyle w:val="7"/>
              <w:spacing w:line="220" w:lineRule="exact"/>
              <w:jc w:val="center"/>
              <w:rPr>
                <w:rFonts w:ascii="仿宋" w:hAnsi="仿宋" w:eastAsia="仿宋"/>
                <w:sz w:val="18"/>
                <w:szCs w:val="18"/>
              </w:rPr>
            </w:pPr>
          </w:p>
        </w:tc>
        <w:tc>
          <w:tcPr>
            <w:tcW w:w="1081"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跨院部</w:t>
            </w:r>
          </w:p>
          <w:p>
            <w:pPr>
              <w:pStyle w:val="7"/>
              <w:spacing w:line="220" w:lineRule="exact"/>
              <w:jc w:val="center"/>
              <w:rPr>
                <w:rFonts w:ascii="仿宋" w:hAnsi="仿宋" w:eastAsia="仿宋"/>
                <w:sz w:val="18"/>
                <w:szCs w:val="18"/>
              </w:rPr>
            </w:pPr>
            <w:r>
              <w:rPr>
                <w:rFonts w:hint="eastAsia" w:ascii="仿宋" w:hAnsi="仿宋" w:eastAsia="仿宋"/>
                <w:sz w:val="18"/>
                <w:szCs w:val="18"/>
              </w:rPr>
              <w:t>选修课程</w:t>
            </w:r>
          </w:p>
        </w:tc>
        <w:tc>
          <w:tcPr>
            <w:tcW w:w="2127" w:type="dxa"/>
            <w:shd w:val="clear" w:color="auto" w:fill="auto"/>
            <w:vAlign w:val="center"/>
          </w:tcPr>
          <w:p>
            <w:pPr>
              <w:pStyle w:val="7"/>
              <w:spacing w:line="220" w:lineRule="exact"/>
              <w:jc w:val="left"/>
              <w:rPr>
                <w:rFonts w:ascii="仿宋" w:hAnsi="仿宋" w:eastAsia="仿宋"/>
                <w:sz w:val="18"/>
                <w:szCs w:val="18"/>
              </w:rPr>
            </w:pPr>
            <w:r>
              <w:rPr>
                <w:rFonts w:hint="eastAsia" w:ascii="仿宋" w:hAnsi="仿宋" w:eastAsia="仿宋"/>
                <w:sz w:val="18"/>
                <w:szCs w:val="18"/>
              </w:rPr>
              <w:t>扩展学生专业领域，立足培养跨界型复合人才</w:t>
            </w:r>
          </w:p>
        </w:tc>
        <w:tc>
          <w:tcPr>
            <w:tcW w:w="3116" w:type="dxa"/>
            <w:shd w:val="clear" w:color="auto" w:fill="auto"/>
            <w:vAlign w:val="center"/>
          </w:tcPr>
          <w:p>
            <w:pPr>
              <w:spacing w:line="220" w:lineRule="exact"/>
              <w:rPr>
                <w:rFonts w:ascii="仿宋" w:hAnsi="仿宋" w:eastAsia="仿宋"/>
                <w:sz w:val="18"/>
                <w:szCs w:val="18"/>
              </w:rPr>
            </w:pPr>
            <w:r>
              <w:rPr>
                <w:rFonts w:hint="eastAsia" w:ascii="仿宋" w:hAnsi="仿宋" w:eastAsia="仿宋"/>
                <w:sz w:val="18"/>
                <w:szCs w:val="18"/>
              </w:rPr>
              <w:t>跨院部选修课程</w:t>
            </w:r>
          </w:p>
        </w:tc>
        <w:tc>
          <w:tcPr>
            <w:tcW w:w="711" w:type="dxa"/>
            <w:shd w:val="clear" w:color="auto" w:fill="auto"/>
            <w:vAlign w:val="center"/>
          </w:tcPr>
          <w:p>
            <w:pPr>
              <w:pStyle w:val="7"/>
              <w:spacing w:line="220" w:lineRule="exact"/>
              <w:jc w:val="center"/>
              <w:rPr>
                <w:rFonts w:hint="eastAsia" w:ascii="仿宋" w:hAnsi="仿宋" w:eastAsia="仿宋"/>
                <w:sz w:val="18"/>
                <w:szCs w:val="18"/>
                <w:lang w:eastAsia="zh-CN"/>
              </w:rPr>
            </w:pPr>
            <w:r>
              <w:rPr>
                <w:rFonts w:hint="eastAsia" w:ascii="仿宋" w:hAnsi="仿宋" w:eastAsia="仿宋"/>
                <w:sz w:val="18"/>
                <w:szCs w:val="18"/>
                <w:lang w:val="en-US" w:eastAsia="zh-CN"/>
              </w:rPr>
              <w:t>2</w:t>
            </w:r>
          </w:p>
        </w:tc>
        <w:tc>
          <w:tcPr>
            <w:tcW w:w="1353" w:type="dxa"/>
            <w:shd w:val="clear" w:color="auto" w:fill="auto"/>
            <w:vAlign w:val="center"/>
          </w:tcPr>
          <w:p>
            <w:pPr>
              <w:spacing w:line="220" w:lineRule="exact"/>
              <w:jc w:val="left"/>
              <w:rPr>
                <w:rFonts w:ascii="仿宋" w:hAnsi="仿宋" w:eastAsia="仿宋"/>
                <w:sz w:val="18"/>
                <w:szCs w:val="18"/>
              </w:rPr>
            </w:pPr>
            <w:r>
              <w:rPr>
                <w:rFonts w:hint="eastAsia" w:ascii="仿宋" w:hAnsi="仿宋" w:eastAsia="仿宋"/>
                <w:sz w:val="18"/>
                <w:szCs w:val="18"/>
              </w:rPr>
              <w:t>在1-5学期跨院部任选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582" w:type="dxa"/>
            <w:vMerge w:val="continue"/>
            <w:shd w:val="clear" w:color="auto" w:fill="auto"/>
          </w:tcPr>
          <w:p>
            <w:pPr>
              <w:pStyle w:val="7"/>
              <w:spacing w:line="220" w:lineRule="exact"/>
              <w:jc w:val="center"/>
              <w:rPr>
                <w:rFonts w:ascii="仿宋" w:hAnsi="仿宋" w:eastAsia="仿宋"/>
                <w:sz w:val="18"/>
                <w:szCs w:val="18"/>
              </w:rPr>
            </w:pPr>
          </w:p>
        </w:tc>
        <w:tc>
          <w:tcPr>
            <w:tcW w:w="600" w:type="dxa"/>
            <w:vMerge w:val="continue"/>
            <w:shd w:val="clear" w:color="auto" w:fill="auto"/>
            <w:vAlign w:val="center"/>
          </w:tcPr>
          <w:p>
            <w:pPr>
              <w:pStyle w:val="7"/>
              <w:spacing w:line="220" w:lineRule="exact"/>
              <w:jc w:val="center"/>
              <w:rPr>
                <w:rFonts w:ascii="仿宋" w:hAnsi="仿宋" w:eastAsia="仿宋"/>
                <w:sz w:val="18"/>
                <w:szCs w:val="18"/>
              </w:rPr>
            </w:pPr>
          </w:p>
        </w:tc>
        <w:tc>
          <w:tcPr>
            <w:tcW w:w="1081"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学分置</w:t>
            </w:r>
          </w:p>
          <w:p>
            <w:pPr>
              <w:pStyle w:val="7"/>
              <w:spacing w:line="220" w:lineRule="exact"/>
              <w:jc w:val="center"/>
              <w:rPr>
                <w:rFonts w:ascii="仿宋" w:hAnsi="仿宋" w:eastAsia="仿宋"/>
                <w:sz w:val="18"/>
                <w:szCs w:val="18"/>
              </w:rPr>
            </w:pPr>
            <w:r>
              <w:rPr>
                <w:rFonts w:hint="eastAsia" w:ascii="仿宋" w:hAnsi="仿宋" w:eastAsia="仿宋"/>
                <w:sz w:val="18"/>
                <w:szCs w:val="18"/>
              </w:rPr>
              <w:t>换课程</w:t>
            </w:r>
          </w:p>
        </w:tc>
        <w:tc>
          <w:tcPr>
            <w:tcW w:w="5243" w:type="dxa"/>
            <w:gridSpan w:val="2"/>
            <w:shd w:val="clear" w:color="auto" w:fill="auto"/>
            <w:vAlign w:val="center"/>
          </w:tcPr>
          <w:p>
            <w:pPr>
              <w:spacing w:line="220" w:lineRule="exact"/>
              <w:rPr>
                <w:rFonts w:ascii="仿宋" w:hAnsi="仿宋" w:eastAsia="仿宋"/>
                <w:sz w:val="18"/>
                <w:szCs w:val="18"/>
              </w:rPr>
            </w:pPr>
            <w:r>
              <w:rPr>
                <w:rFonts w:hint="eastAsia" w:ascii="仿宋" w:hAnsi="仿宋" w:eastAsia="仿宋"/>
                <w:sz w:val="18"/>
                <w:szCs w:val="18"/>
              </w:rPr>
              <w:t>第二、第三课堂活动，包括：校内外自主实践、社会实践、各类社团活动、学科竞赛、技能竞赛、各类考证考级、科技活动、艺术特长等。</w:t>
            </w:r>
          </w:p>
        </w:tc>
        <w:tc>
          <w:tcPr>
            <w:tcW w:w="711" w:type="dxa"/>
            <w:shd w:val="clear" w:color="auto" w:fill="auto"/>
            <w:vAlign w:val="center"/>
          </w:tcPr>
          <w:p>
            <w:pPr>
              <w:pStyle w:val="7"/>
              <w:spacing w:line="220" w:lineRule="exact"/>
              <w:jc w:val="center"/>
              <w:rPr>
                <w:rFonts w:ascii="仿宋" w:hAnsi="仿宋" w:eastAsia="仿宋"/>
                <w:sz w:val="18"/>
                <w:szCs w:val="18"/>
              </w:rPr>
            </w:pPr>
          </w:p>
        </w:tc>
        <w:tc>
          <w:tcPr>
            <w:tcW w:w="1353" w:type="dxa"/>
            <w:shd w:val="clear" w:color="auto" w:fill="auto"/>
            <w:vAlign w:val="center"/>
          </w:tcPr>
          <w:p>
            <w:pPr>
              <w:spacing w:line="220" w:lineRule="exact"/>
              <w:jc w:val="left"/>
              <w:rPr>
                <w:rFonts w:ascii="仿宋" w:hAnsi="仿宋" w:eastAsia="仿宋"/>
                <w:sz w:val="18"/>
                <w:szCs w:val="18"/>
              </w:rPr>
            </w:pPr>
            <w:r>
              <w:rPr>
                <w:rFonts w:hint="eastAsia" w:ascii="仿宋" w:hAnsi="仿宋" w:eastAsia="仿宋"/>
                <w:sz w:val="18"/>
                <w:szCs w:val="18"/>
              </w:rPr>
              <w:t>按学校“学分认定与置换管理办法”执行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9" w:hRule="atLeast"/>
          <w:jc w:val="center"/>
        </w:trPr>
        <w:tc>
          <w:tcPr>
            <w:tcW w:w="582" w:type="dxa"/>
            <w:vMerge w:val="restart"/>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专业（技能）大类</w:t>
            </w:r>
          </w:p>
        </w:tc>
        <w:tc>
          <w:tcPr>
            <w:tcW w:w="600" w:type="dxa"/>
            <w:vMerge w:val="restart"/>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专业</w:t>
            </w:r>
          </w:p>
          <w:p>
            <w:pPr>
              <w:pStyle w:val="7"/>
              <w:spacing w:line="220" w:lineRule="exact"/>
              <w:jc w:val="center"/>
              <w:rPr>
                <w:rFonts w:ascii="仿宋" w:hAnsi="仿宋" w:eastAsia="仿宋"/>
                <w:sz w:val="18"/>
                <w:szCs w:val="18"/>
              </w:rPr>
            </w:pPr>
            <w:r>
              <w:rPr>
                <w:rFonts w:hint="eastAsia" w:ascii="仿宋" w:hAnsi="仿宋" w:eastAsia="仿宋"/>
                <w:sz w:val="18"/>
                <w:szCs w:val="18"/>
              </w:rPr>
              <w:t>课程</w:t>
            </w:r>
          </w:p>
          <w:p>
            <w:pPr>
              <w:pStyle w:val="7"/>
              <w:spacing w:line="220" w:lineRule="exact"/>
              <w:jc w:val="center"/>
              <w:rPr>
                <w:rFonts w:ascii="仿宋" w:hAnsi="仿宋" w:eastAsia="仿宋"/>
                <w:sz w:val="18"/>
                <w:szCs w:val="18"/>
              </w:rPr>
            </w:pPr>
          </w:p>
        </w:tc>
        <w:tc>
          <w:tcPr>
            <w:tcW w:w="1081"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专业基础课程（院群平台课程）</w:t>
            </w:r>
          </w:p>
        </w:tc>
        <w:tc>
          <w:tcPr>
            <w:tcW w:w="2127" w:type="dxa"/>
            <w:shd w:val="clear" w:color="auto" w:fill="auto"/>
            <w:vAlign w:val="center"/>
          </w:tcPr>
          <w:p>
            <w:pPr>
              <w:pStyle w:val="7"/>
              <w:spacing w:line="220" w:lineRule="exact"/>
              <w:jc w:val="left"/>
              <w:rPr>
                <w:rFonts w:ascii="仿宋" w:hAnsi="仿宋" w:eastAsia="仿宋"/>
                <w:sz w:val="18"/>
                <w:szCs w:val="18"/>
              </w:rPr>
            </w:pPr>
            <w:r>
              <w:rPr>
                <w:rFonts w:hint="eastAsia" w:ascii="仿宋" w:hAnsi="仿宋" w:eastAsia="仿宋"/>
                <w:sz w:val="18"/>
                <w:szCs w:val="18"/>
              </w:rPr>
              <w:t>某专业群的学生必修的课程，主要用以培养学生的专业基础能力。</w:t>
            </w:r>
          </w:p>
        </w:tc>
        <w:tc>
          <w:tcPr>
            <w:tcW w:w="3116"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管理学基础、商务礼仪实训、经济学基础、基础会计、物流概论、电子商务实务、商贸管理岗位认知</w:t>
            </w:r>
          </w:p>
        </w:tc>
        <w:tc>
          <w:tcPr>
            <w:tcW w:w="711"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19.5</w:t>
            </w:r>
          </w:p>
        </w:tc>
        <w:tc>
          <w:tcPr>
            <w:tcW w:w="1353" w:type="dxa"/>
            <w:shd w:val="clear" w:color="auto" w:fill="auto"/>
            <w:vAlign w:val="center"/>
          </w:tcPr>
          <w:p>
            <w:pPr>
              <w:spacing w:line="220" w:lineRule="exact"/>
              <w:jc w:val="left"/>
              <w:rPr>
                <w:rFonts w:ascii="仿宋" w:hAnsi="仿宋" w:eastAsia="仿宋"/>
                <w:sz w:val="18"/>
                <w:szCs w:val="18"/>
              </w:rPr>
            </w:pPr>
            <w:r>
              <w:rPr>
                <w:rFonts w:hint="eastAsia" w:ascii="仿宋" w:hAnsi="仿宋" w:eastAsia="仿宋"/>
                <w:sz w:val="18"/>
                <w:szCs w:val="18"/>
              </w:rPr>
              <w:t>必修，含独立实践课程3-6学分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jc w:val="center"/>
        </w:trPr>
        <w:tc>
          <w:tcPr>
            <w:tcW w:w="582" w:type="dxa"/>
            <w:vMerge w:val="continue"/>
            <w:shd w:val="clear" w:color="auto" w:fill="auto"/>
          </w:tcPr>
          <w:p>
            <w:pPr>
              <w:pStyle w:val="7"/>
              <w:spacing w:line="220" w:lineRule="exact"/>
              <w:jc w:val="center"/>
              <w:rPr>
                <w:rFonts w:ascii="仿宋" w:hAnsi="仿宋" w:eastAsia="仿宋"/>
                <w:sz w:val="18"/>
                <w:szCs w:val="18"/>
              </w:rPr>
            </w:pPr>
          </w:p>
        </w:tc>
        <w:tc>
          <w:tcPr>
            <w:tcW w:w="600" w:type="dxa"/>
            <w:vMerge w:val="continue"/>
            <w:shd w:val="clear" w:color="auto" w:fill="auto"/>
            <w:vAlign w:val="center"/>
          </w:tcPr>
          <w:p>
            <w:pPr>
              <w:pStyle w:val="7"/>
              <w:spacing w:line="220" w:lineRule="exact"/>
              <w:jc w:val="center"/>
              <w:rPr>
                <w:rFonts w:ascii="仿宋" w:hAnsi="仿宋" w:eastAsia="仿宋"/>
                <w:sz w:val="18"/>
                <w:szCs w:val="18"/>
              </w:rPr>
            </w:pPr>
          </w:p>
        </w:tc>
        <w:tc>
          <w:tcPr>
            <w:tcW w:w="1081"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专业深化必修课程</w:t>
            </w:r>
          </w:p>
        </w:tc>
        <w:tc>
          <w:tcPr>
            <w:tcW w:w="2127" w:type="dxa"/>
            <w:shd w:val="clear" w:color="auto" w:fill="auto"/>
            <w:vAlign w:val="center"/>
          </w:tcPr>
          <w:p>
            <w:pPr>
              <w:pStyle w:val="7"/>
              <w:spacing w:line="220" w:lineRule="exact"/>
              <w:jc w:val="left"/>
              <w:rPr>
                <w:rFonts w:ascii="仿宋" w:hAnsi="仿宋" w:eastAsia="仿宋"/>
                <w:sz w:val="18"/>
                <w:szCs w:val="18"/>
              </w:rPr>
            </w:pPr>
            <w:r>
              <w:rPr>
                <w:rFonts w:hint="eastAsia" w:ascii="仿宋" w:hAnsi="仿宋" w:eastAsia="仿宋"/>
                <w:sz w:val="18"/>
                <w:szCs w:val="18"/>
              </w:rPr>
              <w:t>从事本专业必修的专业主干课程，包括理论及实践课程</w:t>
            </w:r>
          </w:p>
        </w:tc>
        <w:tc>
          <w:tcPr>
            <w:tcW w:w="3116" w:type="dxa"/>
            <w:shd w:val="clear" w:color="auto" w:fill="auto"/>
            <w:vAlign w:val="center"/>
          </w:tcPr>
          <w:p>
            <w:pPr>
              <w:pStyle w:val="7"/>
              <w:spacing w:line="220" w:lineRule="exact"/>
              <w:jc w:val="left"/>
              <w:rPr>
                <w:rFonts w:ascii="仿宋" w:hAnsi="仿宋" w:eastAsia="仿宋"/>
                <w:sz w:val="18"/>
                <w:szCs w:val="18"/>
              </w:rPr>
            </w:pPr>
            <w:r>
              <w:rPr>
                <w:rFonts w:hint="eastAsia" w:ascii="仿宋" w:hAnsi="仿宋" w:eastAsia="仿宋"/>
                <w:sz w:val="18"/>
                <w:szCs w:val="18"/>
              </w:rPr>
              <w:t>商务数据分析与应用基础、视觉营销设计、网店运营与管理</w:t>
            </w:r>
          </w:p>
        </w:tc>
        <w:tc>
          <w:tcPr>
            <w:tcW w:w="711" w:type="dxa"/>
            <w:tcBorders>
              <w:right w:val="single" w:color="auto" w:sz="4" w:space="0"/>
            </w:tcBorders>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11.5</w:t>
            </w:r>
          </w:p>
        </w:tc>
        <w:tc>
          <w:tcPr>
            <w:tcW w:w="1353" w:type="dxa"/>
            <w:vMerge w:val="restart"/>
            <w:shd w:val="clear" w:color="auto" w:fill="auto"/>
            <w:vAlign w:val="center"/>
          </w:tcPr>
          <w:p>
            <w:pPr>
              <w:spacing w:line="220" w:lineRule="exact"/>
              <w:jc w:val="left"/>
              <w:rPr>
                <w:rFonts w:ascii="仿宋" w:hAnsi="仿宋" w:eastAsia="仿宋"/>
                <w:sz w:val="18"/>
                <w:szCs w:val="18"/>
              </w:rPr>
            </w:pPr>
            <w:r>
              <w:rPr>
                <w:rFonts w:hint="eastAsia" w:ascii="仿宋" w:hAnsi="仿宋" w:eastAsia="仿宋"/>
                <w:sz w:val="18"/>
                <w:szCs w:val="18"/>
              </w:rPr>
              <w:t>必修课11.5学分（含独立实践课）；提供14学分以上选修课供选修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582" w:type="dxa"/>
            <w:vMerge w:val="continue"/>
            <w:shd w:val="clear" w:color="auto" w:fill="auto"/>
          </w:tcPr>
          <w:p>
            <w:pPr>
              <w:pStyle w:val="7"/>
              <w:spacing w:line="220" w:lineRule="exact"/>
              <w:jc w:val="center"/>
              <w:rPr>
                <w:rFonts w:ascii="仿宋" w:hAnsi="仿宋" w:eastAsia="仿宋"/>
                <w:sz w:val="18"/>
                <w:szCs w:val="18"/>
              </w:rPr>
            </w:pPr>
          </w:p>
        </w:tc>
        <w:tc>
          <w:tcPr>
            <w:tcW w:w="600" w:type="dxa"/>
            <w:vMerge w:val="continue"/>
            <w:shd w:val="clear" w:color="auto" w:fill="auto"/>
            <w:vAlign w:val="center"/>
          </w:tcPr>
          <w:p>
            <w:pPr>
              <w:pStyle w:val="7"/>
              <w:spacing w:line="220" w:lineRule="exact"/>
              <w:jc w:val="center"/>
              <w:rPr>
                <w:rFonts w:ascii="仿宋" w:hAnsi="仿宋" w:eastAsia="仿宋"/>
                <w:sz w:val="18"/>
                <w:szCs w:val="18"/>
              </w:rPr>
            </w:pPr>
          </w:p>
        </w:tc>
        <w:tc>
          <w:tcPr>
            <w:tcW w:w="1081"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专业深化选修课程</w:t>
            </w:r>
          </w:p>
        </w:tc>
        <w:tc>
          <w:tcPr>
            <w:tcW w:w="2127" w:type="dxa"/>
            <w:shd w:val="clear" w:color="auto" w:fill="auto"/>
            <w:vAlign w:val="center"/>
          </w:tcPr>
          <w:p>
            <w:pPr>
              <w:pStyle w:val="7"/>
              <w:spacing w:line="220" w:lineRule="exact"/>
              <w:jc w:val="left"/>
              <w:rPr>
                <w:rFonts w:ascii="仿宋" w:hAnsi="仿宋" w:eastAsia="仿宋"/>
                <w:sz w:val="18"/>
                <w:szCs w:val="18"/>
              </w:rPr>
            </w:pPr>
            <w:r>
              <w:rPr>
                <w:rFonts w:hint="eastAsia" w:ascii="仿宋" w:hAnsi="仿宋" w:eastAsia="仿宋"/>
                <w:sz w:val="18"/>
                <w:szCs w:val="18"/>
              </w:rPr>
              <w:t>各专业开设的与专业领域相关的选修课程。</w:t>
            </w:r>
          </w:p>
        </w:tc>
        <w:tc>
          <w:tcPr>
            <w:tcW w:w="3116" w:type="dxa"/>
            <w:shd w:val="clear" w:color="auto" w:fill="auto"/>
            <w:vAlign w:val="center"/>
          </w:tcPr>
          <w:p>
            <w:pPr>
              <w:pStyle w:val="7"/>
              <w:spacing w:line="220" w:lineRule="exact"/>
              <w:jc w:val="left"/>
              <w:rPr>
                <w:rFonts w:ascii="仿宋" w:hAnsi="仿宋" w:eastAsia="仿宋"/>
                <w:sz w:val="18"/>
                <w:szCs w:val="18"/>
              </w:rPr>
            </w:pPr>
            <w:r>
              <w:rPr>
                <w:rFonts w:hint="eastAsia" w:ascii="仿宋" w:hAnsi="仿宋" w:eastAsia="仿宋"/>
                <w:sz w:val="18"/>
                <w:szCs w:val="18"/>
              </w:rPr>
              <w:t>电子商务与企业物流、电子商务法实务、电子商务安全、ERP原理与应用</w:t>
            </w:r>
          </w:p>
        </w:tc>
        <w:tc>
          <w:tcPr>
            <w:tcW w:w="711" w:type="dxa"/>
            <w:tcBorders>
              <w:right w:val="single" w:color="auto" w:sz="4" w:space="0"/>
            </w:tcBorders>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7</w:t>
            </w:r>
          </w:p>
        </w:tc>
        <w:tc>
          <w:tcPr>
            <w:tcW w:w="1353" w:type="dxa"/>
            <w:vMerge w:val="continue"/>
            <w:shd w:val="clear" w:color="auto" w:fill="auto"/>
            <w:vAlign w:val="center"/>
          </w:tcPr>
          <w:p>
            <w:pPr>
              <w:spacing w:line="220" w:lineRule="exact"/>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582" w:type="dxa"/>
            <w:vMerge w:val="continue"/>
            <w:shd w:val="clear" w:color="auto" w:fill="auto"/>
          </w:tcPr>
          <w:p>
            <w:pPr>
              <w:pStyle w:val="7"/>
              <w:spacing w:line="220" w:lineRule="exact"/>
              <w:jc w:val="center"/>
              <w:rPr>
                <w:rFonts w:ascii="仿宋" w:hAnsi="仿宋" w:eastAsia="仿宋"/>
                <w:sz w:val="18"/>
                <w:szCs w:val="18"/>
              </w:rPr>
            </w:pPr>
          </w:p>
        </w:tc>
        <w:tc>
          <w:tcPr>
            <w:tcW w:w="600" w:type="dxa"/>
            <w:vMerge w:val="continue"/>
            <w:shd w:val="clear" w:color="auto" w:fill="auto"/>
            <w:vAlign w:val="center"/>
          </w:tcPr>
          <w:p>
            <w:pPr>
              <w:pStyle w:val="7"/>
              <w:spacing w:line="220" w:lineRule="exact"/>
              <w:jc w:val="center"/>
              <w:rPr>
                <w:rFonts w:ascii="仿宋" w:hAnsi="仿宋" w:eastAsia="仿宋"/>
                <w:sz w:val="18"/>
                <w:szCs w:val="18"/>
              </w:rPr>
            </w:pPr>
          </w:p>
        </w:tc>
        <w:tc>
          <w:tcPr>
            <w:tcW w:w="1081"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专业方向</w:t>
            </w:r>
          </w:p>
          <w:p>
            <w:pPr>
              <w:pStyle w:val="7"/>
              <w:spacing w:line="220" w:lineRule="exact"/>
              <w:jc w:val="center"/>
              <w:rPr>
                <w:rFonts w:ascii="仿宋" w:hAnsi="仿宋" w:eastAsia="仿宋"/>
                <w:sz w:val="18"/>
                <w:szCs w:val="18"/>
              </w:rPr>
            </w:pPr>
            <w:r>
              <w:rPr>
                <w:rFonts w:hint="eastAsia" w:ascii="仿宋" w:hAnsi="仿宋" w:eastAsia="仿宋"/>
                <w:sz w:val="18"/>
                <w:szCs w:val="18"/>
              </w:rPr>
              <w:t>必修课程</w:t>
            </w:r>
          </w:p>
        </w:tc>
        <w:tc>
          <w:tcPr>
            <w:tcW w:w="2127" w:type="dxa"/>
            <w:shd w:val="clear" w:color="auto" w:fill="auto"/>
            <w:vAlign w:val="center"/>
          </w:tcPr>
          <w:p>
            <w:pPr>
              <w:pStyle w:val="7"/>
              <w:spacing w:line="220" w:lineRule="exact"/>
              <w:jc w:val="left"/>
              <w:rPr>
                <w:rFonts w:ascii="仿宋" w:hAnsi="仿宋" w:eastAsia="仿宋"/>
                <w:sz w:val="18"/>
                <w:szCs w:val="18"/>
              </w:rPr>
            </w:pPr>
            <w:r>
              <w:rPr>
                <w:rFonts w:hint="eastAsia" w:ascii="仿宋" w:hAnsi="仿宋" w:eastAsia="仿宋"/>
                <w:sz w:val="18"/>
                <w:szCs w:val="18"/>
              </w:rPr>
              <w:t>从事本专业细分方向必修的专业方向主干课程，包括理论实践课程</w:t>
            </w:r>
          </w:p>
        </w:tc>
        <w:tc>
          <w:tcPr>
            <w:tcW w:w="3116" w:type="dxa"/>
            <w:shd w:val="clear" w:color="auto" w:fill="auto"/>
            <w:vAlign w:val="center"/>
          </w:tcPr>
          <w:p>
            <w:pPr>
              <w:pStyle w:val="7"/>
              <w:spacing w:line="220" w:lineRule="exact"/>
              <w:jc w:val="left"/>
              <w:rPr>
                <w:rFonts w:ascii="仿宋" w:hAnsi="仿宋" w:eastAsia="仿宋"/>
                <w:sz w:val="18"/>
                <w:szCs w:val="18"/>
              </w:rPr>
            </w:pPr>
            <w:r>
              <w:rPr>
                <w:rFonts w:hint="eastAsia" w:ascii="仿宋" w:hAnsi="仿宋" w:eastAsia="仿宋"/>
                <w:sz w:val="18"/>
                <w:szCs w:val="18"/>
              </w:rPr>
              <w:t>营销文案策划、新媒体营销、网络营销</w:t>
            </w:r>
          </w:p>
        </w:tc>
        <w:tc>
          <w:tcPr>
            <w:tcW w:w="711" w:type="dxa"/>
            <w:tcBorders>
              <w:right w:val="single" w:color="auto" w:sz="4" w:space="0"/>
            </w:tcBorders>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11.5</w:t>
            </w:r>
          </w:p>
        </w:tc>
        <w:tc>
          <w:tcPr>
            <w:tcW w:w="1353" w:type="dxa"/>
            <w:vMerge w:val="restart"/>
            <w:shd w:val="clear" w:color="auto" w:fill="auto"/>
            <w:vAlign w:val="center"/>
          </w:tcPr>
          <w:p>
            <w:pPr>
              <w:spacing w:line="220" w:lineRule="exact"/>
              <w:jc w:val="left"/>
              <w:rPr>
                <w:rFonts w:ascii="仿宋" w:hAnsi="仿宋" w:eastAsia="仿宋"/>
                <w:sz w:val="18"/>
                <w:szCs w:val="18"/>
              </w:rPr>
            </w:pPr>
            <w:r>
              <w:rPr>
                <w:rFonts w:hint="eastAsia" w:ascii="仿宋" w:hAnsi="仿宋" w:eastAsia="仿宋"/>
                <w:sz w:val="18"/>
                <w:szCs w:val="18"/>
              </w:rPr>
              <w:t>必修课11.5学分（含独立实践课）；提供14学分以上选修课供选修。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582" w:type="dxa"/>
            <w:vMerge w:val="continue"/>
            <w:shd w:val="clear" w:color="auto" w:fill="auto"/>
          </w:tcPr>
          <w:p>
            <w:pPr>
              <w:pStyle w:val="7"/>
              <w:spacing w:line="220" w:lineRule="exact"/>
              <w:jc w:val="center"/>
              <w:rPr>
                <w:rFonts w:ascii="仿宋" w:hAnsi="仿宋" w:eastAsia="仿宋"/>
                <w:sz w:val="18"/>
                <w:szCs w:val="18"/>
              </w:rPr>
            </w:pPr>
          </w:p>
        </w:tc>
        <w:tc>
          <w:tcPr>
            <w:tcW w:w="600" w:type="dxa"/>
            <w:vMerge w:val="continue"/>
            <w:shd w:val="clear" w:color="auto" w:fill="auto"/>
            <w:vAlign w:val="center"/>
          </w:tcPr>
          <w:p>
            <w:pPr>
              <w:pStyle w:val="7"/>
              <w:spacing w:line="220" w:lineRule="exact"/>
              <w:jc w:val="center"/>
              <w:rPr>
                <w:rFonts w:ascii="仿宋" w:hAnsi="仿宋" w:eastAsia="仿宋"/>
                <w:sz w:val="18"/>
                <w:szCs w:val="18"/>
              </w:rPr>
            </w:pPr>
          </w:p>
        </w:tc>
        <w:tc>
          <w:tcPr>
            <w:tcW w:w="1081"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专业方向</w:t>
            </w:r>
          </w:p>
          <w:p>
            <w:pPr>
              <w:pStyle w:val="7"/>
              <w:spacing w:line="220" w:lineRule="exact"/>
              <w:jc w:val="center"/>
              <w:rPr>
                <w:rFonts w:ascii="仿宋" w:hAnsi="仿宋" w:eastAsia="仿宋"/>
                <w:sz w:val="18"/>
                <w:szCs w:val="18"/>
              </w:rPr>
            </w:pPr>
            <w:r>
              <w:rPr>
                <w:rFonts w:hint="eastAsia" w:ascii="仿宋" w:hAnsi="仿宋" w:eastAsia="仿宋"/>
                <w:sz w:val="18"/>
                <w:szCs w:val="18"/>
              </w:rPr>
              <w:t>选修课程</w:t>
            </w:r>
          </w:p>
        </w:tc>
        <w:tc>
          <w:tcPr>
            <w:tcW w:w="2127" w:type="dxa"/>
            <w:shd w:val="clear" w:color="auto" w:fill="auto"/>
            <w:vAlign w:val="center"/>
          </w:tcPr>
          <w:p>
            <w:pPr>
              <w:pStyle w:val="7"/>
              <w:spacing w:line="220" w:lineRule="exact"/>
              <w:jc w:val="left"/>
              <w:rPr>
                <w:rFonts w:ascii="仿宋" w:hAnsi="仿宋" w:eastAsia="仿宋"/>
                <w:sz w:val="18"/>
                <w:szCs w:val="18"/>
              </w:rPr>
            </w:pPr>
            <w:r>
              <w:rPr>
                <w:rFonts w:hint="eastAsia" w:ascii="仿宋" w:hAnsi="仿宋" w:eastAsia="仿宋"/>
                <w:sz w:val="18"/>
                <w:szCs w:val="18"/>
              </w:rPr>
              <w:t>本专业细分方向开设的与专业领域相关的选修课程。</w:t>
            </w:r>
          </w:p>
        </w:tc>
        <w:tc>
          <w:tcPr>
            <w:tcW w:w="3116" w:type="dxa"/>
            <w:shd w:val="clear" w:color="auto" w:fill="auto"/>
            <w:vAlign w:val="center"/>
          </w:tcPr>
          <w:p>
            <w:pPr>
              <w:pStyle w:val="7"/>
              <w:spacing w:line="220" w:lineRule="exact"/>
              <w:jc w:val="left"/>
              <w:rPr>
                <w:rFonts w:ascii="仿宋" w:hAnsi="仿宋" w:eastAsia="仿宋"/>
                <w:sz w:val="18"/>
                <w:szCs w:val="18"/>
              </w:rPr>
            </w:pPr>
            <w:r>
              <w:rPr>
                <w:rFonts w:hint="eastAsia" w:ascii="仿宋" w:hAnsi="仿宋" w:eastAsia="仿宋"/>
                <w:sz w:val="18"/>
                <w:szCs w:val="18"/>
              </w:rPr>
              <w:t>移动商务运营与管理、移动营销实务、国际贸易实务、跨境电商实务</w:t>
            </w:r>
          </w:p>
        </w:tc>
        <w:tc>
          <w:tcPr>
            <w:tcW w:w="711" w:type="dxa"/>
            <w:tcBorders>
              <w:right w:val="single" w:color="auto" w:sz="4" w:space="0"/>
            </w:tcBorders>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7</w:t>
            </w:r>
          </w:p>
        </w:tc>
        <w:tc>
          <w:tcPr>
            <w:tcW w:w="1353" w:type="dxa"/>
            <w:vMerge w:val="continue"/>
            <w:shd w:val="clear" w:color="auto" w:fill="auto"/>
            <w:vAlign w:val="center"/>
          </w:tcPr>
          <w:p>
            <w:pPr>
              <w:spacing w:line="220" w:lineRule="exact"/>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582" w:type="dxa"/>
            <w:vMerge w:val="continue"/>
            <w:shd w:val="clear" w:color="auto" w:fill="auto"/>
          </w:tcPr>
          <w:p>
            <w:pPr>
              <w:pStyle w:val="7"/>
              <w:spacing w:line="220" w:lineRule="exact"/>
              <w:jc w:val="center"/>
              <w:rPr>
                <w:rFonts w:ascii="仿宋" w:hAnsi="仿宋" w:eastAsia="仿宋"/>
                <w:sz w:val="18"/>
                <w:szCs w:val="18"/>
              </w:rPr>
            </w:pPr>
          </w:p>
        </w:tc>
        <w:tc>
          <w:tcPr>
            <w:tcW w:w="600" w:type="dxa"/>
            <w:vMerge w:val="restart"/>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实践</w:t>
            </w:r>
          </w:p>
          <w:p>
            <w:pPr>
              <w:pStyle w:val="7"/>
              <w:spacing w:line="220" w:lineRule="exact"/>
              <w:jc w:val="center"/>
              <w:rPr>
                <w:rFonts w:ascii="仿宋" w:hAnsi="仿宋" w:eastAsia="仿宋"/>
                <w:sz w:val="18"/>
                <w:szCs w:val="18"/>
              </w:rPr>
            </w:pPr>
            <w:r>
              <w:rPr>
                <w:rFonts w:hint="eastAsia" w:ascii="仿宋" w:hAnsi="仿宋" w:eastAsia="仿宋"/>
                <w:sz w:val="18"/>
                <w:szCs w:val="18"/>
              </w:rPr>
              <w:t>提升</w:t>
            </w:r>
          </w:p>
          <w:p>
            <w:pPr>
              <w:pStyle w:val="7"/>
              <w:spacing w:line="220" w:lineRule="exact"/>
              <w:jc w:val="center"/>
              <w:rPr>
                <w:rFonts w:ascii="仿宋" w:hAnsi="仿宋" w:eastAsia="仿宋"/>
                <w:sz w:val="18"/>
                <w:szCs w:val="18"/>
              </w:rPr>
            </w:pPr>
            <w:r>
              <w:rPr>
                <w:rFonts w:hint="eastAsia" w:ascii="仿宋" w:hAnsi="仿宋" w:eastAsia="仿宋"/>
                <w:sz w:val="18"/>
                <w:szCs w:val="18"/>
              </w:rPr>
              <w:t>课程</w:t>
            </w:r>
          </w:p>
          <w:p>
            <w:pPr>
              <w:pStyle w:val="7"/>
              <w:spacing w:line="220" w:lineRule="exact"/>
              <w:jc w:val="center"/>
              <w:rPr>
                <w:rFonts w:ascii="仿宋" w:hAnsi="仿宋" w:eastAsia="仿宋"/>
                <w:sz w:val="18"/>
                <w:szCs w:val="18"/>
              </w:rPr>
            </w:pPr>
          </w:p>
        </w:tc>
        <w:tc>
          <w:tcPr>
            <w:tcW w:w="1081" w:type="dxa"/>
            <w:tcBorders>
              <w:bottom w:val="single" w:color="auto" w:sz="4" w:space="0"/>
            </w:tcBorders>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专业综合</w:t>
            </w:r>
          </w:p>
          <w:p>
            <w:pPr>
              <w:pStyle w:val="7"/>
              <w:spacing w:line="220" w:lineRule="exact"/>
              <w:jc w:val="center"/>
              <w:rPr>
                <w:rFonts w:ascii="仿宋" w:hAnsi="仿宋" w:eastAsia="仿宋"/>
                <w:sz w:val="18"/>
                <w:szCs w:val="18"/>
              </w:rPr>
            </w:pPr>
            <w:r>
              <w:rPr>
                <w:rFonts w:hint="eastAsia" w:ascii="仿宋" w:hAnsi="仿宋" w:eastAsia="仿宋"/>
                <w:sz w:val="18"/>
                <w:szCs w:val="18"/>
              </w:rPr>
              <w:t>实践</w:t>
            </w:r>
          </w:p>
        </w:tc>
        <w:tc>
          <w:tcPr>
            <w:tcW w:w="5243" w:type="dxa"/>
            <w:gridSpan w:val="2"/>
            <w:tcBorders>
              <w:bottom w:val="single" w:color="auto" w:sz="4" w:space="0"/>
            </w:tcBorders>
            <w:shd w:val="clear" w:color="auto" w:fill="auto"/>
            <w:vAlign w:val="center"/>
          </w:tcPr>
          <w:p>
            <w:pPr>
              <w:spacing w:line="220" w:lineRule="exact"/>
              <w:jc w:val="left"/>
              <w:rPr>
                <w:rFonts w:ascii="仿宋" w:hAnsi="仿宋" w:eastAsia="仿宋"/>
                <w:sz w:val="18"/>
                <w:szCs w:val="18"/>
              </w:rPr>
            </w:pPr>
            <w:r>
              <w:rPr>
                <w:rFonts w:hint="eastAsia" w:ascii="仿宋" w:hAnsi="仿宋" w:eastAsia="仿宋"/>
                <w:sz w:val="18"/>
                <w:szCs w:val="18"/>
              </w:rPr>
              <w:t>综合运用所学专业知识和技能，完成真实的专业性工作项目。</w:t>
            </w:r>
          </w:p>
        </w:tc>
        <w:tc>
          <w:tcPr>
            <w:tcW w:w="711" w:type="dxa"/>
            <w:tcBorders>
              <w:bottom w:val="single" w:color="auto" w:sz="4" w:space="0"/>
            </w:tcBorders>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6</w:t>
            </w:r>
          </w:p>
        </w:tc>
        <w:tc>
          <w:tcPr>
            <w:tcW w:w="1353" w:type="dxa"/>
            <w:tcBorders>
              <w:bottom w:val="single" w:color="auto" w:sz="4" w:space="0"/>
            </w:tcBorders>
            <w:shd w:val="clear" w:color="auto" w:fill="auto"/>
            <w:vAlign w:val="center"/>
          </w:tcPr>
          <w:p>
            <w:pPr>
              <w:spacing w:line="220" w:lineRule="exact"/>
              <w:jc w:val="left"/>
              <w:rPr>
                <w:rFonts w:ascii="仿宋" w:hAnsi="仿宋" w:eastAsia="仿宋"/>
                <w:sz w:val="18"/>
                <w:szCs w:val="18"/>
              </w:rPr>
            </w:pPr>
            <w:r>
              <w:rPr>
                <w:rFonts w:hint="eastAsia" w:ascii="仿宋" w:hAnsi="仿宋" w:eastAsia="仿宋"/>
                <w:sz w:val="18"/>
                <w:szCs w:val="18"/>
              </w:rPr>
              <w:t>同一专业方向设若干不同模块，任选其一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2" w:hRule="atLeast"/>
          <w:jc w:val="center"/>
        </w:trPr>
        <w:tc>
          <w:tcPr>
            <w:tcW w:w="582" w:type="dxa"/>
            <w:vMerge w:val="continue"/>
            <w:shd w:val="clear" w:color="auto" w:fill="auto"/>
          </w:tcPr>
          <w:p>
            <w:pPr>
              <w:pStyle w:val="7"/>
              <w:spacing w:line="220" w:lineRule="exact"/>
              <w:jc w:val="center"/>
              <w:rPr>
                <w:rFonts w:ascii="仿宋" w:hAnsi="仿宋" w:eastAsia="仿宋"/>
                <w:sz w:val="18"/>
                <w:szCs w:val="18"/>
              </w:rPr>
            </w:pPr>
          </w:p>
        </w:tc>
        <w:tc>
          <w:tcPr>
            <w:tcW w:w="600" w:type="dxa"/>
            <w:vMerge w:val="continue"/>
            <w:shd w:val="clear" w:color="auto" w:fill="auto"/>
            <w:vAlign w:val="center"/>
          </w:tcPr>
          <w:p>
            <w:pPr>
              <w:pStyle w:val="7"/>
              <w:spacing w:line="220" w:lineRule="exact"/>
              <w:jc w:val="center"/>
              <w:rPr>
                <w:rFonts w:ascii="仿宋" w:hAnsi="仿宋" w:eastAsia="仿宋"/>
                <w:sz w:val="18"/>
                <w:szCs w:val="18"/>
              </w:rPr>
            </w:pPr>
          </w:p>
        </w:tc>
        <w:tc>
          <w:tcPr>
            <w:tcW w:w="1081"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毕业设计</w:t>
            </w:r>
          </w:p>
          <w:p>
            <w:pPr>
              <w:pStyle w:val="7"/>
              <w:spacing w:line="220" w:lineRule="exact"/>
              <w:jc w:val="center"/>
              <w:rPr>
                <w:rFonts w:ascii="仿宋" w:hAnsi="仿宋" w:eastAsia="仿宋"/>
                <w:sz w:val="18"/>
                <w:szCs w:val="18"/>
              </w:rPr>
            </w:pPr>
            <w:r>
              <w:rPr>
                <w:rFonts w:hint="eastAsia" w:ascii="仿宋" w:hAnsi="仿宋" w:eastAsia="仿宋"/>
                <w:sz w:val="18"/>
                <w:szCs w:val="18"/>
              </w:rPr>
              <w:t>（论文）</w:t>
            </w:r>
          </w:p>
        </w:tc>
        <w:tc>
          <w:tcPr>
            <w:tcW w:w="5243" w:type="dxa"/>
            <w:gridSpan w:val="2"/>
            <w:shd w:val="clear" w:color="auto" w:fill="auto"/>
            <w:vAlign w:val="center"/>
          </w:tcPr>
          <w:p>
            <w:pPr>
              <w:spacing w:line="220" w:lineRule="exact"/>
              <w:jc w:val="left"/>
              <w:rPr>
                <w:rFonts w:ascii="仿宋" w:hAnsi="仿宋" w:eastAsia="仿宋"/>
                <w:sz w:val="18"/>
                <w:szCs w:val="18"/>
              </w:rPr>
            </w:pPr>
            <w:r>
              <w:rPr>
                <w:rFonts w:hint="eastAsia" w:ascii="仿宋" w:hAnsi="仿宋" w:eastAsia="仿宋"/>
                <w:sz w:val="18"/>
                <w:szCs w:val="18"/>
              </w:rPr>
              <w:t>毕业设计（论文）：对本专业领域某一课题，做出解决实际问题的设计，包括完整的、符合工程规定的描述和对解决方案的描述。可以是专题型、论辩型、综述型和综合型。</w:t>
            </w:r>
          </w:p>
          <w:p>
            <w:pPr>
              <w:spacing w:line="220" w:lineRule="exact"/>
              <w:jc w:val="left"/>
              <w:rPr>
                <w:rFonts w:ascii="仿宋" w:hAnsi="仿宋" w:eastAsia="仿宋"/>
                <w:sz w:val="18"/>
                <w:szCs w:val="18"/>
              </w:rPr>
            </w:pPr>
            <w:r>
              <w:rPr>
                <w:rFonts w:hint="eastAsia" w:ascii="仿宋" w:hAnsi="仿宋" w:eastAsia="仿宋"/>
                <w:sz w:val="18"/>
                <w:szCs w:val="18"/>
              </w:rPr>
              <w:t>毕业答辩：毕业设计结题时，要完成一份书面的报告并做答辩，答辩成绩计入最后的评分。</w:t>
            </w:r>
          </w:p>
        </w:tc>
        <w:tc>
          <w:tcPr>
            <w:tcW w:w="711" w:type="dxa"/>
            <w:tcBorders>
              <w:bottom w:val="single" w:color="auto" w:sz="4" w:space="0"/>
            </w:tcBorders>
            <w:shd w:val="clear" w:color="auto" w:fill="auto"/>
            <w:vAlign w:val="center"/>
          </w:tcPr>
          <w:p>
            <w:pPr>
              <w:spacing w:line="220" w:lineRule="exact"/>
              <w:jc w:val="left"/>
              <w:rPr>
                <w:rFonts w:ascii="仿宋" w:hAnsi="仿宋" w:eastAsia="仿宋"/>
                <w:sz w:val="18"/>
                <w:szCs w:val="18"/>
              </w:rPr>
            </w:pPr>
            <w:r>
              <w:rPr>
                <w:rFonts w:hint="eastAsia" w:ascii="仿宋" w:hAnsi="仿宋" w:eastAsia="仿宋"/>
                <w:sz w:val="18"/>
                <w:szCs w:val="18"/>
              </w:rPr>
              <w:t>7</w:t>
            </w:r>
          </w:p>
        </w:tc>
        <w:tc>
          <w:tcPr>
            <w:tcW w:w="1353" w:type="dxa"/>
            <w:shd w:val="clear" w:color="auto" w:fill="auto"/>
            <w:vAlign w:val="center"/>
          </w:tcPr>
          <w:p>
            <w:pPr>
              <w:spacing w:line="220" w:lineRule="exact"/>
              <w:jc w:val="left"/>
              <w:rPr>
                <w:rFonts w:ascii="仿宋" w:hAnsi="仿宋" w:eastAsia="仿宋"/>
                <w:sz w:val="18"/>
                <w:szCs w:val="18"/>
              </w:rPr>
            </w:pPr>
            <w:r>
              <w:rPr>
                <w:rFonts w:hint="eastAsia" w:ascii="仿宋" w:hAnsi="仿宋" w:eastAsia="仿宋"/>
                <w:sz w:val="18"/>
                <w:szCs w:val="18"/>
              </w:rPr>
              <w:t>课题实行师生双向选择，申请评优须参加公开答辩。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582" w:type="dxa"/>
            <w:vMerge w:val="continue"/>
            <w:shd w:val="clear" w:color="auto" w:fill="auto"/>
          </w:tcPr>
          <w:p>
            <w:pPr>
              <w:pStyle w:val="7"/>
              <w:spacing w:line="220" w:lineRule="exact"/>
              <w:jc w:val="center"/>
              <w:rPr>
                <w:rFonts w:ascii="仿宋" w:hAnsi="仿宋" w:eastAsia="仿宋"/>
                <w:sz w:val="18"/>
                <w:szCs w:val="18"/>
              </w:rPr>
            </w:pPr>
          </w:p>
        </w:tc>
        <w:tc>
          <w:tcPr>
            <w:tcW w:w="600" w:type="dxa"/>
            <w:vMerge w:val="continue"/>
            <w:shd w:val="clear" w:color="auto" w:fill="auto"/>
            <w:vAlign w:val="center"/>
          </w:tcPr>
          <w:p>
            <w:pPr>
              <w:pStyle w:val="7"/>
              <w:spacing w:line="220" w:lineRule="exact"/>
              <w:jc w:val="center"/>
              <w:rPr>
                <w:rFonts w:ascii="仿宋" w:hAnsi="仿宋" w:eastAsia="仿宋"/>
                <w:sz w:val="18"/>
                <w:szCs w:val="18"/>
              </w:rPr>
            </w:pPr>
          </w:p>
        </w:tc>
        <w:tc>
          <w:tcPr>
            <w:tcW w:w="1081" w:type="dxa"/>
            <w:vMerge w:val="restart"/>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岗位实习</w:t>
            </w:r>
          </w:p>
        </w:tc>
        <w:tc>
          <w:tcPr>
            <w:tcW w:w="5243" w:type="dxa"/>
            <w:gridSpan w:val="2"/>
            <w:tcBorders>
              <w:bottom w:val="single" w:color="auto" w:sz="4" w:space="0"/>
            </w:tcBorders>
            <w:shd w:val="clear" w:color="auto" w:fill="auto"/>
            <w:vAlign w:val="center"/>
          </w:tcPr>
          <w:p>
            <w:pPr>
              <w:spacing w:line="220" w:lineRule="exact"/>
              <w:jc w:val="left"/>
              <w:rPr>
                <w:rFonts w:ascii="仿宋" w:hAnsi="仿宋" w:eastAsia="仿宋"/>
                <w:sz w:val="18"/>
                <w:szCs w:val="18"/>
              </w:rPr>
            </w:pPr>
            <w:r>
              <w:rPr>
                <w:rFonts w:hint="eastAsia" w:ascii="仿宋" w:hAnsi="仿宋" w:eastAsia="仿宋"/>
                <w:sz w:val="18"/>
                <w:szCs w:val="18"/>
              </w:rPr>
              <w:t>岗位实习1：通过在工作场所教与学的过程,熟悉岗位工作流程，适应工作环境</w:t>
            </w:r>
          </w:p>
        </w:tc>
        <w:tc>
          <w:tcPr>
            <w:tcW w:w="711" w:type="dxa"/>
            <w:tcBorders>
              <w:bottom w:val="single" w:color="auto" w:sz="4" w:space="0"/>
            </w:tcBorders>
            <w:shd w:val="clear" w:color="auto" w:fill="auto"/>
            <w:vAlign w:val="center"/>
          </w:tcPr>
          <w:p>
            <w:pPr>
              <w:spacing w:line="220" w:lineRule="exact"/>
              <w:jc w:val="left"/>
              <w:rPr>
                <w:rFonts w:ascii="仿宋" w:hAnsi="仿宋" w:eastAsia="仿宋"/>
                <w:sz w:val="18"/>
                <w:szCs w:val="18"/>
              </w:rPr>
            </w:pPr>
            <w:r>
              <w:rPr>
                <w:rFonts w:hint="eastAsia" w:ascii="仿宋" w:hAnsi="仿宋" w:eastAsia="仿宋"/>
                <w:sz w:val="18"/>
                <w:szCs w:val="18"/>
              </w:rPr>
              <w:t>5</w:t>
            </w:r>
          </w:p>
        </w:tc>
        <w:tc>
          <w:tcPr>
            <w:tcW w:w="1353" w:type="dxa"/>
            <w:vMerge w:val="restart"/>
            <w:shd w:val="clear" w:color="auto" w:fill="auto"/>
            <w:vAlign w:val="center"/>
          </w:tcPr>
          <w:p>
            <w:pPr>
              <w:spacing w:line="220" w:lineRule="exact"/>
              <w:jc w:val="left"/>
              <w:rPr>
                <w:rFonts w:ascii="仿宋" w:hAnsi="仿宋" w:eastAsia="仿宋"/>
                <w:sz w:val="18"/>
                <w:szCs w:val="18"/>
              </w:rPr>
            </w:pPr>
            <w:r>
              <w:rPr>
                <w:rFonts w:hint="eastAsia" w:ascii="仿宋" w:hAnsi="仿宋" w:eastAsia="仿宋"/>
                <w:sz w:val="18"/>
                <w:szCs w:val="18"/>
              </w:rPr>
              <w:t>学业绩效，成绩 “通过”方可获得学分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582" w:type="dxa"/>
            <w:vMerge w:val="continue"/>
            <w:tcBorders>
              <w:bottom w:val="single" w:color="auto" w:sz="4" w:space="0"/>
            </w:tcBorders>
            <w:shd w:val="clear" w:color="auto" w:fill="auto"/>
          </w:tcPr>
          <w:p>
            <w:pPr>
              <w:pStyle w:val="7"/>
              <w:spacing w:line="220" w:lineRule="exact"/>
              <w:jc w:val="center"/>
              <w:rPr>
                <w:rFonts w:ascii="仿宋" w:hAnsi="仿宋" w:eastAsia="仿宋"/>
                <w:sz w:val="18"/>
                <w:szCs w:val="18"/>
              </w:rPr>
            </w:pPr>
          </w:p>
        </w:tc>
        <w:tc>
          <w:tcPr>
            <w:tcW w:w="600" w:type="dxa"/>
            <w:vMerge w:val="continue"/>
            <w:tcBorders>
              <w:bottom w:val="single" w:color="auto" w:sz="4" w:space="0"/>
            </w:tcBorders>
            <w:shd w:val="clear" w:color="auto" w:fill="auto"/>
            <w:vAlign w:val="center"/>
          </w:tcPr>
          <w:p>
            <w:pPr>
              <w:pStyle w:val="7"/>
              <w:spacing w:line="220" w:lineRule="exact"/>
              <w:jc w:val="center"/>
              <w:rPr>
                <w:rFonts w:ascii="仿宋" w:hAnsi="仿宋" w:eastAsia="仿宋"/>
                <w:sz w:val="18"/>
                <w:szCs w:val="18"/>
              </w:rPr>
            </w:pPr>
          </w:p>
        </w:tc>
        <w:tc>
          <w:tcPr>
            <w:tcW w:w="1081" w:type="dxa"/>
            <w:vMerge w:val="continue"/>
            <w:tcBorders>
              <w:bottom w:val="single" w:color="auto" w:sz="4" w:space="0"/>
            </w:tcBorders>
            <w:shd w:val="clear" w:color="auto" w:fill="auto"/>
            <w:vAlign w:val="center"/>
          </w:tcPr>
          <w:p>
            <w:pPr>
              <w:pStyle w:val="7"/>
              <w:spacing w:line="220" w:lineRule="exact"/>
              <w:jc w:val="center"/>
              <w:rPr>
                <w:rFonts w:ascii="仿宋" w:hAnsi="仿宋" w:eastAsia="仿宋"/>
                <w:sz w:val="18"/>
                <w:szCs w:val="18"/>
              </w:rPr>
            </w:pPr>
          </w:p>
        </w:tc>
        <w:tc>
          <w:tcPr>
            <w:tcW w:w="5243" w:type="dxa"/>
            <w:gridSpan w:val="2"/>
            <w:tcBorders>
              <w:bottom w:val="single" w:color="auto" w:sz="4" w:space="0"/>
            </w:tcBorders>
            <w:shd w:val="clear" w:color="auto" w:fill="auto"/>
            <w:vAlign w:val="center"/>
          </w:tcPr>
          <w:p>
            <w:pPr>
              <w:jc w:val="left"/>
              <w:rPr>
                <w:rFonts w:ascii="仿宋" w:hAnsi="仿宋" w:eastAsia="仿宋"/>
                <w:sz w:val="18"/>
                <w:szCs w:val="18"/>
              </w:rPr>
            </w:pPr>
            <w:r>
              <w:rPr>
                <w:rFonts w:hint="eastAsia" w:ascii="仿宋" w:hAnsi="仿宋" w:eastAsia="仿宋"/>
                <w:sz w:val="18"/>
                <w:szCs w:val="18"/>
              </w:rPr>
              <w:t xml:space="preserve">岗位实习2：直接参与生产过程，独当一面，履行岗位职责。 </w:t>
            </w:r>
          </w:p>
        </w:tc>
        <w:tc>
          <w:tcPr>
            <w:tcW w:w="711" w:type="dxa"/>
            <w:tcBorders>
              <w:bottom w:val="single" w:color="auto" w:sz="4" w:space="0"/>
            </w:tcBorders>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16</w:t>
            </w:r>
          </w:p>
        </w:tc>
        <w:tc>
          <w:tcPr>
            <w:tcW w:w="1353" w:type="dxa"/>
            <w:vMerge w:val="continue"/>
            <w:tcBorders>
              <w:bottom w:val="single" w:color="auto" w:sz="4" w:space="0"/>
            </w:tcBorders>
            <w:shd w:val="clear" w:color="auto" w:fill="auto"/>
            <w:vAlign w:val="center"/>
          </w:tcPr>
          <w:p>
            <w:pPr>
              <w:pStyle w:val="7"/>
              <w:spacing w:line="220" w:lineRule="exact"/>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 w:hRule="atLeast"/>
          <w:jc w:val="center"/>
        </w:trPr>
        <w:tc>
          <w:tcPr>
            <w:tcW w:w="582" w:type="dxa"/>
            <w:shd w:val="clear" w:color="auto" w:fill="auto"/>
          </w:tcPr>
          <w:p>
            <w:pPr>
              <w:pStyle w:val="7"/>
              <w:spacing w:line="220" w:lineRule="exact"/>
              <w:jc w:val="center"/>
              <w:rPr>
                <w:rFonts w:ascii="仿宋" w:hAnsi="仿宋" w:eastAsia="仿宋"/>
                <w:sz w:val="18"/>
                <w:szCs w:val="18"/>
              </w:rPr>
            </w:pPr>
          </w:p>
        </w:tc>
        <w:tc>
          <w:tcPr>
            <w:tcW w:w="6924" w:type="dxa"/>
            <w:gridSpan w:val="4"/>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合计</w:t>
            </w:r>
          </w:p>
        </w:tc>
        <w:tc>
          <w:tcPr>
            <w:tcW w:w="711" w:type="dxa"/>
            <w:shd w:val="clear" w:color="auto" w:fill="auto"/>
            <w:vAlign w:val="center"/>
          </w:tcPr>
          <w:p>
            <w:pPr>
              <w:pStyle w:val="7"/>
              <w:spacing w:line="220" w:lineRule="exact"/>
              <w:jc w:val="center"/>
              <w:rPr>
                <w:rFonts w:ascii="仿宋" w:hAnsi="仿宋" w:eastAsia="仿宋"/>
                <w:sz w:val="18"/>
                <w:szCs w:val="18"/>
              </w:rPr>
            </w:pPr>
            <w:r>
              <w:rPr>
                <w:rFonts w:hint="eastAsia" w:ascii="仿宋" w:hAnsi="仿宋" w:eastAsia="仿宋"/>
                <w:sz w:val="18"/>
                <w:szCs w:val="18"/>
              </w:rPr>
              <w:t>139.5</w:t>
            </w:r>
          </w:p>
        </w:tc>
        <w:tc>
          <w:tcPr>
            <w:tcW w:w="1353" w:type="dxa"/>
            <w:shd w:val="clear" w:color="auto" w:fill="auto"/>
          </w:tcPr>
          <w:p>
            <w:pPr>
              <w:spacing w:line="220" w:lineRule="exact"/>
              <w:jc w:val="left"/>
              <w:rPr>
                <w:rFonts w:ascii="仿宋" w:hAnsi="仿宋" w:eastAsia="仿宋"/>
                <w:sz w:val="18"/>
                <w:szCs w:val="18"/>
              </w:rPr>
            </w:pPr>
          </w:p>
        </w:tc>
      </w:tr>
    </w:tbl>
    <w:p>
      <w:pPr>
        <w:spacing w:line="360" w:lineRule="auto"/>
        <w:rPr>
          <w:rFonts w:ascii="黑体" w:hAnsi="黑体" w:eastAsia="黑体"/>
          <w:b/>
          <w:bCs/>
          <w:sz w:val="30"/>
          <w:szCs w:val="30"/>
        </w:rPr>
      </w:pPr>
    </w:p>
    <w:p>
      <w:pPr>
        <w:spacing w:line="360" w:lineRule="auto"/>
        <w:outlineLvl w:val="0"/>
        <w:rPr>
          <w:rFonts w:ascii="黑体" w:hAnsi="黑体" w:eastAsia="黑体"/>
          <w:b/>
          <w:bCs/>
          <w:sz w:val="30"/>
          <w:szCs w:val="30"/>
        </w:rPr>
      </w:pPr>
      <w:r>
        <w:rPr>
          <w:rFonts w:hint="eastAsia" w:ascii="黑体" w:hAnsi="黑体" w:eastAsia="黑体"/>
          <w:b/>
          <w:bCs/>
          <w:sz w:val="30"/>
          <w:szCs w:val="30"/>
        </w:rPr>
        <w:t>九、实施保障</w:t>
      </w:r>
    </w:p>
    <w:p>
      <w:pPr>
        <w:spacing w:line="480" w:lineRule="exact"/>
        <w:ind w:firstLine="482"/>
        <w:rPr>
          <w:rFonts w:ascii="仿宋" w:hAnsi="仿宋" w:eastAsia="仿宋"/>
          <w:sz w:val="28"/>
          <w:szCs w:val="28"/>
        </w:rPr>
      </w:pPr>
      <w:r>
        <w:rPr>
          <w:rFonts w:hint="eastAsia" w:ascii="仿宋" w:hAnsi="仿宋" w:eastAsia="仿宋"/>
          <w:sz w:val="28"/>
          <w:szCs w:val="28"/>
        </w:rPr>
        <w:t>实施保障主要包括师资队伍、教学设施、教学资源、教学方法、学习评价、质量管理等方面。</w:t>
      </w:r>
    </w:p>
    <w:p>
      <w:pPr>
        <w:spacing w:line="480" w:lineRule="exact"/>
        <w:ind w:firstLine="482"/>
        <w:outlineLvl w:val="1"/>
        <w:rPr>
          <w:rFonts w:ascii="仿宋" w:hAnsi="仿宋" w:eastAsia="仿宋"/>
          <w:sz w:val="28"/>
          <w:szCs w:val="28"/>
        </w:rPr>
      </w:pPr>
      <w:r>
        <w:rPr>
          <w:rFonts w:hint="eastAsia" w:ascii="仿宋" w:hAnsi="仿宋" w:eastAsia="仿宋"/>
          <w:sz w:val="28"/>
          <w:szCs w:val="28"/>
        </w:rPr>
        <w:t>（一）师资队伍</w:t>
      </w:r>
    </w:p>
    <w:p>
      <w:pPr>
        <w:spacing w:line="480" w:lineRule="exact"/>
        <w:ind w:firstLine="482"/>
        <w:outlineLvl w:val="2"/>
        <w:rPr>
          <w:rFonts w:ascii="仿宋" w:hAnsi="仿宋" w:eastAsia="仿宋"/>
          <w:sz w:val="28"/>
          <w:szCs w:val="28"/>
        </w:rPr>
      </w:pPr>
      <w:r>
        <w:rPr>
          <w:rFonts w:hint="eastAsia" w:ascii="仿宋" w:hAnsi="仿宋" w:eastAsia="仿宋"/>
          <w:sz w:val="28"/>
          <w:szCs w:val="28"/>
        </w:rPr>
        <w:t>1.队伍结构</w:t>
      </w:r>
    </w:p>
    <w:p>
      <w:pPr>
        <w:spacing w:line="480" w:lineRule="exact"/>
        <w:ind w:firstLine="482"/>
        <w:rPr>
          <w:rFonts w:ascii="仿宋" w:hAnsi="仿宋" w:eastAsia="仿宋"/>
          <w:sz w:val="28"/>
          <w:szCs w:val="28"/>
        </w:rPr>
      </w:pPr>
      <w:r>
        <w:rPr>
          <w:rFonts w:hint="eastAsia" w:ascii="仿宋" w:hAnsi="仿宋" w:eastAsia="仿宋"/>
          <w:sz w:val="28"/>
          <w:szCs w:val="28"/>
        </w:rPr>
        <w:t>学生数与本专业专任教师数比例不高于25:1，双师素质教师占专业教师比例不低于80％，专任教师队伍在职称、年龄等方面形成合理的梯队结构。</w:t>
      </w:r>
    </w:p>
    <w:p>
      <w:pPr>
        <w:spacing w:line="480" w:lineRule="exact"/>
        <w:ind w:firstLine="482"/>
        <w:outlineLvl w:val="2"/>
        <w:rPr>
          <w:rFonts w:ascii="仿宋" w:hAnsi="仿宋" w:eastAsia="仿宋"/>
          <w:sz w:val="28"/>
          <w:szCs w:val="28"/>
        </w:rPr>
      </w:pPr>
      <w:r>
        <w:rPr>
          <w:rFonts w:hint="eastAsia" w:ascii="仿宋" w:hAnsi="仿宋" w:eastAsia="仿宋"/>
          <w:sz w:val="28"/>
          <w:szCs w:val="28"/>
        </w:rPr>
        <w:t>2.专任教师</w:t>
      </w:r>
    </w:p>
    <w:p>
      <w:pPr>
        <w:spacing w:line="480" w:lineRule="exact"/>
        <w:ind w:firstLine="482"/>
        <w:rPr>
          <w:rFonts w:ascii="仿宋" w:hAnsi="仿宋" w:eastAsia="仿宋"/>
          <w:sz w:val="28"/>
          <w:szCs w:val="28"/>
        </w:rPr>
      </w:pPr>
      <w:r>
        <w:rPr>
          <w:rFonts w:hint="eastAsia" w:ascii="仿宋" w:hAnsi="仿宋" w:eastAsia="仿宋"/>
          <w:sz w:val="28"/>
          <w:szCs w:val="28"/>
        </w:rPr>
        <w:t>专任教师应具有高校教师资格；有理想信念、有道德情操、有扎实学识、有仁爱之心；具有电子商务、管理科学与工程、工商管理、计算机科学技术等相关专业研究生及以上学历；具有扎实的本专业相关理论功底和实践能力；具有较强信息化教学能力，能够开展课程教学改革和科学研究；有每5年累计不少于6个月的企业实践经历。</w:t>
      </w:r>
    </w:p>
    <w:p>
      <w:pPr>
        <w:spacing w:line="480" w:lineRule="exact"/>
        <w:ind w:firstLine="482"/>
        <w:outlineLvl w:val="2"/>
        <w:rPr>
          <w:rFonts w:ascii="仿宋" w:hAnsi="仿宋" w:eastAsia="仿宋"/>
          <w:sz w:val="28"/>
          <w:szCs w:val="28"/>
        </w:rPr>
      </w:pPr>
      <w:r>
        <w:rPr>
          <w:rFonts w:hint="eastAsia" w:ascii="仿宋" w:hAnsi="仿宋" w:eastAsia="仿宋"/>
          <w:sz w:val="28"/>
          <w:szCs w:val="28"/>
        </w:rPr>
        <w:t>3.专业带头人</w:t>
      </w:r>
    </w:p>
    <w:p>
      <w:pPr>
        <w:spacing w:line="480" w:lineRule="exact"/>
        <w:ind w:firstLine="482"/>
        <w:rPr>
          <w:rFonts w:ascii="仿宋" w:hAnsi="仿宋" w:eastAsia="仿宋"/>
          <w:sz w:val="28"/>
          <w:szCs w:val="28"/>
        </w:rPr>
      </w:pPr>
      <w:r>
        <w:rPr>
          <w:rFonts w:hint="eastAsia" w:ascii="仿宋" w:hAnsi="仿宋" w:eastAsia="仿宋"/>
          <w:sz w:val="28"/>
          <w:szCs w:val="28"/>
        </w:rPr>
        <w:t>专业带头人原则上应具有副高及以上职称，能够较好地把握国内外电子商务行业、专业发展，能广泛联系行业企业，了解行业企业对本专业人才的需求实际，教学设计、专业研究能力强，组织开展教科研工作能力强，在本区域或本领域具有一定的专业影响力。</w:t>
      </w:r>
    </w:p>
    <w:p>
      <w:pPr>
        <w:spacing w:line="480" w:lineRule="exact"/>
        <w:ind w:firstLine="482"/>
        <w:outlineLvl w:val="2"/>
        <w:rPr>
          <w:rFonts w:ascii="仿宋" w:hAnsi="仿宋" w:eastAsia="仿宋"/>
          <w:sz w:val="28"/>
          <w:szCs w:val="28"/>
        </w:rPr>
      </w:pPr>
      <w:r>
        <w:rPr>
          <w:rFonts w:hint="eastAsia" w:ascii="仿宋" w:hAnsi="仿宋" w:eastAsia="仿宋"/>
          <w:sz w:val="28"/>
          <w:szCs w:val="28"/>
        </w:rPr>
        <w:t>4.兼职教师</w:t>
      </w:r>
    </w:p>
    <w:p>
      <w:pPr>
        <w:spacing w:line="480" w:lineRule="exact"/>
        <w:ind w:firstLine="482"/>
        <w:rPr>
          <w:rFonts w:ascii="仿宋" w:hAnsi="仿宋" w:eastAsia="仿宋"/>
          <w:sz w:val="28"/>
          <w:szCs w:val="28"/>
        </w:rPr>
      </w:pPr>
      <w:r>
        <w:rPr>
          <w:rFonts w:hint="eastAsia" w:ascii="仿宋" w:hAnsi="仿宋" w:eastAsia="仿宋"/>
          <w:sz w:val="28"/>
          <w:szCs w:val="28"/>
        </w:rPr>
        <w:t>兼职教师主要从本专业相关的行业企业聘任，具备良好的思想政治素质、职业道德和工匠精神，具有扎实的专业知识和丰富的实际工作经验，具有中级及以上相关专业职称或担任相应行业企业中层以上管理位。能承担专业课程教学、实习实训指导和学生职业发展规划指导等教学任务。</w:t>
      </w:r>
    </w:p>
    <w:p>
      <w:pPr>
        <w:spacing w:line="480" w:lineRule="exact"/>
        <w:ind w:firstLine="482"/>
        <w:outlineLvl w:val="1"/>
        <w:rPr>
          <w:rFonts w:ascii="仿宋" w:hAnsi="仿宋" w:eastAsia="仿宋"/>
          <w:sz w:val="28"/>
          <w:szCs w:val="28"/>
        </w:rPr>
      </w:pPr>
      <w:r>
        <w:rPr>
          <w:rFonts w:hint="eastAsia" w:ascii="仿宋" w:hAnsi="仿宋" w:eastAsia="仿宋"/>
          <w:sz w:val="28"/>
          <w:szCs w:val="28"/>
        </w:rPr>
        <w:t>（二）教学设施</w:t>
      </w:r>
    </w:p>
    <w:p>
      <w:pPr>
        <w:spacing w:line="480" w:lineRule="exact"/>
        <w:ind w:firstLine="482"/>
        <w:rPr>
          <w:rFonts w:ascii="仿宋" w:hAnsi="仿宋" w:eastAsia="仿宋"/>
          <w:sz w:val="28"/>
          <w:szCs w:val="28"/>
        </w:rPr>
      </w:pPr>
      <w:r>
        <w:rPr>
          <w:rFonts w:hint="eastAsia" w:ascii="仿宋" w:hAnsi="仿宋" w:eastAsia="仿宋"/>
          <w:sz w:val="28"/>
          <w:szCs w:val="28"/>
        </w:rPr>
        <w:t>教学设施主要包括能够满足正常的课程教学、实习实训所需的专业教室、校内实训室和校外实训基地等。</w:t>
      </w:r>
    </w:p>
    <w:p>
      <w:pPr>
        <w:spacing w:line="480" w:lineRule="exact"/>
        <w:ind w:firstLine="482"/>
        <w:outlineLvl w:val="2"/>
        <w:rPr>
          <w:rFonts w:ascii="仿宋" w:hAnsi="仿宋" w:eastAsia="仿宋"/>
          <w:sz w:val="28"/>
          <w:szCs w:val="28"/>
        </w:rPr>
      </w:pPr>
      <w:r>
        <w:rPr>
          <w:rFonts w:hint="eastAsia" w:ascii="仿宋" w:hAnsi="仿宋" w:eastAsia="仿宋"/>
          <w:sz w:val="28"/>
          <w:szCs w:val="28"/>
        </w:rPr>
        <w:t>1.专业教室基本条件</w:t>
      </w:r>
    </w:p>
    <w:p>
      <w:pPr>
        <w:spacing w:line="480" w:lineRule="exact"/>
        <w:ind w:firstLine="482"/>
        <w:rPr>
          <w:rFonts w:ascii="仿宋" w:hAnsi="仿宋" w:eastAsia="仿宋"/>
          <w:sz w:val="28"/>
          <w:szCs w:val="28"/>
        </w:rPr>
      </w:pPr>
      <w:r>
        <w:rPr>
          <w:rFonts w:hint="eastAsia" w:ascii="仿宋" w:hAnsi="仿宋" w:eastAsia="仿宋"/>
          <w:sz w:val="28"/>
          <w:szCs w:val="28"/>
        </w:rPr>
        <w:t>专业教室一般配备黑(白)板、多媒体计算机、投影设备、音响设备，互联网接入或WiFi环境，并实施网络安全防护措施；安装应急照明装置并保持良好状态，符合紧急疏散要求，标志明显，保持逃生通道畅通无阻。</w:t>
      </w:r>
    </w:p>
    <w:p>
      <w:pPr>
        <w:spacing w:line="480" w:lineRule="exact"/>
        <w:ind w:firstLine="482"/>
        <w:outlineLvl w:val="2"/>
        <w:rPr>
          <w:rFonts w:ascii="仿宋" w:hAnsi="仿宋" w:eastAsia="仿宋"/>
          <w:sz w:val="28"/>
          <w:szCs w:val="28"/>
        </w:rPr>
      </w:pPr>
      <w:r>
        <w:rPr>
          <w:rFonts w:hint="eastAsia" w:ascii="仿宋" w:hAnsi="仿宋" w:eastAsia="仿宋"/>
          <w:sz w:val="28"/>
          <w:szCs w:val="28"/>
        </w:rPr>
        <w:t>2.校内实训室基本要求</w:t>
      </w:r>
    </w:p>
    <w:p>
      <w:pPr>
        <w:spacing w:line="480" w:lineRule="exact"/>
        <w:ind w:firstLine="482"/>
        <w:rPr>
          <w:rFonts w:ascii="仿宋" w:hAnsi="仿宋" w:eastAsia="仿宋"/>
          <w:sz w:val="28"/>
          <w:szCs w:val="28"/>
        </w:rPr>
      </w:pPr>
      <w:r>
        <w:rPr>
          <w:rFonts w:hint="eastAsia" w:ascii="仿宋" w:hAnsi="仿宋" w:eastAsia="仿宋"/>
          <w:sz w:val="28"/>
          <w:szCs w:val="28"/>
        </w:rPr>
        <w:t>(1)视觉营销设计实训室</w:t>
      </w:r>
    </w:p>
    <w:p>
      <w:pPr>
        <w:spacing w:line="480" w:lineRule="exact"/>
        <w:ind w:firstLine="482"/>
        <w:rPr>
          <w:rFonts w:ascii="仿宋" w:hAnsi="仿宋" w:eastAsia="仿宋"/>
          <w:sz w:val="28"/>
          <w:szCs w:val="28"/>
        </w:rPr>
      </w:pPr>
      <w:r>
        <w:rPr>
          <w:rFonts w:hint="eastAsia" w:ascii="仿宋" w:hAnsi="仿宋" w:eastAsia="仿宋"/>
          <w:sz w:val="28"/>
          <w:szCs w:val="28"/>
        </w:rPr>
        <w:t>视觉营销设计实训室应配备投影设备、白板、计算机，安装 Photoshop、Dreamweaver、 Flash、 CORELDRAW等软件；网络接入或WiFi环境；配备数码相机、相机三脚架、引闪器、反光板、柔光灯、摄影灯架、静物台、拍摄幕布、背景板等摄影器材，满足大型商品、小型商品以及人物的拍摄需要；拍摄区要求全遮光环境；配备商品展示柜、相关搭配道具等。实训室支持视频采编、图形图像处理、商品信息采编、网络编辑、网页设计与制作等课程的教学与实训。</w:t>
      </w:r>
    </w:p>
    <w:p>
      <w:pPr>
        <w:spacing w:line="480" w:lineRule="exact"/>
        <w:ind w:firstLine="482"/>
        <w:rPr>
          <w:rFonts w:ascii="仿宋" w:hAnsi="仿宋" w:eastAsia="仿宋"/>
          <w:sz w:val="28"/>
          <w:szCs w:val="28"/>
        </w:rPr>
      </w:pPr>
      <w:r>
        <w:rPr>
          <w:rFonts w:hint="eastAsia" w:ascii="仿宋" w:hAnsi="仿宋" w:eastAsia="仿宋"/>
          <w:sz w:val="28"/>
          <w:szCs w:val="28"/>
        </w:rPr>
        <w:t>(2)网络营销实训室</w:t>
      </w:r>
    </w:p>
    <w:p>
      <w:pPr>
        <w:spacing w:line="480" w:lineRule="exact"/>
        <w:ind w:firstLine="482"/>
        <w:rPr>
          <w:rFonts w:ascii="仿宋" w:hAnsi="仿宋" w:eastAsia="仿宋"/>
          <w:sz w:val="28"/>
          <w:szCs w:val="28"/>
        </w:rPr>
      </w:pPr>
      <w:r>
        <w:rPr>
          <w:rFonts w:hint="eastAsia" w:ascii="仿宋" w:hAnsi="仿宋" w:eastAsia="仿宋"/>
          <w:sz w:val="28"/>
          <w:szCs w:val="28"/>
        </w:rPr>
        <w:t>网络营销实训室应配备服务器、投影设备、白板、打印机、扫描仪，提供网络接入或WiFi环境，配备计算机、无线终端(手机或Pad)，安装 Office、网页数据采集工具等软件；支持消费者行为分析、选品与采购、市场调研与分析、市场营销、网络营销、新媒体营销、移动商务、网络推广等课程的教学与实训。</w:t>
      </w:r>
    </w:p>
    <w:p>
      <w:pPr>
        <w:spacing w:line="480" w:lineRule="exact"/>
        <w:ind w:firstLine="482"/>
        <w:rPr>
          <w:rFonts w:ascii="仿宋" w:hAnsi="仿宋" w:eastAsia="仿宋"/>
          <w:sz w:val="28"/>
          <w:szCs w:val="28"/>
        </w:rPr>
      </w:pPr>
      <w:r>
        <w:rPr>
          <w:rFonts w:hint="eastAsia" w:ascii="仿宋" w:hAnsi="仿宋" w:eastAsia="仿宋"/>
          <w:sz w:val="28"/>
          <w:szCs w:val="28"/>
        </w:rPr>
        <w:t>(3)电子商务数据分析实训室</w:t>
      </w:r>
    </w:p>
    <w:p>
      <w:pPr>
        <w:spacing w:line="480" w:lineRule="exact"/>
        <w:ind w:firstLine="482"/>
        <w:rPr>
          <w:rFonts w:ascii="仿宋" w:hAnsi="仿宋" w:eastAsia="仿宋"/>
          <w:sz w:val="28"/>
          <w:szCs w:val="28"/>
        </w:rPr>
      </w:pPr>
      <w:r>
        <w:rPr>
          <w:rFonts w:hint="eastAsia" w:ascii="仿宋" w:hAnsi="仿宋" w:eastAsia="仿宋"/>
          <w:sz w:val="28"/>
          <w:szCs w:val="28"/>
        </w:rPr>
        <w:t>电子商务数据分析实训室应配服务器、投影设备、白板、交换机、计算机，可运行Chrome、IE、Firefox等常用游览器终端；安装Windows操作系统、MYSQL等软件、电子商务数据分析实训系统；支持程序设计基础、数据库基础、电子商务运营与推广、电子商务数据分析与应用等课程的教学与实训。</w:t>
      </w:r>
    </w:p>
    <w:p>
      <w:pPr>
        <w:spacing w:line="480" w:lineRule="exact"/>
        <w:ind w:firstLine="482"/>
        <w:rPr>
          <w:rFonts w:ascii="仿宋" w:hAnsi="仿宋" w:eastAsia="仿宋"/>
          <w:sz w:val="28"/>
          <w:szCs w:val="28"/>
        </w:rPr>
      </w:pPr>
      <w:r>
        <w:rPr>
          <w:rFonts w:hint="eastAsia" w:ascii="仿宋" w:hAnsi="仿宋" w:eastAsia="仿宋"/>
          <w:sz w:val="28"/>
          <w:szCs w:val="28"/>
        </w:rPr>
        <w:t>(4)电子商务客户服务实训室</w:t>
      </w:r>
    </w:p>
    <w:p>
      <w:pPr>
        <w:spacing w:line="480" w:lineRule="exact"/>
        <w:ind w:firstLine="482"/>
        <w:rPr>
          <w:rFonts w:ascii="仿宋" w:hAnsi="仿宋" w:eastAsia="仿宋"/>
          <w:sz w:val="28"/>
          <w:szCs w:val="28"/>
        </w:rPr>
      </w:pPr>
      <w:r>
        <w:rPr>
          <w:rFonts w:hint="eastAsia" w:ascii="仿宋" w:hAnsi="仿宋" w:eastAsia="仿宋"/>
          <w:sz w:val="28"/>
          <w:szCs w:val="28"/>
        </w:rPr>
        <w:t>电子商务客户服务实训室应配备服务器、投影设备、白板，网络接入或WiFi环境，计算机、语音网关、录音服务器、多媒体耳麦、拨号器等呼叫中心实训设备；支持商务礼仪、客户关系管理等教学与实训。</w:t>
      </w:r>
    </w:p>
    <w:p>
      <w:pPr>
        <w:spacing w:line="480" w:lineRule="exact"/>
        <w:ind w:firstLine="482"/>
        <w:rPr>
          <w:rFonts w:ascii="仿宋" w:hAnsi="仿宋" w:eastAsia="仿宋"/>
          <w:sz w:val="28"/>
          <w:szCs w:val="28"/>
        </w:rPr>
      </w:pPr>
      <w:r>
        <w:rPr>
          <w:rFonts w:hint="eastAsia" w:ascii="仿宋" w:hAnsi="仿宋" w:eastAsia="仿宋"/>
          <w:sz w:val="28"/>
          <w:szCs w:val="28"/>
        </w:rPr>
        <w:t>(5)电于商务运营实训室</w:t>
      </w:r>
    </w:p>
    <w:p>
      <w:pPr>
        <w:spacing w:line="480" w:lineRule="exact"/>
        <w:ind w:firstLine="482"/>
        <w:rPr>
          <w:rFonts w:ascii="仿宋" w:hAnsi="仿宋" w:eastAsia="仿宋"/>
          <w:sz w:val="28"/>
          <w:szCs w:val="28"/>
        </w:rPr>
      </w:pPr>
      <w:r>
        <w:rPr>
          <w:rFonts w:hint="eastAsia" w:ascii="仿宋" w:hAnsi="仿宋" w:eastAsia="仿宋"/>
          <w:sz w:val="28"/>
          <w:szCs w:val="28"/>
        </w:rPr>
        <w:t>电子商务运营实训室应配备服务器、投影设备、白板、打印机、扫描仪，提供网络接入或WiFi环境。配备的计算机、无线终端(手机或Pad)，可运行 Chrome、IE、Firefox等常用浏览器的测试终端、安装Windows操作系统、 MYSQL等软件，可以根据需要构筑不同的商业应用场景。实训室支持电子商务运营、电子商务数据分析、跨境电子商务实务、移动商务运营、电子商务与企业物流等课程的教学与实训。</w:t>
      </w:r>
    </w:p>
    <w:p>
      <w:pPr>
        <w:spacing w:line="480" w:lineRule="exact"/>
        <w:ind w:firstLine="482"/>
        <w:outlineLvl w:val="2"/>
        <w:rPr>
          <w:rFonts w:ascii="仿宋" w:hAnsi="仿宋" w:eastAsia="仿宋"/>
          <w:sz w:val="28"/>
          <w:szCs w:val="28"/>
        </w:rPr>
      </w:pPr>
      <w:r>
        <w:rPr>
          <w:rFonts w:hint="eastAsia" w:ascii="仿宋" w:hAnsi="仿宋" w:eastAsia="仿宋"/>
          <w:sz w:val="28"/>
          <w:szCs w:val="28"/>
        </w:rPr>
        <w:t>3.校外实训基地基本要求</w:t>
      </w:r>
    </w:p>
    <w:p>
      <w:pPr>
        <w:spacing w:line="480" w:lineRule="exact"/>
        <w:ind w:firstLine="482"/>
        <w:rPr>
          <w:rFonts w:ascii="仿宋" w:hAnsi="仿宋" w:eastAsia="仿宋"/>
          <w:sz w:val="28"/>
          <w:szCs w:val="28"/>
        </w:rPr>
      </w:pPr>
      <w:r>
        <w:rPr>
          <w:rFonts w:hint="eastAsia" w:ascii="仿宋" w:hAnsi="仿宋" w:eastAsia="仿宋"/>
          <w:sz w:val="28"/>
          <w:szCs w:val="28"/>
        </w:rPr>
        <w:t>校外实训基地基本要求为：具有稳定的校外实训基地；能够开展网络营销推广、网店运营管理、美工设计、电商客服等实训活动，实训设施齐备，实训岗位、实训指导教师确定，实训管理及实施规章制度齐全。</w:t>
      </w:r>
    </w:p>
    <w:p>
      <w:pPr>
        <w:spacing w:line="480" w:lineRule="exact"/>
        <w:ind w:firstLine="482"/>
        <w:outlineLvl w:val="2"/>
        <w:rPr>
          <w:rFonts w:ascii="仿宋" w:hAnsi="仿宋" w:eastAsia="仿宋"/>
          <w:sz w:val="28"/>
          <w:szCs w:val="28"/>
        </w:rPr>
      </w:pPr>
      <w:r>
        <w:rPr>
          <w:rFonts w:hint="eastAsia" w:ascii="仿宋" w:hAnsi="仿宋" w:eastAsia="仿宋"/>
          <w:sz w:val="28"/>
          <w:szCs w:val="28"/>
        </w:rPr>
        <w:t>4.学生实习基地基本要求</w:t>
      </w:r>
    </w:p>
    <w:p>
      <w:pPr>
        <w:spacing w:line="480" w:lineRule="exact"/>
        <w:ind w:firstLine="482"/>
        <w:rPr>
          <w:rFonts w:ascii="仿宋" w:hAnsi="仿宋" w:eastAsia="仿宋"/>
          <w:sz w:val="28"/>
          <w:szCs w:val="28"/>
        </w:rPr>
      </w:pPr>
      <w:r>
        <w:rPr>
          <w:rFonts w:hint="eastAsia" w:ascii="仿宋" w:hAnsi="仿宋" w:eastAsia="仿宋"/>
          <w:sz w:val="28"/>
          <w:szCs w:val="28"/>
        </w:rPr>
        <w:t>学生实习基地基本要求为：具有稳定的校外实习基地；能提供网络营销推广、网店运营管理、美工设计、电商客户服务等相关实习岗位，能涵盖当前相关产业发展的主流技术，可接纳一定规模的学生实习；能够配备相应数量的指导教师对学生实习进行指导和管理；有保证实习生日常工作、学习、生活的规章制度，有安全、保险保障。</w:t>
      </w:r>
    </w:p>
    <w:p>
      <w:pPr>
        <w:spacing w:line="480" w:lineRule="exact"/>
        <w:ind w:firstLine="482"/>
        <w:outlineLvl w:val="2"/>
        <w:rPr>
          <w:rFonts w:ascii="仿宋" w:hAnsi="仿宋" w:eastAsia="仿宋"/>
          <w:sz w:val="28"/>
          <w:szCs w:val="28"/>
        </w:rPr>
      </w:pPr>
      <w:r>
        <w:rPr>
          <w:rFonts w:hint="eastAsia" w:ascii="仿宋" w:hAnsi="仿宋" w:eastAsia="仿宋"/>
          <w:sz w:val="28"/>
          <w:szCs w:val="28"/>
        </w:rPr>
        <w:t>5.支持信息化教学方面的基本要求</w:t>
      </w:r>
    </w:p>
    <w:p>
      <w:pPr>
        <w:spacing w:line="480" w:lineRule="exact"/>
        <w:ind w:firstLine="482"/>
        <w:rPr>
          <w:rFonts w:ascii="仿宋" w:hAnsi="仿宋" w:eastAsia="仿宋"/>
          <w:sz w:val="28"/>
          <w:szCs w:val="28"/>
        </w:rPr>
      </w:pPr>
      <w:r>
        <w:rPr>
          <w:rFonts w:hint="eastAsia" w:ascii="仿宋" w:hAnsi="仿宋" w:eastAsia="仿宋"/>
          <w:sz w:val="28"/>
          <w:szCs w:val="28"/>
        </w:rPr>
        <w:t>支持信息化教学方面的基本要求为：具有可利用的数字化教学资源库、文献资料、常见问题解答等信息化条件；鼓励教师开发并利用信息化教学资源、教学平台，创新教学方法引导学生利用信息化教学条件自主学习，提升教学效果。</w:t>
      </w:r>
    </w:p>
    <w:p>
      <w:pPr>
        <w:spacing w:line="480" w:lineRule="exact"/>
        <w:ind w:firstLine="482"/>
        <w:outlineLvl w:val="1"/>
        <w:rPr>
          <w:rFonts w:ascii="仿宋" w:hAnsi="仿宋" w:eastAsia="仿宋"/>
          <w:sz w:val="28"/>
          <w:szCs w:val="28"/>
        </w:rPr>
      </w:pPr>
      <w:r>
        <w:rPr>
          <w:rFonts w:hint="eastAsia" w:ascii="仿宋" w:hAnsi="仿宋" w:eastAsia="仿宋"/>
          <w:sz w:val="28"/>
          <w:szCs w:val="28"/>
        </w:rPr>
        <w:t>（三）教学资源</w:t>
      </w:r>
    </w:p>
    <w:p>
      <w:pPr>
        <w:spacing w:line="480" w:lineRule="exact"/>
        <w:ind w:firstLine="482"/>
        <w:rPr>
          <w:rFonts w:ascii="仿宋" w:hAnsi="仿宋" w:eastAsia="仿宋"/>
          <w:sz w:val="28"/>
          <w:szCs w:val="28"/>
        </w:rPr>
      </w:pPr>
      <w:r>
        <w:rPr>
          <w:rFonts w:hint="eastAsia" w:ascii="仿宋" w:hAnsi="仿宋" w:eastAsia="仿宋"/>
          <w:sz w:val="28"/>
          <w:szCs w:val="28"/>
        </w:rPr>
        <w:t>教学资源主要包括能够满足学生专业学习、教师专业教学研究和教学实施所需的教材图书文献及数字教学资源等。</w:t>
      </w:r>
    </w:p>
    <w:p>
      <w:pPr>
        <w:spacing w:line="480" w:lineRule="exact"/>
        <w:ind w:firstLine="482"/>
        <w:outlineLvl w:val="2"/>
        <w:rPr>
          <w:rFonts w:ascii="仿宋" w:hAnsi="仿宋" w:eastAsia="仿宋"/>
          <w:sz w:val="28"/>
          <w:szCs w:val="28"/>
        </w:rPr>
      </w:pPr>
      <w:r>
        <w:rPr>
          <w:rFonts w:hint="eastAsia" w:ascii="仿宋" w:hAnsi="仿宋" w:eastAsia="仿宋"/>
          <w:sz w:val="28"/>
          <w:szCs w:val="28"/>
        </w:rPr>
        <w:t>1.教材选用基本要求</w:t>
      </w:r>
    </w:p>
    <w:p>
      <w:pPr>
        <w:spacing w:line="480" w:lineRule="exact"/>
        <w:ind w:firstLine="482"/>
        <w:rPr>
          <w:rFonts w:ascii="仿宋" w:hAnsi="仿宋" w:eastAsia="仿宋"/>
          <w:sz w:val="28"/>
          <w:szCs w:val="28"/>
        </w:rPr>
      </w:pPr>
      <w:r>
        <w:rPr>
          <w:rFonts w:hint="eastAsia" w:ascii="仿宋" w:hAnsi="仿宋" w:eastAsia="仿宋"/>
          <w:sz w:val="28"/>
          <w:szCs w:val="28"/>
        </w:rPr>
        <w:t>按照国家规定选用近三年国家规划教材，禁止不合格的教材进入课堂。学校应建立专业教师、行企业专家和教研人员等参与的教材选用机构，完善教材选用制度，经过规范程序择优选用教材。</w:t>
      </w:r>
    </w:p>
    <w:p>
      <w:pPr>
        <w:spacing w:line="480" w:lineRule="exact"/>
        <w:ind w:firstLine="482"/>
        <w:outlineLvl w:val="2"/>
        <w:rPr>
          <w:rFonts w:ascii="仿宋" w:hAnsi="仿宋" w:eastAsia="仿宋"/>
          <w:sz w:val="28"/>
          <w:szCs w:val="28"/>
        </w:rPr>
      </w:pPr>
      <w:r>
        <w:rPr>
          <w:rFonts w:hint="eastAsia" w:ascii="仿宋" w:hAnsi="仿宋" w:eastAsia="仿宋"/>
          <w:sz w:val="28"/>
          <w:szCs w:val="28"/>
        </w:rPr>
        <w:t>2.图书文献配各基本要求</w:t>
      </w:r>
    </w:p>
    <w:p>
      <w:pPr>
        <w:spacing w:line="480" w:lineRule="exact"/>
        <w:ind w:firstLine="482"/>
        <w:rPr>
          <w:rFonts w:ascii="仿宋" w:hAnsi="仿宋" w:eastAsia="仿宋"/>
          <w:sz w:val="28"/>
          <w:szCs w:val="28"/>
        </w:rPr>
      </w:pPr>
      <w:r>
        <w:rPr>
          <w:rFonts w:hint="eastAsia" w:ascii="仿宋" w:hAnsi="仿宋" w:eastAsia="仿宋"/>
          <w:sz w:val="28"/>
          <w:szCs w:val="28"/>
        </w:rPr>
        <w:t>图书文献配备能满足人才培养、专业建设、教科研等工作的需要，方便师生查询阅。专业类图书文献主要包括：有关电子商务技术、方法、思维以及实务操作类图书，经济、管理、营销和文化类文献等。</w:t>
      </w:r>
    </w:p>
    <w:p>
      <w:pPr>
        <w:spacing w:line="480" w:lineRule="exact"/>
        <w:ind w:firstLine="482"/>
        <w:outlineLvl w:val="2"/>
        <w:rPr>
          <w:rFonts w:ascii="仿宋" w:hAnsi="仿宋" w:eastAsia="仿宋"/>
          <w:sz w:val="28"/>
          <w:szCs w:val="28"/>
        </w:rPr>
      </w:pPr>
      <w:r>
        <w:rPr>
          <w:rFonts w:hint="eastAsia" w:ascii="仿宋" w:hAnsi="仿宋" w:eastAsia="仿宋"/>
          <w:sz w:val="28"/>
          <w:szCs w:val="28"/>
        </w:rPr>
        <w:t>3.数字救学资源配基本要求</w:t>
      </w:r>
    </w:p>
    <w:p>
      <w:pPr>
        <w:spacing w:line="480" w:lineRule="exact"/>
        <w:ind w:firstLine="482"/>
        <w:rPr>
          <w:rFonts w:ascii="仿宋" w:hAnsi="仿宋" w:eastAsia="仿宋"/>
          <w:sz w:val="28"/>
          <w:szCs w:val="28"/>
        </w:rPr>
      </w:pPr>
      <w:r>
        <w:rPr>
          <w:rFonts w:hint="eastAsia" w:ascii="仿宋" w:hAnsi="仿宋" w:eastAsia="仿宋"/>
          <w:sz w:val="28"/>
          <w:szCs w:val="28"/>
        </w:rPr>
        <w:t>建设、配备与本专业有关的音视频素材、教学课件、数字化教学案例库、虚拟仿真件、数字教材等专业教学资源库，应种类丰富、形式多样、使用便捷、动态更新，能满足学要求。</w:t>
      </w:r>
    </w:p>
    <w:p>
      <w:pPr>
        <w:spacing w:line="480" w:lineRule="exact"/>
        <w:ind w:firstLine="482"/>
        <w:outlineLvl w:val="1"/>
        <w:rPr>
          <w:rFonts w:ascii="仿宋" w:hAnsi="仿宋" w:eastAsia="仿宋"/>
          <w:sz w:val="28"/>
          <w:szCs w:val="28"/>
        </w:rPr>
      </w:pPr>
      <w:r>
        <w:rPr>
          <w:rFonts w:ascii="仿宋" w:hAnsi="仿宋" w:eastAsia="仿宋"/>
          <w:sz w:val="28"/>
          <w:szCs w:val="28"/>
        </w:rPr>
        <w:t>（四）教学方法</w:t>
      </w:r>
    </w:p>
    <w:p>
      <w:pPr>
        <w:spacing w:line="480" w:lineRule="exact"/>
        <w:ind w:firstLine="482"/>
        <w:rPr>
          <w:rFonts w:ascii="仿宋" w:hAnsi="仿宋" w:eastAsia="仿宋"/>
          <w:sz w:val="28"/>
          <w:szCs w:val="28"/>
        </w:rPr>
      </w:pPr>
      <w:r>
        <w:rPr>
          <w:rFonts w:hint="eastAsia" w:ascii="仿宋" w:hAnsi="仿宋" w:eastAsia="仿宋"/>
          <w:sz w:val="28"/>
          <w:szCs w:val="28"/>
        </w:rPr>
        <w:t>采用任务驱动、项目教学、理实一体化教学、案例教学、讨论、实训、多媒体等教学方法和手段。</w:t>
      </w:r>
    </w:p>
    <w:p>
      <w:pPr>
        <w:spacing w:line="480" w:lineRule="exact"/>
        <w:ind w:firstLine="482"/>
        <w:outlineLvl w:val="1"/>
        <w:rPr>
          <w:rFonts w:ascii="仿宋" w:hAnsi="仿宋" w:eastAsia="仿宋"/>
          <w:sz w:val="28"/>
          <w:szCs w:val="28"/>
        </w:rPr>
      </w:pPr>
      <w:r>
        <w:rPr>
          <w:rFonts w:ascii="仿宋" w:hAnsi="仿宋" w:eastAsia="仿宋"/>
          <w:sz w:val="28"/>
          <w:szCs w:val="28"/>
        </w:rPr>
        <w:t>（五）学习评价</w:t>
      </w:r>
    </w:p>
    <w:p>
      <w:pPr>
        <w:spacing w:line="480" w:lineRule="exact"/>
        <w:ind w:firstLine="482"/>
        <w:rPr>
          <w:rFonts w:ascii="仿宋" w:hAnsi="仿宋" w:eastAsia="仿宋"/>
          <w:sz w:val="28"/>
          <w:szCs w:val="28"/>
        </w:rPr>
      </w:pPr>
      <w:r>
        <w:rPr>
          <w:rFonts w:hint="eastAsia" w:ascii="仿宋" w:hAnsi="仿宋" w:eastAsia="仿宋"/>
          <w:sz w:val="28"/>
          <w:szCs w:val="28"/>
        </w:rPr>
        <w:t>建立过程考核（平时任务完成情况考核）与课程考核（期中、期末考核）相结合的方法，强调过程考核的重要性。专业综合实践、职前综合训练、顶岗实习等实践类课程，按照企业标准评价进行考核评价。</w:t>
      </w:r>
    </w:p>
    <w:p>
      <w:pPr>
        <w:spacing w:line="480" w:lineRule="exact"/>
        <w:ind w:firstLine="482"/>
        <w:outlineLvl w:val="1"/>
        <w:rPr>
          <w:rFonts w:ascii="仿宋" w:hAnsi="仿宋" w:eastAsia="仿宋"/>
          <w:sz w:val="28"/>
          <w:szCs w:val="28"/>
        </w:rPr>
      </w:pPr>
      <w:r>
        <w:rPr>
          <w:rFonts w:hint="eastAsia" w:ascii="仿宋" w:hAnsi="仿宋" w:eastAsia="仿宋"/>
          <w:sz w:val="28"/>
          <w:szCs w:val="28"/>
        </w:rPr>
        <w:t>（六）质量管理</w:t>
      </w:r>
    </w:p>
    <w:p>
      <w:pPr>
        <w:spacing w:line="480" w:lineRule="exact"/>
        <w:ind w:firstLine="482"/>
        <w:rPr>
          <w:rFonts w:ascii="仿宋" w:hAnsi="仿宋" w:eastAsia="仿宋"/>
          <w:sz w:val="28"/>
          <w:szCs w:val="28"/>
        </w:rPr>
      </w:pPr>
      <w:r>
        <w:rPr>
          <w:rFonts w:hint="eastAsia" w:ascii="仿宋" w:hAnsi="仿宋" w:eastAsia="仿宋"/>
          <w:sz w:val="28"/>
          <w:szCs w:val="28"/>
        </w:rPr>
        <w:t>(1)学校和二级院系应建立专业建设和教学质量诊断与改进机制，健全专业教学质量监控管理制度，完善课堂教学、教学评价、实习实训、毕业设计以及专业调研、人才培养案更新、资源建设等方而质量标准建设，通过教学实施、过程监控、质量评价和持续改进达成人才培养规格</w:t>
      </w:r>
    </w:p>
    <w:p>
      <w:pPr>
        <w:spacing w:line="480" w:lineRule="exact"/>
        <w:ind w:firstLine="482"/>
        <w:rPr>
          <w:rFonts w:ascii="仿宋" w:hAnsi="仿宋" w:eastAsia="仿宋"/>
          <w:sz w:val="28"/>
          <w:szCs w:val="28"/>
        </w:rPr>
      </w:pPr>
      <w:r>
        <w:rPr>
          <w:rFonts w:hint="eastAsia" w:ascii="仿宋" w:hAnsi="仿宋" w:eastAsia="仿宋"/>
          <w:sz w:val="28"/>
          <w:szCs w:val="28"/>
        </w:rPr>
        <w:t>(2)学校和二级院系应完善教学管理机制，加强日常教学组织运行与管理，定期开课程建设水平和教学质量诊断与改进，建立健全巡课、听课、评教、评学等制度，建立与企业联动的实践教学环节督导制度，严明教学纪律，强化教学组织功能，定期开展公开课、示范课等教研活动</w:t>
      </w:r>
    </w:p>
    <w:p>
      <w:pPr>
        <w:spacing w:line="480" w:lineRule="exact"/>
        <w:ind w:firstLine="482"/>
        <w:rPr>
          <w:rFonts w:ascii="仿宋" w:hAnsi="仿宋" w:eastAsia="仿宋"/>
          <w:sz w:val="28"/>
          <w:szCs w:val="28"/>
        </w:rPr>
      </w:pPr>
      <w:r>
        <w:rPr>
          <w:rFonts w:hint="eastAsia" w:ascii="仿宋" w:hAnsi="仿宋" w:eastAsia="仿宋"/>
          <w:sz w:val="28"/>
          <w:szCs w:val="28"/>
        </w:rPr>
        <w:t>(3)学校应建立毕业生跟踪反馈机制及社会评价机制，并对生源情况、在校生学业水平、毕业生就业情況等进行分析，定期评价人才培养质量和培养目标达成情况</w:t>
      </w:r>
    </w:p>
    <w:p>
      <w:pPr>
        <w:spacing w:line="480" w:lineRule="exact"/>
        <w:ind w:firstLine="482"/>
        <w:rPr>
          <w:rFonts w:ascii="仿宋" w:hAnsi="仿宋" w:eastAsia="仿宋"/>
          <w:sz w:val="28"/>
          <w:szCs w:val="28"/>
        </w:rPr>
      </w:pPr>
      <w:r>
        <w:rPr>
          <w:rFonts w:hint="eastAsia" w:ascii="仿宋" w:hAnsi="仿宋" w:eastAsia="仿宋"/>
          <w:sz w:val="28"/>
          <w:szCs w:val="28"/>
        </w:rPr>
        <w:t>(4)专业教研组织应充分利用评价分析结果有效改进专业教学，持续提高人才培养质量。</w:t>
      </w:r>
    </w:p>
    <w:p>
      <w:pPr>
        <w:rPr>
          <w:rFonts w:ascii="黑体" w:hAnsi="黑体" w:eastAsia="黑体"/>
          <w:b/>
          <w:bCs/>
          <w:sz w:val="30"/>
          <w:szCs w:val="30"/>
        </w:rPr>
      </w:pPr>
      <w:r>
        <w:rPr>
          <w:rFonts w:hint="eastAsia" w:ascii="黑体" w:hAnsi="黑体" w:eastAsia="黑体"/>
          <w:b/>
          <w:bCs/>
          <w:sz w:val="30"/>
          <w:szCs w:val="30"/>
        </w:rPr>
        <w:br w:type="page"/>
      </w:r>
    </w:p>
    <w:p>
      <w:pPr>
        <w:spacing w:line="460" w:lineRule="exact"/>
        <w:outlineLvl w:val="0"/>
        <w:rPr>
          <w:rFonts w:ascii="黑体" w:hAnsi="黑体" w:eastAsia="黑体"/>
          <w:b/>
          <w:bCs/>
          <w:sz w:val="30"/>
          <w:szCs w:val="30"/>
        </w:rPr>
      </w:pPr>
      <w:r>
        <w:rPr>
          <w:rFonts w:hint="eastAsia" w:ascii="黑体" w:hAnsi="黑体" w:eastAsia="黑体"/>
          <w:b/>
          <w:bCs/>
          <w:sz w:val="30"/>
          <w:szCs w:val="30"/>
        </w:rPr>
        <w:t>十、课程简介</w:t>
      </w:r>
    </w:p>
    <w:p>
      <w:pPr>
        <w:spacing w:line="460" w:lineRule="exact"/>
        <w:ind w:firstLine="560" w:firstLineChars="200"/>
        <w:rPr>
          <w:rFonts w:ascii="仿宋" w:hAnsi="仿宋" w:eastAsia="仿宋"/>
          <w:sz w:val="28"/>
          <w:szCs w:val="28"/>
        </w:rPr>
      </w:pPr>
      <w:r>
        <w:rPr>
          <w:rFonts w:ascii="仿宋" w:hAnsi="仿宋" w:eastAsia="仿宋"/>
          <w:sz w:val="28"/>
          <w:szCs w:val="28"/>
        </w:rPr>
        <w:t>包括：课程代码、课程性质、课程学时、课程学分</w:t>
      </w:r>
      <w:r>
        <w:rPr>
          <w:rFonts w:hint="eastAsia" w:ascii="仿宋" w:hAnsi="仿宋" w:eastAsia="仿宋"/>
          <w:sz w:val="28"/>
          <w:szCs w:val="28"/>
        </w:rPr>
        <w:t>；课</w:t>
      </w:r>
      <w:r>
        <w:rPr>
          <w:rFonts w:ascii="仿宋" w:hAnsi="仿宋" w:eastAsia="仿宋"/>
          <w:sz w:val="28"/>
          <w:szCs w:val="28"/>
        </w:rPr>
        <w:t>程主要内容、</w:t>
      </w:r>
      <w:r>
        <w:rPr>
          <w:rFonts w:hint="eastAsia" w:ascii="仿宋" w:hAnsi="仿宋" w:eastAsia="仿宋"/>
          <w:sz w:val="28"/>
          <w:szCs w:val="28"/>
        </w:rPr>
        <w:t>课程目标；学习本门课的先修课程和后续可修的课程。专业</w:t>
      </w:r>
      <w:r>
        <w:rPr>
          <w:rFonts w:ascii="仿宋" w:hAnsi="仿宋" w:eastAsia="仿宋"/>
          <w:sz w:val="28"/>
          <w:szCs w:val="28"/>
        </w:rPr>
        <w:t>核心课后标</w:t>
      </w:r>
      <w:r>
        <w:rPr>
          <w:rFonts w:hint="eastAsia" w:ascii="仿宋" w:hAnsi="仿宋" w:eastAsia="仿宋"/>
          <w:sz w:val="28"/>
          <w:szCs w:val="28"/>
        </w:rPr>
        <w:t>★,理实一体化课程标☆,生产性实训课程标▲。</w:t>
      </w:r>
    </w:p>
    <w:p>
      <w:pPr>
        <w:spacing w:line="460" w:lineRule="exact"/>
        <w:outlineLvl w:val="1"/>
        <w:rPr>
          <w:rFonts w:ascii="仿宋" w:hAnsi="仿宋" w:eastAsia="仿宋"/>
          <w:sz w:val="28"/>
          <w:szCs w:val="28"/>
        </w:rPr>
      </w:pPr>
      <w:r>
        <w:rPr>
          <w:rFonts w:hint="eastAsia" w:ascii="黑体" w:hAnsi="黑体" w:eastAsia="黑体"/>
          <w:b/>
          <w:bCs/>
          <w:sz w:val="28"/>
          <w:szCs w:val="28"/>
        </w:rPr>
        <w:t>（一）专业核心课程简介</w:t>
      </w:r>
    </w:p>
    <w:p>
      <w:pPr>
        <w:spacing w:line="480" w:lineRule="exact"/>
        <w:outlineLvl w:val="2"/>
        <w:rPr>
          <w:rFonts w:ascii="仿宋" w:hAnsi="仿宋" w:eastAsia="仿宋"/>
          <w:b/>
          <w:bCs/>
          <w:sz w:val="28"/>
          <w:szCs w:val="28"/>
        </w:rPr>
      </w:pPr>
      <w:r>
        <w:rPr>
          <w:rFonts w:hint="eastAsia" w:ascii="仿宋" w:hAnsi="仿宋" w:eastAsia="仿宋"/>
          <w:b/>
          <w:bCs/>
          <w:sz w:val="28"/>
          <w:szCs w:val="28"/>
        </w:rPr>
        <w:t>1.视觉营销设计★</w:t>
      </w:r>
      <w:r>
        <w:rPr>
          <w:rFonts w:hint="eastAsia" w:ascii="仿宋" w:hAnsi="仿宋" w:eastAsia="仿宋"/>
          <w:sz w:val="28"/>
          <w:szCs w:val="28"/>
        </w:rPr>
        <w:t>☆</w:t>
      </w:r>
    </w:p>
    <w:p>
      <w:pPr>
        <w:spacing w:line="480" w:lineRule="exact"/>
        <w:ind w:firstLine="482"/>
        <w:rPr>
          <w:rFonts w:ascii="仿宋" w:hAnsi="仿宋" w:eastAsia="仿宋"/>
          <w:sz w:val="28"/>
          <w:szCs w:val="28"/>
        </w:rPr>
      </w:pPr>
      <w:r>
        <w:rPr>
          <w:rFonts w:hint="eastAsia" w:ascii="仿宋" w:hAnsi="仿宋" w:eastAsia="仿宋"/>
          <w:b/>
          <w:sz w:val="28"/>
          <w:szCs w:val="28"/>
        </w:rPr>
        <w:t>课程代码：71513118</w:t>
      </w:r>
      <w:r>
        <w:rPr>
          <w:rFonts w:ascii="仿宋" w:hAnsi="仿宋" w:eastAsia="仿宋"/>
          <w:sz w:val="28"/>
          <w:szCs w:val="28"/>
        </w:rPr>
        <w:t xml:space="preserve">        </w:t>
      </w:r>
      <w:r>
        <w:rPr>
          <w:rFonts w:hint="eastAsia" w:ascii="仿宋" w:hAnsi="仿宋" w:eastAsia="仿宋"/>
          <w:b/>
          <w:sz w:val="28"/>
          <w:szCs w:val="28"/>
        </w:rPr>
        <w:t>课程性质：必修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课程学时：64</w:t>
      </w:r>
      <w:r>
        <w:rPr>
          <w:rFonts w:ascii="仿宋" w:hAnsi="仿宋" w:eastAsia="仿宋"/>
          <w:b/>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b/>
          <w:sz w:val="28"/>
          <w:szCs w:val="28"/>
        </w:rPr>
        <w:t>课程学分：</w:t>
      </w:r>
      <w:r>
        <w:rPr>
          <w:rFonts w:hint="eastAsia" w:ascii="仿宋" w:hAnsi="仿宋" w:eastAsia="仿宋"/>
          <w:b/>
          <w:sz w:val="28"/>
          <w:szCs w:val="28"/>
        </w:rPr>
        <w:t>4</w:t>
      </w:r>
    </w:p>
    <w:p>
      <w:pPr>
        <w:spacing w:line="480" w:lineRule="exact"/>
        <w:ind w:firstLine="482"/>
        <w:rPr>
          <w:rFonts w:hAnsi="宋体" w:cs="宋体"/>
          <w:kern w:val="0"/>
          <w:sz w:val="28"/>
          <w:szCs w:val="28"/>
        </w:rPr>
      </w:pPr>
      <w:r>
        <w:rPr>
          <w:rFonts w:hint="eastAsia" w:ascii="仿宋" w:hAnsi="仿宋" w:eastAsia="仿宋"/>
          <w:b/>
          <w:sz w:val="28"/>
          <w:szCs w:val="28"/>
        </w:rPr>
        <w:t>课程目标：</w:t>
      </w:r>
      <w:r>
        <w:rPr>
          <w:rFonts w:hint="eastAsia" w:ascii="仿宋" w:hAnsi="仿宋" w:eastAsia="仿宋"/>
          <w:sz w:val="28"/>
          <w:szCs w:val="28"/>
        </w:rPr>
        <w:t>通过本课程学习，学会Photoshop等工具，能够进行网店中图形图片处理，以及首页设计、详情页设计，从而将商品的卖点、商品企划的信息、品牌信息，通过视觉系统传达给客户，增加点击率、增加转化率。培养不断探索、精益求精、追求卓越的工匠精神和爱岗敬业的劳动态度，培养学生诚信经营的商业素养。</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商品拍摄及后期处理，品牌视觉、产品视觉、营销视觉设计。</w:t>
      </w:r>
    </w:p>
    <w:p>
      <w:pPr>
        <w:spacing w:line="480" w:lineRule="exact"/>
        <w:ind w:firstLine="482"/>
        <w:rPr>
          <w:rFonts w:ascii="仿宋" w:hAnsi="仿宋" w:eastAsia="仿宋"/>
          <w:bCs/>
          <w:sz w:val="28"/>
          <w:szCs w:val="28"/>
        </w:rPr>
      </w:pPr>
      <w:r>
        <w:rPr>
          <w:rFonts w:hint="eastAsia" w:ascii="仿宋" w:hAnsi="仿宋" w:eastAsia="仿宋"/>
          <w:b/>
          <w:sz w:val="28"/>
          <w:szCs w:val="28"/>
        </w:rPr>
        <w:t>教学要求：</w:t>
      </w:r>
      <w:r>
        <w:rPr>
          <w:rFonts w:hint="eastAsia" w:ascii="仿宋" w:hAnsi="仿宋" w:eastAsia="仿宋"/>
          <w:bCs/>
          <w:sz w:val="28"/>
          <w:szCs w:val="28"/>
        </w:rPr>
        <w:t>通过理实一体化教学，使学生掌握利用</w:t>
      </w:r>
      <w:r>
        <w:rPr>
          <w:rFonts w:hint="eastAsia" w:ascii="仿宋" w:hAnsi="仿宋" w:eastAsia="仿宋"/>
          <w:sz w:val="28"/>
          <w:szCs w:val="28"/>
        </w:rPr>
        <w:t>Photoshop工具进行网店中图形图片处理，以及首页设计、详情页设计</w:t>
      </w:r>
      <w:r>
        <w:rPr>
          <w:rFonts w:hint="eastAsia" w:ascii="仿宋" w:hAnsi="仿宋" w:eastAsia="仿宋"/>
          <w:bCs/>
          <w:sz w:val="28"/>
          <w:szCs w:val="28"/>
        </w:rPr>
        <w:t>。</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专业基础课程</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sz w:val="28"/>
          <w:szCs w:val="28"/>
        </w:rPr>
        <w:t>专业方向课程</w:t>
      </w:r>
    </w:p>
    <w:p>
      <w:pPr>
        <w:spacing w:line="480" w:lineRule="exact"/>
        <w:outlineLvl w:val="2"/>
        <w:rPr>
          <w:rFonts w:ascii="仿宋" w:hAnsi="仿宋" w:eastAsia="仿宋"/>
          <w:b/>
          <w:bCs/>
          <w:sz w:val="28"/>
          <w:szCs w:val="28"/>
        </w:rPr>
      </w:pPr>
      <w:r>
        <w:rPr>
          <w:rFonts w:hint="eastAsia" w:ascii="仿宋" w:hAnsi="仿宋" w:eastAsia="仿宋"/>
          <w:b/>
          <w:bCs/>
          <w:sz w:val="28"/>
          <w:szCs w:val="28"/>
        </w:rPr>
        <w:t>2.网店运营与管理★</w:t>
      </w:r>
      <w:r>
        <w:rPr>
          <w:rFonts w:hint="eastAsia" w:ascii="仿宋" w:hAnsi="仿宋" w:eastAsia="仿宋"/>
          <w:sz w:val="28"/>
          <w:szCs w:val="28"/>
        </w:rPr>
        <w:t>☆</w:t>
      </w:r>
    </w:p>
    <w:p>
      <w:pPr>
        <w:spacing w:line="480" w:lineRule="exact"/>
        <w:ind w:firstLine="482"/>
        <w:rPr>
          <w:rFonts w:ascii="仿宋" w:hAnsi="仿宋" w:eastAsia="仿宋"/>
          <w:sz w:val="28"/>
          <w:szCs w:val="28"/>
        </w:rPr>
      </w:pPr>
      <w:r>
        <w:rPr>
          <w:rFonts w:hint="eastAsia" w:ascii="仿宋" w:hAnsi="仿宋" w:eastAsia="仿宋"/>
          <w:b/>
          <w:sz w:val="28"/>
          <w:szCs w:val="28"/>
        </w:rPr>
        <w:t>课程代码：71513160</w:t>
      </w:r>
      <w:r>
        <w:rPr>
          <w:rFonts w:ascii="仿宋" w:hAnsi="仿宋" w:eastAsia="仿宋"/>
          <w:sz w:val="28"/>
          <w:szCs w:val="28"/>
        </w:rPr>
        <w:t xml:space="preserve">       </w:t>
      </w:r>
      <w:r>
        <w:rPr>
          <w:rFonts w:hint="eastAsia" w:ascii="仿宋" w:hAnsi="仿宋" w:eastAsia="仿宋"/>
          <w:b/>
          <w:sz w:val="28"/>
          <w:szCs w:val="28"/>
        </w:rPr>
        <w:t>课程性质：必修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课程学时：64</w:t>
      </w:r>
      <w:r>
        <w:rPr>
          <w:rFonts w:ascii="仿宋" w:hAnsi="仿宋" w:eastAsia="仿宋"/>
          <w:b/>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sz w:val="28"/>
          <w:szCs w:val="28"/>
        </w:rPr>
        <w:t>课程学分：</w:t>
      </w:r>
      <w:r>
        <w:rPr>
          <w:rFonts w:hint="eastAsia" w:ascii="仿宋" w:hAnsi="仿宋" w:eastAsia="仿宋"/>
          <w:b/>
          <w:sz w:val="28"/>
          <w:szCs w:val="28"/>
        </w:rPr>
        <w:t>4</w:t>
      </w:r>
    </w:p>
    <w:p>
      <w:pPr>
        <w:spacing w:line="480" w:lineRule="exact"/>
        <w:ind w:firstLine="482"/>
        <w:rPr>
          <w:rFonts w:hAnsi="宋体" w:cs="宋体"/>
          <w:kern w:val="0"/>
          <w:sz w:val="28"/>
          <w:szCs w:val="28"/>
        </w:rPr>
      </w:pPr>
      <w:r>
        <w:rPr>
          <w:rFonts w:hint="eastAsia" w:ascii="仿宋" w:hAnsi="仿宋" w:eastAsia="仿宋"/>
          <w:b/>
          <w:sz w:val="28"/>
          <w:szCs w:val="28"/>
        </w:rPr>
        <w:t>课程目标：</w:t>
      </w:r>
      <w:r>
        <w:rPr>
          <w:rFonts w:hint="eastAsia" w:ascii="仿宋" w:hAnsi="仿宋" w:eastAsia="仿宋"/>
          <w:sz w:val="28"/>
          <w:szCs w:val="28"/>
        </w:rPr>
        <w:t>通过本课程的学习，学生能够根据市场调研结果，准确进行店铺定位；在网店平台上注册店铺；在合适的时机发布商品；根据自己网店的经营特点装饰店铺；利用网络推广手段进行网店推广；根据商品特点进行线上管理和线下管理；很好地进行客户服务。培养不断探索、精益求精、追求卓越的工匠精神和爱岗敬业的劳动态度，培养学生诚信经营的商业素养。</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店铺定位（ 选产品、 选择进货渠道、制定价格）；注册店铺（ 开通网上银行、 网店起名、网店注册）；发布商品（商品图片美化、商品标题确定、商品描述、 分类商品）；装饰店铺（ 店铺版面设置、个性动态店标、 店铺签名档及个人头像设置、 店铺公告）；店铺推广（BBS及搜索引擎推广、 邮件群发和博客推广、人脉推广和友情链接、 买广告位、 赠品和节日促销）；线上管理（下载交流软件、顾客沟通技巧、 处理店铺留言、卖出商品及评价、商品定时发布设置）；线下管理（如何备货、各种商品包装方法、发货应注意的问题）；售后服务（投诉及处理、处理商品纠纷、处理物流纠纷）。培养不断探索、精益求精、追求卓越的工匠精神和爱岗敬业的劳动态度，培养学生诚信经营的商业素养。</w:t>
      </w:r>
    </w:p>
    <w:p>
      <w:pPr>
        <w:spacing w:line="480" w:lineRule="exact"/>
        <w:ind w:firstLine="482"/>
        <w:rPr>
          <w:rFonts w:ascii="仿宋" w:hAnsi="仿宋" w:eastAsia="仿宋"/>
          <w:bCs/>
          <w:sz w:val="28"/>
          <w:szCs w:val="28"/>
        </w:rPr>
      </w:pPr>
      <w:r>
        <w:rPr>
          <w:rFonts w:hint="eastAsia" w:ascii="仿宋" w:hAnsi="仿宋" w:eastAsia="仿宋"/>
          <w:b/>
          <w:sz w:val="28"/>
          <w:szCs w:val="28"/>
        </w:rPr>
        <w:t>教学要求：</w:t>
      </w:r>
      <w:r>
        <w:rPr>
          <w:rFonts w:hint="eastAsia" w:ascii="仿宋" w:hAnsi="仿宋" w:eastAsia="仿宋"/>
          <w:bCs/>
          <w:sz w:val="28"/>
          <w:szCs w:val="28"/>
        </w:rPr>
        <w:t>通过理实一体化教学，使学生掌握</w:t>
      </w:r>
      <w:r>
        <w:rPr>
          <w:rFonts w:hint="eastAsia" w:ascii="仿宋" w:hAnsi="仿宋" w:eastAsia="仿宋"/>
          <w:sz w:val="28"/>
          <w:szCs w:val="28"/>
        </w:rPr>
        <w:t>店铺定位、注册店铺、发布商品、装饰店铺、网店推广、线上管理和线下管理、客户服务</w:t>
      </w:r>
      <w:r>
        <w:rPr>
          <w:rFonts w:hint="eastAsia" w:ascii="仿宋" w:hAnsi="仿宋" w:eastAsia="仿宋"/>
          <w:bCs/>
          <w:sz w:val="28"/>
          <w:szCs w:val="28"/>
        </w:rPr>
        <w:t>。</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专业基础课程</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sz w:val="28"/>
          <w:szCs w:val="28"/>
        </w:rPr>
        <w:t>专业方向课程</w:t>
      </w:r>
    </w:p>
    <w:p>
      <w:pPr>
        <w:spacing w:line="480" w:lineRule="exact"/>
        <w:outlineLvl w:val="2"/>
        <w:rPr>
          <w:rFonts w:ascii="仿宋" w:hAnsi="仿宋" w:eastAsia="仿宋"/>
          <w:b/>
          <w:bCs/>
          <w:sz w:val="28"/>
          <w:szCs w:val="28"/>
        </w:rPr>
      </w:pPr>
      <w:r>
        <w:rPr>
          <w:rFonts w:hint="eastAsia" w:ascii="仿宋" w:hAnsi="仿宋" w:eastAsia="仿宋"/>
          <w:b/>
          <w:bCs/>
          <w:sz w:val="28"/>
          <w:szCs w:val="28"/>
        </w:rPr>
        <w:t>3.商务数据分析与应用基础★</w:t>
      </w:r>
      <w:r>
        <w:rPr>
          <w:rFonts w:hint="eastAsia" w:ascii="仿宋" w:hAnsi="仿宋" w:eastAsia="仿宋"/>
          <w:sz w:val="28"/>
          <w:szCs w:val="28"/>
        </w:rPr>
        <w:t>☆</w:t>
      </w:r>
    </w:p>
    <w:p>
      <w:pPr>
        <w:spacing w:line="480" w:lineRule="exact"/>
        <w:ind w:firstLine="482"/>
        <w:rPr>
          <w:rFonts w:ascii="仿宋" w:hAnsi="仿宋" w:eastAsia="仿宋"/>
          <w:sz w:val="28"/>
          <w:szCs w:val="28"/>
        </w:rPr>
      </w:pPr>
      <w:r>
        <w:rPr>
          <w:rFonts w:hint="eastAsia" w:ascii="仿宋" w:hAnsi="仿宋" w:eastAsia="仿宋"/>
          <w:b/>
          <w:sz w:val="28"/>
          <w:szCs w:val="28"/>
        </w:rPr>
        <w:t>课程代码：71513144</w:t>
      </w:r>
      <w:r>
        <w:rPr>
          <w:rFonts w:ascii="仿宋" w:hAnsi="仿宋" w:eastAsia="仿宋"/>
          <w:sz w:val="28"/>
          <w:szCs w:val="28"/>
        </w:rPr>
        <w:t xml:space="preserve">        </w:t>
      </w:r>
      <w:r>
        <w:rPr>
          <w:rFonts w:hint="eastAsia" w:ascii="仿宋" w:hAnsi="仿宋" w:eastAsia="仿宋"/>
          <w:b/>
          <w:sz w:val="28"/>
          <w:szCs w:val="28"/>
        </w:rPr>
        <w:t>课程性质：必修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课程学时：56</w:t>
      </w:r>
      <w:r>
        <w:rPr>
          <w:rFonts w:ascii="仿宋" w:hAnsi="仿宋" w:eastAsia="仿宋"/>
          <w:b/>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sz w:val="28"/>
          <w:szCs w:val="28"/>
        </w:rPr>
        <w:t>课程学分：</w:t>
      </w:r>
      <w:r>
        <w:rPr>
          <w:rFonts w:hint="eastAsia" w:ascii="仿宋" w:hAnsi="仿宋" w:eastAsia="仿宋"/>
          <w:b/>
          <w:sz w:val="28"/>
          <w:szCs w:val="28"/>
        </w:rPr>
        <w:t>3.5</w:t>
      </w:r>
    </w:p>
    <w:p>
      <w:pPr>
        <w:spacing w:line="480" w:lineRule="exact"/>
        <w:ind w:firstLine="482"/>
        <w:rPr>
          <w:rFonts w:hAnsi="宋体" w:cs="宋体"/>
          <w:kern w:val="0"/>
          <w:sz w:val="28"/>
          <w:szCs w:val="28"/>
        </w:rPr>
      </w:pPr>
      <w:r>
        <w:rPr>
          <w:rFonts w:hint="eastAsia" w:ascii="仿宋" w:hAnsi="仿宋" w:eastAsia="仿宋"/>
          <w:b/>
          <w:sz w:val="28"/>
          <w:szCs w:val="28"/>
        </w:rPr>
        <w:t>课程目标：</w:t>
      </w:r>
      <w:r>
        <w:rPr>
          <w:rFonts w:hint="eastAsia" w:ascii="仿宋" w:hAnsi="仿宋" w:eastAsia="仿宋"/>
          <w:sz w:val="28"/>
          <w:szCs w:val="28"/>
        </w:rPr>
        <w:t>通过本课程的学习，全面培养学生的商务数据分析思维和能力，以电商运营商务数据分析中的实际应用为主线，主要从电商卖家自身、商品、顾客、进销存管理、竞争对手，以及行业状况等方面对商务数据分析进行了深入讲解，为学生将来从事电商工作打下坚实的基础。培养不断探索、精益求精、追求卓越的工匠精神和爱岗敬业的劳动态度，培养学生诚信经营的商业素养。</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商务数据分析与应用概述，商务数据分析工具及应用、商务数据可视化、消费者行为分析——用户画像、市场行情数据分析、店铺运营数据分析，以及营销推广数据分析。</w:t>
      </w:r>
    </w:p>
    <w:p>
      <w:pPr>
        <w:spacing w:line="480" w:lineRule="exact"/>
        <w:ind w:firstLine="482"/>
        <w:rPr>
          <w:rFonts w:ascii="仿宋" w:hAnsi="仿宋" w:eastAsia="仿宋"/>
          <w:bCs/>
          <w:sz w:val="28"/>
          <w:szCs w:val="28"/>
        </w:rPr>
      </w:pPr>
      <w:r>
        <w:rPr>
          <w:rFonts w:hint="eastAsia" w:ascii="仿宋" w:hAnsi="仿宋" w:eastAsia="仿宋"/>
          <w:b/>
          <w:sz w:val="28"/>
          <w:szCs w:val="28"/>
        </w:rPr>
        <w:t>教学要求：</w:t>
      </w:r>
      <w:r>
        <w:rPr>
          <w:rFonts w:hint="eastAsia" w:ascii="仿宋" w:hAnsi="仿宋" w:eastAsia="仿宋"/>
          <w:bCs/>
          <w:sz w:val="28"/>
          <w:szCs w:val="28"/>
        </w:rPr>
        <w:t>通过理实一体化教学，使学生掌握</w:t>
      </w:r>
      <w:r>
        <w:rPr>
          <w:rFonts w:hint="eastAsia" w:ascii="仿宋" w:hAnsi="仿宋" w:eastAsia="仿宋"/>
          <w:sz w:val="28"/>
          <w:szCs w:val="28"/>
        </w:rPr>
        <w:t>商务数据分析工具及应用、商务数据可视化、消费者行为分析——用户画像、市场行情数据分析、店铺运营数据分析，以及营销推广数据分析</w:t>
      </w:r>
      <w:r>
        <w:rPr>
          <w:rFonts w:hint="eastAsia" w:ascii="仿宋" w:hAnsi="仿宋" w:eastAsia="仿宋"/>
          <w:bCs/>
          <w:sz w:val="28"/>
          <w:szCs w:val="28"/>
        </w:rPr>
        <w:t>。</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专业基础课程</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sz w:val="28"/>
          <w:szCs w:val="28"/>
        </w:rPr>
        <w:t>专业方向课程</w:t>
      </w:r>
    </w:p>
    <w:p>
      <w:pPr>
        <w:spacing w:line="480" w:lineRule="exact"/>
        <w:outlineLvl w:val="2"/>
        <w:rPr>
          <w:rFonts w:ascii="仿宋" w:hAnsi="仿宋" w:eastAsia="仿宋"/>
          <w:b/>
          <w:bCs/>
          <w:sz w:val="28"/>
          <w:szCs w:val="28"/>
        </w:rPr>
      </w:pPr>
      <w:r>
        <w:rPr>
          <w:rFonts w:hint="eastAsia" w:ascii="仿宋" w:hAnsi="仿宋" w:eastAsia="仿宋"/>
          <w:b/>
          <w:bCs/>
          <w:sz w:val="28"/>
          <w:szCs w:val="28"/>
        </w:rPr>
        <w:t>4.营销文案策划★</w:t>
      </w:r>
    </w:p>
    <w:p>
      <w:pPr>
        <w:spacing w:line="480" w:lineRule="exact"/>
        <w:ind w:firstLine="482"/>
        <w:rPr>
          <w:rFonts w:ascii="仿宋" w:hAnsi="仿宋" w:eastAsia="仿宋"/>
          <w:sz w:val="28"/>
          <w:szCs w:val="28"/>
        </w:rPr>
      </w:pPr>
      <w:r>
        <w:rPr>
          <w:rFonts w:hint="eastAsia" w:ascii="仿宋" w:hAnsi="仿宋" w:eastAsia="仿宋"/>
          <w:b/>
          <w:sz w:val="28"/>
          <w:szCs w:val="28"/>
        </w:rPr>
        <w:t>课程代码：71213121</w:t>
      </w:r>
      <w:r>
        <w:rPr>
          <w:rFonts w:ascii="仿宋" w:hAnsi="仿宋" w:eastAsia="仿宋"/>
          <w:sz w:val="28"/>
          <w:szCs w:val="28"/>
        </w:rPr>
        <w:t xml:space="preserve">        </w:t>
      </w:r>
      <w:r>
        <w:rPr>
          <w:rFonts w:hint="eastAsia" w:ascii="仿宋" w:hAnsi="仿宋" w:eastAsia="仿宋"/>
          <w:b/>
          <w:sz w:val="28"/>
          <w:szCs w:val="28"/>
        </w:rPr>
        <w:t>课程性质：必修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课程学时：64</w:t>
      </w:r>
      <w:r>
        <w:rPr>
          <w:rFonts w:ascii="仿宋" w:hAnsi="仿宋" w:eastAsia="仿宋"/>
          <w:b/>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b/>
          <w:sz w:val="28"/>
          <w:szCs w:val="28"/>
        </w:rPr>
        <w:t>课程学分：</w:t>
      </w:r>
      <w:r>
        <w:rPr>
          <w:rFonts w:hint="eastAsia" w:ascii="仿宋" w:hAnsi="仿宋" w:eastAsia="仿宋"/>
          <w:b/>
          <w:sz w:val="28"/>
          <w:szCs w:val="28"/>
        </w:rPr>
        <w:t>4</w:t>
      </w:r>
    </w:p>
    <w:p>
      <w:pPr>
        <w:spacing w:line="480" w:lineRule="exact"/>
        <w:ind w:firstLine="482"/>
        <w:rPr>
          <w:rFonts w:hAnsi="宋体" w:cs="宋体"/>
          <w:kern w:val="0"/>
          <w:sz w:val="28"/>
          <w:szCs w:val="28"/>
        </w:rPr>
      </w:pPr>
      <w:r>
        <w:rPr>
          <w:rFonts w:hint="eastAsia" w:ascii="仿宋" w:hAnsi="仿宋" w:eastAsia="仿宋"/>
          <w:b/>
          <w:sz w:val="28"/>
          <w:szCs w:val="28"/>
        </w:rPr>
        <w:t>课程目标：</w:t>
      </w:r>
      <w:r>
        <w:rPr>
          <w:rFonts w:hint="eastAsia" w:ascii="仿宋" w:hAnsi="仿宋" w:eastAsia="仿宋"/>
          <w:sz w:val="28"/>
          <w:szCs w:val="28"/>
        </w:rPr>
        <w:t>通过课程的学习，学生能熟练进行商务经营管理文书、市场调研与分析文书、商品广告策划文案、商务策划书的写作或策划；具备策划文本的编辑能；培养学生认真负责完成工作的职业态度，团队合作的职业行为；提高学生基础商务文书写作商务活动策划能力与素质。培养不断探索、精益求精、追求卓越的工匠精神和爱岗敬业的劳动态度，培养学生诚信经营的商业素养。</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商务经营管理文书写作、市场调研与分析文书写作、商品广告策划文案写作、商务策划书写作四大类经济应用文的写作格式与要求等。</w:t>
      </w:r>
    </w:p>
    <w:p>
      <w:pPr>
        <w:spacing w:line="480" w:lineRule="exact"/>
        <w:ind w:firstLine="482"/>
        <w:rPr>
          <w:rFonts w:ascii="仿宋" w:hAnsi="仿宋" w:eastAsia="仿宋"/>
          <w:bCs/>
          <w:sz w:val="28"/>
          <w:szCs w:val="28"/>
        </w:rPr>
      </w:pPr>
      <w:r>
        <w:rPr>
          <w:rFonts w:hint="eastAsia" w:ascii="仿宋" w:hAnsi="仿宋" w:eastAsia="仿宋"/>
          <w:b/>
          <w:sz w:val="28"/>
          <w:szCs w:val="28"/>
        </w:rPr>
        <w:t>教学要求：</w:t>
      </w:r>
      <w:r>
        <w:rPr>
          <w:rFonts w:hint="eastAsia" w:ascii="仿宋" w:hAnsi="仿宋" w:eastAsia="仿宋"/>
          <w:bCs/>
          <w:sz w:val="28"/>
          <w:szCs w:val="28"/>
        </w:rPr>
        <w:t>通过任务驱动、案例教学、分组讨论等教学方式，使学生掌握</w:t>
      </w:r>
      <w:r>
        <w:rPr>
          <w:rFonts w:hint="eastAsia" w:ascii="仿宋" w:hAnsi="仿宋" w:eastAsia="仿宋"/>
          <w:sz w:val="28"/>
          <w:szCs w:val="28"/>
        </w:rPr>
        <w:t>商务经营管理文书写作、市场调研与分析文书写作、商品广告策划文案写作、商务策划书写作四大类经济应用文的写作格式与要求等</w:t>
      </w:r>
      <w:r>
        <w:rPr>
          <w:rFonts w:hint="eastAsia" w:ascii="仿宋" w:hAnsi="仿宋" w:eastAsia="仿宋"/>
          <w:bCs/>
          <w:sz w:val="28"/>
          <w:szCs w:val="28"/>
        </w:rPr>
        <w:t>。</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专业基础课程</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sz w:val="28"/>
          <w:szCs w:val="28"/>
        </w:rPr>
        <w:t>实践提升课程</w:t>
      </w:r>
    </w:p>
    <w:p>
      <w:pPr>
        <w:spacing w:line="480" w:lineRule="exact"/>
        <w:outlineLvl w:val="2"/>
        <w:rPr>
          <w:rFonts w:ascii="仿宋" w:hAnsi="仿宋" w:eastAsia="仿宋"/>
          <w:b/>
          <w:bCs/>
          <w:sz w:val="28"/>
          <w:szCs w:val="28"/>
        </w:rPr>
      </w:pPr>
      <w:r>
        <w:rPr>
          <w:rFonts w:hint="eastAsia" w:ascii="仿宋" w:hAnsi="仿宋" w:eastAsia="仿宋"/>
          <w:b/>
          <w:bCs/>
          <w:sz w:val="28"/>
          <w:szCs w:val="28"/>
        </w:rPr>
        <w:t>5.新媒体营销★</w:t>
      </w:r>
      <w:r>
        <w:rPr>
          <w:rFonts w:hint="eastAsia" w:ascii="仿宋" w:hAnsi="仿宋" w:eastAsia="仿宋"/>
          <w:sz w:val="28"/>
          <w:szCs w:val="28"/>
        </w:rPr>
        <w:t>☆</w:t>
      </w:r>
    </w:p>
    <w:p>
      <w:pPr>
        <w:spacing w:line="480" w:lineRule="exact"/>
        <w:ind w:firstLine="482"/>
        <w:rPr>
          <w:rFonts w:ascii="仿宋" w:hAnsi="仿宋" w:eastAsia="仿宋"/>
          <w:sz w:val="28"/>
          <w:szCs w:val="28"/>
        </w:rPr>
      </w:pPr>
      <w:r>
        <w:rPr>
          <w:rFonts w:hint="eastAsia" w:ascii="仿宋" w:hAnsi="仿宋" w:eastAsia="仿宋"/>
          <w:b/>
          <w:sz w:val="28"/>
          <w:szCs w:val="28"/>
        </w:rPr>
        <w:t>课程代码：71513119</w:t>
      </w:r>
      <w:r>
        <w:rPr>
          <w:rFonts w:ascii="仿宋" w:hAnsi="仿宋" w:eastAsia="仿宋"/>
          <w:sz w:val="28"/>
          <w:szCs w:val="28"/>
        </w:rPr>
        <w:t xml:space="preserve">        </w:t>
      </w:r>
      <w:r>
        <w:rPr>
          <w:rFonts w:hint="eastAsia" w:ascii="仿宋" w:hAnsi="仿宋" w:eastAsia="仿宋"/>
          <w:b/>
          <w:sz w:val="28"/>
          <w:szCs w:val="28"/>
        </w:rPr>
        <w:t>课程性质：必修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课程学时：64</w:t>
      </w:r>
      <w:r>
        <w:rPr>
          <w:rFonts w:ascii="仿宋" w:hAnsi="仿宋" w:eastAsia="仿宋"/>
          <w:b/>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sz w:val="28"/>
          <w:szCs w:val="28"/>
        </w:rPr>
        <w:t>课程学分：</w:t>
      </w:r>
      <w:r>
        <w:rPr>
          <w:rFonts w:hint="eastAsia" w:ascii="仿宋" w:hAnsi="仿宋" w:eastAsia="仿宋"/>
          <w:b/>
          <w:sz w:val="28"/>
          <w:szCs w:val="28"/>
        </w:rPr>
        <w:t>4</w:t>
      </w:r>
    </w:p>
    <w:p>
      <w:pPr>
        <w:spacing w:line="480" w:lineRule="exact"/>
        <w:ind w:firstLine="482"/>
        <w:rPr>
          <w:rFonts w:hAnsi="宋体" w:cs="宋体"/>
          <w:kern w:val="0"/>
          <w:sz w:val="28"/>
          <w:szCs w:val="28"/>
        </w:rPr>
      </w:pPr>
      <w:r>
        <w:rPr>
          <w:rFonts w:hint="eastAsia" w:ascii="仿宋" w:hAnsi="仿宋" w:eastAsia="仿宋"/>
          <w:b/>
          <w:sz w:val="28"/>
          <w:szCs w:val="28"/>
        </w:rPr>
        <w:t>课程目标：</w:t>
      </w:r>
      <w:r>
        <w:rPr>
          <w:rFonts w:hint="eastAsia" w:ascii="仿宋" w:hAnsi="仿宋" w:eastAsia="仿宋"/>
          <w:sz w:val="28"/>
          <w:szCs w:val="28"/>
        </w:rPr>
        <w:t>通过本课程学习，学生能以互联网思维、采用多种新媒体工具和平台、撰写内容营销文案、组织开展整合营销活动。培养不断探索、精益求精、追求卓越的工匠精神和爱岗敬业的劳动态度，培养学生诚信经营的商业素养。培养不断探索、精益求精、追求卓越的工匠精神和爱岗敬业的劳动态度，培养学生诚信经营的商业素养。</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互联网思维、新媒体营销的渠道（或称新媒体营销的平台，主要包括：门户、搜索引擎、微博、微信、SNS、博客、播客、BBS、RSS、WIKI、手机、移动设备、APP等）、内容营销文案、整合营销。</w:t>
      </w:r>
    </w:p>
    <w:p>
      <w:pPr>
        <w:spacing w:line="480" w:lineRule="exact"/>
        <w:ind w:firstLine="482"/>
        <w:rPr>
          <w:rFonts w:ascii="仿宋" w:hAnsi="仿宋" w:eastAsia="仿宋"/>
          <w:bCs/>
          <w:sz w:val="28"/>
          <w:szCs w:val="28"/>
        </w:rPr>
      </w:pPr>
      <w:r>
        <w:rPr>
          <w:rFonts w:hint="eastAsia" w:ascii="仿宋" w:hAnsi="仿宋" w:eastAsia="仿宋"/>
          <w:b/>
          <w:sz w:val="28"/>
          <w:szCs w:val="28"/>
        </w:rPr>
        <w:t>教学要求：</w:t>
      </w:r>
      <w:r>
        <w:rPr>
          <w:rFonts w:hint="eastAsia" w:ascii="仿宋" w:hAnsi="仿宋" w:eastAsia="仿宋"/>
          <w:bCs/>
          <w:sz w:val="28"/>
          <w:szCs w:val="28"/>
        </w:rPr>
        <w:t>通过理实一体化教学，使学生掌握</w:t>
      </w:r>
      <w:r>
        <w:rPr>
          <w:rFonts w:hint="eastAsia" w:ascii="仿宋" w:hAnsi="仿宋" w:eastAsia="仿宋"/>
          <w:sz w:val="28"/>
          <w:szCs w:val="28"/>
        </w:rPr>
        <w:t>多种新媒体工具和平台、撰写内容营销文案、组织开展整合营销活动</w:t>
      </w:r>
      <w:r>
        <w:rPr>
          <w:rFonts w:hint="eastAsia" w:ascii="仿宋" w:hAnsi="仿宋" w:eastAsia="仿宋"/>
          <w:bCs/>
          <w:sz w:val="28"/>
          <w:szCs w:val="28"/>
        </w:rPr>
        <w:t>。</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专业深化课程</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sz w:val="28"/>
          <w:szCs w:val="28"/>
        </w:rPr>
        <w:t>实践提升课程</w:t>
      </w:r>
    </w:p>
    <w:p>
      <w:pPr>
        <w:spacing w:line="480" w:lineRule="exact"/>
        <w:outlineLvl w:val="2"/>
        <w:rPr>
          <w:rFonts w:ascii="仿宋" w:hAnsi="仿宋" w:eastAsia="仿宋"/>
          <w:b/>
          <w:bCs/>
          <w:sz w:val="28"/>
          <w:szCs w:val="28"/>
        </w:rPr>
      </w:pPr>
      <w:r>
        <w:rPr>
          <w:rFonts w:hint="eastAsia" w:ascii="仿宋" w:hAnsi="仿宋" w:eastAsia="仿宋"/>
          <w:b/>
          <w:bCs/>
          <w:sz w:val="28"/>
          <w:szCs w:val="28"/>
        </w:rPr>
        <w:t>6.网络营销★</w:t>
      </w:r>
      <w:r>
        <w:rPr>
          <w:rFonts w:hint="eastAsia" w:ascii="仿宋" w:hAnsi="仿宋" w:eastAsia="仿宋"/>
          <w:sz w:val="28"/>
          <w:szCs w:val="28"/>
        </w:rPr>
        <w:t>☆</w:t>
      </w:r>
    </w:p>
    <w:p>
      <w:pPr>
        <w:spacing w:line="480" w:lineRule="exact"/>
        <w:ind w:firstLine="482"/>
        <w:rPr>
          <w:rFonts w:ascii="仿宋" w:hAnsi="仿宋" w:eastAsia="仿宋"/>
          <w:sz w:val="28"/>
          <w:szCs w:val="28"/>
        </w:rPr>
      </w:pPr>
      <w:r>
        <w:rPr>
          <w:rFonts w:hint="eastAsia" w:ascii="仿宋" w:hAnsi="仿宋" w:eastAsia="仿宋"/>
          <w:b/>
          <w:sz w:val="28"/>
          <w:szCs w:val="28"/>
        </w:rPr>
        <w:t>课程代码：71513161</w:t>
      </w:r>
      <w:r>
        <w:rPr>
          <w:rFonts w:ascii="仿宋" w:hAnsi="仿宋" w:eastAsia="仿宋"/>
          <w:sz w:val="28"/>
          <w:szCs w:val="28"/>
        </w:rPr>
        <w:t xml:space="preserve">        </w:t>
      </w:r>
      <w:r>
        <w:rPr>
          <w:rFonts w:hint="eastAsia" w:ascii="仿宋" w:hAnsi="仿宋" w:eastAsia="仿宋"/>
          <w:b/>
          <w:sz w:val="28"/>
          <w:szCs w:val="28"/>
        </w:rPr>
        <w:t>课程性质：必修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课程学时：56</w:t>
      </w:r>
      <w:r>
        <w:rPr>
          <w:rFonts w:ascii="仿宋" w:hAnsi="仿宋" w:eastAsia="仿宋"/>
          <w:b/>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sz w:val="28"/>
          <w:szCs w:val="28"/>
        </w:rPr>
        <w:t>课程学分：</w:t>
      </w:r>
      <w:r>
        <w:rPr>
          <w:rFonts w:hint="eastAsia" w:ascii="仿宋" w:hAnsi="仿宋" w:eastAsia="仿宋"/>
          <w:b/>
          <w:sz w:val="28"/>
          <w:szCs w:val="28"/>
        </w:rPr>
        <w:t>3.5</w:t>
      </w:r>
    </w:p>
    <w:p>
      <w:pPr>
        <w:spacing w:line="480" w:lineRule="exact"/>
        <w:ind w:firstLine="482"/>
        <w:rPr>
          <w:rFonts w:hAnsi="宋体" w:cs="宋体"/>
          <w:kern w:val="0"/>
          <w:sz w:val="28"/>
          <w:szCs w:val="28"/>
        </w:rPr>
      </w:pPr>
      <w:r>
        <w:rPr>
          <w:rFonts w:hint="eastAsia" w:ascii="仿宋" w:hAnsi="仿宋" w:eastAsia="仿宋"/>
          <w:b/>
          <w:sz w:val="28"/>
          <w:szCs w:val="28"/>
        </w:rPr>
        <w:t>课程目标：</w:t>
      </w:r>
      <w:r>
        <w:rPr>
          <w:rFonts w:hint="eastAsia" w:ascii="仿宋" w:hAnsi="仿宋" w:eastAsia="仿宋"/>
          <w:sz w:val="28"/>
          <w:szCs w:val="28"/>
        </w:rPr>
        <w:t>学生能够了解网络营销的基本内容，掌握网络营销与传统营销的区别、网络营销工具的使用以及各种网络营销策略的运用，使学生能够进行网络营销战略方案的提出和建议，能够进行各种渠道的网络市场调研，能够进行网络推广的实施方案和建议。培养不断探索、精益求精、追求卓越的工匠精神和爱岗敬业的劳动态度，培养学生诚信经营的商业素养。</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网络营销的特点，网络营销市场细分方法、网络营销工具的相关知识、网络营销的产品选择策略和定价策略、网络促销的特点、网络广告基础知识、网络营销的文献检索、网站的分析、网站规划实验、搜索引擎营销、网上商店营销策略、许可E-mail营销。</w:t>
      </w:r>
    </w:p>
    <w:p>
      <w:pPr>
        <w:spacing w:line="480" w:lineRule="exact"/>
        <w:ind w:firstLine="482"/>
        <w:rPr>
          <w:rFonts w:ascii="仿宋" w:hAnsi="仿宋" w:eastAsia="仿宋"/>
          <w:bCs/>
          <w:sz w:val="28"/>
          <w:szCs w:val="28"/>
        </w:rPr>
      </w:pPr>
      <w:r>
        <w:rPr>
          <w:rFonts w:hint="eastAsia" w:ascii="仿宋" w:hAnsi="仿宋" w:eastAsia="仿宋"/>
          <w:b/>
          <w:sz w:val="28"/>
          <w:szCs w:val="28"/>
        </w:rPr>
        <w:t>教学要求：</w:t>
      </w:r>
      <w:r>
        <w:rPr>
          <w:rFonts w:hint="eastAsia" w:ascii="仿宋" w:hAnsi="仿宋" w:eastAsia="仿宋"/>
          <w:bCs/>
          <w:sz w:val="28"/>
          <w:szCs w:val="28"/>
        </w:rPr>
        <w:t>通过理实一体化教学，使学生掌握</w:t>
      </w:r>
      <w:r>
        <w:rPr>
          <w:rFonts w:hint="eastAsia" w:ascii="仿宋" w:hAnsi="仿宋" w:eastAsia="仿宋"/>
          <w:sz w:val="28"/>
          <w:szCs w:val="28"/>
        </w:rPr>
        <w:t>网络营销工具的使用以及各种网络营销策略的运用，网络营销战略方案的提出和建议，网络市场调研，网络推广的实施方案和建议</w:t>
      </w:r>
      <w:r>
        <w:rPr>
          <w:rFonts w:hint="eastAsia" w:ascii="仿宋" w:hAnsi="仿宋" w:eastAsia="仿宋"/>
          <w:bCs/>
          <w:sz w:val="28"/>
          <w:szCs w:val="28"/>
        </w:rPr>
        <w:t>。</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专业深化课程</w:t>
      </w:r>
    </w:p>
    <w:p>
      <w:pPr>
        <w:spacing w:line="360" w:lineRule="auto"/>
        <w:ind w:firstLine="562" w:firstLineChars="200"/>
        <w:rPr>
          <w:rFonts w:ascii="仿宋" w:hAnsi="仿宋" w:eastAsia="仿宋"/>
          <w:b/>
          <w:bCs/>
          <w:sz w:val="28"/>
          <w:szCs w:val="28"/>
        </w:rPr>
      </w:pPr>
      <w:r>
        <w:rPr>
          <w:rFonts w:hint="eastAsia" w:ascii="仿宋" w:hAnsi="仿宋" w:eastAsia="仿宋"/>
          <w:b/>
          <w:sz w:val="28"/>
          <w:szCs w:val="28"/>
        </w:rPr>
        <w:t>后续课程：</w:t>
      </w:r>
      <w:r>
        <w:rPr>
          <w:rFonts w:hint="eastAsia" w:ascii="仿宋" w:hAnsi="仿宋" w:eastAsia="仿宋"/>
          <w:sz w:val="28"/>
          <w:szCs w:val="28"/>
        </w:rPr>
        <w:t>实践提升课程</w:t>
      </w:r>
    </w:p>
    <w:p>
      <w:pPr>
        <w:numPr>
          <w:ilvl w:val="0"/>
          <w:numId w:val="1"/>
        </w:numPr>
        <w:adjustRightInd w:val="0"/>
        <w:snapToGrid w:val="0"/>
        <w:spacing w:line="360" w:lineRule="auto"/>
        <w:outlineLvl w:val="1"/>
        <w:rPr>
          <w:rFonts w:ascii="仿宋" w:hAnsi="仿宋" w:eastAsia="仿宋" w:cs="仿宋"/>
          <w:b/>
          <w:bCs/>
          <w:sz w:val="28"/>
          <w:szCs w:val="28"/>
        </w:rPr>
      </w:pPr>
      <w:r>
        <w:rPr>
          <w:rFonts w:hint="eastAsia" w:ascii="仿宋" w:hAnsi="仿宋" w:eastAsia="仿宋" w:cs="仿宋"/>
          <w:b/>
          <w:bCs/>
          <w:sz w:val="28"/>
          <w:szCs w:val="28"/>
        </w:rPr>
        <w:t>校平台课程简介</w:t>
      </w:r>
    </w:p>
    <w:p>
      <w:pPr>
        <w:adjustRightInd w:val="0"/>
        <w:snapToGrid w:val="0"/>
        <w:spacing w:line="480" w:lineRule="exact"/>
        <w:rPr>
          <w:rFonts w:ascii="仿宋" w:hAnsi="仿宋" w:eastAsia="仿宋" w:cs="仿宋"/>
          <w:b/>
          <w:bCs/>
          <w:sz w:val="28"/>
          <w:szCs w:val="28"/>
        </w:rPr>
      </w:pPr>
      <w:r>
        <w:rPr>
          <w:rFonts w:ascii="仿宋" w:hAnsi="仿宋" w:eastAsia="仿宋" w:cs="仿宋"/>
          <w:b/>
          <w:bCs/>
          <w:sz w:val="28"/>
          <w:szCs w:val="28"/>
        </w:rPr>
        <w:t>1.</w:t>
      </w:r>
      <w:r>
        <w:rPr>
          <w:rFonts w:hint="eastAsia" w:ascii="仿宋" w:hAnsi="仿宋" w:eastAsia="仿宋" w:cs="仿宋"/>
          <w:b/>
          <w:bCs/>
          <w:sz w:val="28"/>
          <w:szCs w:val="28"/>
        </w:rPr>
        <w:t>入学教育</w:t>
      </w:r>
    </w:p>
    <w:p>
      <w:pPr>
        <w:adjustRightInd w:val="0"/>
        <w:snapToGrid w:val="0"/>
        <w:spacing w:line="480" w:lineRule="exact"/>
        <w:ind w:firstLine="482"/>
        <w:rPr>
          <w:rFonts w:ascii="仿宋" w:hAnsi="仿宋" w:eastAsia="仿宋" w:cs="仿宋"/>
          <w:sz w:val="28"/>
          <w:szCs w:val="28"/>
        </w:rPr>
      </w:pPr>
      <w:r>
        <w:rPr>
          <w:rFonts w:hint="eastAsia" w:ascii="仿宋" w:hAnsi="仿宋" w:eastAsia="仿宋" w:cs="仿宋"/>
          <w:b/>
          <w:sz w:val="28"/>
          <w:szCs w:val="28"/>
        </w:rPr>
        <w:t>课程代码：</w:t>
      </w:r>
      <w:r>
        <w:rPr>
          <w:rFonts w:ascii="仿宋" w:hAnsi="仿宋" w:eastAsia="仿宋" w:cs="仿宋"/>
          <w:b/>
          <w:sz w:val="28"/>
          <w:szCs w:val="28"/>
        </w:rPr>
        <w:t>71901201</w:t>
      </w:r>
      <w:r>
        <w:rPr>
          <w:rFonts w:ascii="仿宋" w:hAnsi="仿宋" w:eastAsia="仿宋" w:cs="仿宋"/>
          <w:sz w:val="28"/>
          <w:szCs w:val="28"/>
        </w:rPr>
        <w:t xml:space="preserve">        </w:t>
      </w:r>
      <w:r>
        <w:rPr>
          <w:rFonts w:hint="eastAsia" w:ascii="仿宋" w:hAnsi="仿宋" w:eastAsia="仿宋" w:cs="仿宋"/>
          <w:b/>
          <w:sz w:val="28"/>
          <w:szCs w:val="28"/>
        </w:rPr>
        <w:t>课程性质：必修</w:t>
      </w:r>
    </w:p>
    <w:p>
      <w:pPr>
        <w:adjustRightInd w:val="0"/>
        <w:snapToGrid w:val="0"/>
        <w:spacing w:line="480" w:lineRule="exact"/>
        <w:ind w:firstLine="482"/>
        <w:rPr>
          <w:rFonts w:ascii="仿宋" w:hAnsi="仿宋" w:eastAsia="仿宋" w:cs="仿宋"/>
          <w:b/>
          <w:sz w:val="28"/>
          <w:szCs w:val="28"/>
        </w:rPr>
      </w:pPr>
      <w:r>
        <w:rPr>
          <w:rFonts w:hint="eastAsia" w:ascii="仿宋" w:hAnsi="仿宋" w:eastAsia="仿宋" w:cs="仿宋"/>
          <w:b/>
          <w:sz w:val="28"/>
          <w:szCs w:val="28"/>
        </w:rPr>
        <w:t>课程学时：</w:t>
      </w:r>
      <w:r>
        <w:rPr>
          <w:rFonts w:ascii="仿宋" w:hAnsi="仿宋" w:eastAsia="仿宋" w:cs="仿宋"/>
          <w:b/>
          <w:sz w:val="28"/>
          <w:szCs w:val="28"/>
        </w:rPr>
        <w:t xml:space="preserve">24 </w:t>
      </w:r>
      <w:r>
        <w:rPr>
          <w:rFonts w:ascii="仿宋" w:hAnsi="仿宋" w:eastAsia="仿宋" w:cs="仿宋"/>
          <w:sz w:val="28"/>
          <w:szCs w:val="28"/>
        </w:rPr>
        <w:t xml:space="preserve">             </w:t>
      </w:r>
      <w:r>
        <w:rPr>
          <w:rFonts w:hint="eastAsia" w:ascii="仿宋" w:hAnsi="仿宋" w:eastAsia="仿宋" w:cs="仿宋"/>
          <w:b/>
          <w:sz w:val="28"/>
          <w:szCs w:val="28"/>
        </w:rPr>
        <w:t>课程学分：</w:t>
      </w:r>
      <w:r>
        <w:rPr>
          <w:rFonts w:ascii="仿宋" w:hAnsi="仿宋" w:eastAsia="仿宋" w:cs="仿宋"/>
          <w:b/>
          <w:sz w:val="28"/>
          <w:szCs w:val="28"/>
        </w:rPr>
        <w:t>1</w:t>
      </w:r>
    </w:p>
    <w:p>
      <w:pPr>
        <w:adjustRightInd w:val="0"/>
        <w:snapToGrid w:val="0"/>
        <w:spacing w:line="480" w:lineRule="exact"/>
        <w:ind w:firstLine="482"/>
        <w:rPr>
          <w:rFonts w:ascii="仿宋" w:hAnsi="仿宋" w:eastAsia="仿宋" w:cs="仿宋"/>
          <w:color w:val="000000"/>
          <w:kern w:val="0"/>
          <w:sz w:val="28"/>
          <w:szCs w:val="28"/>
        </w:rPr>
      </w:pPr>
      <w:r>
        <w:rPr>
          <w:rFonts w:hint="eastAsia" w:ascii="仿宋" w:hAnsi="仿宋" w:eastAsia="仿宋" w:cs="仿宋"/>
          <w:b/>
          <w:sz w:val="28"/>
          <w:szCs w:val="28"/>
        </w:rPr>
        <w:t>课程目标：</w:t>
      </w:r>
      <w:r>
        <w:rPr>
          <w:rFonts w:hint="eastAsia" w:ascii="仿宋" w:hAnsi="仿宋" w:eastAsia="仿宋" w:cs="仿宋"/>
          <w:sz w:val="28"/>
          <w:szCs w:val="28"/>
        </w:rPr>
        <w:t>增强学生对学校的认同感，帮助学生顺利完成角色转换，适应大学校园生活，了解大学学习特点和学习方法，明确大学学习目标，合理规划学业，提高学生自我教育、自我管理、自我服务、自我发展的能力。</w:t>
      </w:r>
    </w:p>
    <w:p>
      <w:pPr>
        <w:adjustRightInd w:val="0"/>
        <w:snapToGrid w:val="0"/>
        <w:spacing w:line="480" w:lineRule="exact"/>
        <w:ind w:firstLine="482"/>
        <w:rPr>
          <w:rFonts w:ascii="仿宋" w:hAnsi="仿宋" w:eastAsia="仿宋" w:cs="仿宋"/>
          <w:sz w:val="28"/>
          <w:szCs w:val="28"/>
        </w:rPr>
      </w:pPr>
      <w:r>
        <w:rPr>
          <w:rFonts w:hint="eastAsia" w:ascii="仿宋" w:hAnsi="仿宋" w:eastAsia="仿宋" w:cs="仿宋"/>
          <w:b/>
          <w:sz w:val="28"/>
          <w:szCs w:val="28"/>
        </w:rPr>
        <w:t>主要内容：</w:t>
      </w:r>
      <w:r>
        <w:rPr>
          <w:rFonts w:hint="eastAsia" w:ascii="仿宋" w:hAnsi="仿宋" w:eastAsia="仿宋" w:cs="仿宋"/>
          <w:sz w:val="28"/>
          <w:szCs w:val="28"/>
        </w:rPr>
        <w:t>包括</w:t>
      </w:r>
      <w:r>
        <w:rPr>
          <w:rFonts w:hint="eastAsia" w:ascii="仿宋" w:hAnsi="仿宋" w:eastAsia="仿宋" w:cs="仿宋"/>
          <w:color w:val="000000"/>
          <w:kern w:val="0"/>
          <w:sz w:val="28"/>
          <w:szCs w:val="28"/>
        </w:rPr>
        <w:t>“思想领航、学业导航、成长护航”三部分内容。</w:t>
      </w:r>
    </w:p>
    <w:p>
      <w:pPr>
        <w:adjustRightInd w:val="0"/>
        <w:snapToGrid w:val="0"/>
        <w:spacing w:line="480" w:lineRule="exact"/>
        <w:ind w:firstLine="420" w:firstLineChars="150"/>
        <w:rPr>
          <w:rFonts w:ascii="仿宋" w:hAnsi="仿宋" w:eastAsia="仿宋" w:cs="仿宋"/>
          <w:sz w:val="28"/>
          <w:szCs w:val="28"/>
        </w:rPr>
      </w:pPr>
      <w:r>
        <w:rPr>
          <w:rFonts w:hint="eastAsia" w:ascii="仿宋" w:hAnsi="仿宋" w:eastAsia="仿宋" w:cs="仿宋"/>
          <w:sz w:val="28"/>
          <w:szCs w:val="28"/>
        </w:rPr>
        <w:t>“思想领航”重点开展理想信念教育、爱国主义教育和爱校荣校教育，包括开学典礼、思政第一课、系列思想教育主题活动，共计</w:t>
      </w:r>
      <w:r>
        <w:rPr>
          <w:rFonts w:ascii="仿宋" w:hAnsi="仿宋" w:eastAsia="仿宋" w:cs="仿宋"/>
          <w:sz w:val="28"/>
          <w:szCs w:val="28"/>
        </w:rPr>
        <w:t>6</w:t>
      </w:r>
      <w:r>
        <w:rPr>
          <w:rFonts w:hint="eastAsia" w:ascii="仿宋" w:hAnsi="仿宋" w:eastAsia="仿宋" w:cs="仿宋"/>
          <w:sz w:val="28"/>
          <w:szCs w:val="28"/>
        </w:rPr>
        <w:t>学时。</w:t>
      </w:r>
    </w:p>
    <w:p>
      <w:pPr>
        <w:adjustRightInd w:val="0"/>
        <w:snapToGrid w:val="0"/>
        <w:spacing w:line="480" w:lineRule="exact"/>
        <w:ind w:firstLine="482"/>
        <w:rPr>
          <w:rFonts w:ascii="仿宋" w:hAnsi="仿宋" w:eastAsia="仿宋" w:cs="仿宋"/>
          <w:sz w:val="28"/>
          <w:szCs w:val="28"/>
        </w:rPr>
      </w:pPr>
      <w:r>
        <w:rPr>
          <w:rFonts w:hint="eastAsia" w:ascii="仿宋" w:hAnsi="仿宋" w:eastAsia="仿宋" w:cs="仿宋"/>
          <w:sz w:val="28"/>
          <w:szCs w:val="28"/>
        </w:rPr>
        <w:t>“学业导航”重点开展学籍学风教育、专业认知、团学组织认知，包括学籍管理规定、专业导论、实验室参观、专业社团活动体验、“身边榜样”主题教育等活动，共计</w:t>
      </w:r>
      <w:r>
        <w:rPr>
          <w:rFonts w:ascii="仿宋" w:hAnsi="仿宋" w:eastAsia="仿宋" w:cs="仿宋"/>
          <w:sz w:val="28"/>
          <w:szCs w:val="28"/>
        </w:rPr>
        <w:t>12</w:t>
      </w:r>
      <w:r>
        <w:rPr>
          <w:rFonts w:hint="eastAsia" w:ascii="仿宋" w:hAnsi="仿宋" w:eastAsia="仿宋" w:cs="仿宋"/>
          <w:sz w:val="28"/>
          <w:szCs w:val="28"/>
        </w:rPr>
        <w:t>学时。</w:t>
      </w:r>
    </w:p>
    <w:p>
      <w:pPr>
        <w:adjustRightInd w:val="0"/>
        <w:snapToGrid w:val="0"/>
        <w:spacing w:line="480" w:lineRule="exact"/>
        <w:ind w:firstLine="280" w:firstLineChars="100"/>
        <w:rPr>
          <w:rFonts w:ascii="仿宋" w:hAnsi="仿宋" w:eastAsia="仿宋" w:cs="仿宋"/>
          <w:sz w:val="28"/>
          <w:szCs w:val="28"/>
        </w:rPr>
      </w:pPr>
      <w:r>
        <w:rPr>
          <w:rFonts w:hint="eastAsia" w:ascii="仿宋" w:hAnsi="仿宋" w:eastAsia="仿宋" w:cs="仿宋"/>
          <w:sz w:val="28"/>
          <w:szCs w:val="28"/>
        </w:rPr>
        <w:t>“成长护航”重点开展安全法制教育、心理健康教育、行为养成教育，包括新生心理健康普查、法制安全主题班会及相关主题活动，共计</w:t>
      </w:r>
      <w:r>
        <w:rPr>
          <w:rFonts w:ascii="仿宋" w:hAnsi="仿宋" w:eastAsia="仿宋" w:cs="仿宋"/>
          <w:sz w:val="28"/>
          <w:szCs w:val="28"/>
        </w:rPr>
        <w:t>6</w:t>
      </w:r>
      <w:r>
        <w:rPr>
          <w:rFonts w:hint="eastAsia" w:ascii="仿宋" w:hAnsi="仿宋" w:eastAsia="仿宋" w:cs="仿宋"/>
          <w:sz w:val="28"/>
          <w:szCs w:val="28"/>
        </w:rPr>
        <w:t>学时。</w:t>
      </w:r>
    </w:p>
    <w:p>
      <w:pPr>
        <w:spacing w:line="480" w:lineRule="exact"/>
        <w:ind w:firstLine="562" w:firstLineChars="200"/>
        <w:rPr>
          <w:rFonts w:ascii="仿宋" w:hAnsi="仿宋" w:eastAsia="仿宋" w:cs="仿宋"/>
          <w:sz w:val="28"/>
          <w:szCs w:val="28"/>
        </w:rPr>
      </w:pPr>
      <w:r>
        <w:rPr>
          <w:rFonts w:hint="eastAsia" w:ascii="仿宋" w:hAnsi="仿宋" w:eastAsia="仿宋" w:cs="仿宋"/>
          <w:b/>
          <w:sz w:val="28"/>
          <w:szCs w:val="28"/>
        </w:rPr>
        <w:t>教学要求：</w:t>
      </w:r>
      <w:r>
        <w:rPr>
          <w:rFonts w:hint="eastAsia" w:ascii="仿宋" w:hAnsi="仿宋" w:eastAsia="仿宋" w:cs="仿宋"/>
          <w:color w:val="000000"/>
          <w:sz w:val="28"/>
          <w:szCs w:val="28"/>
        </w:rPr>
        <w:t>由学工处牵头制定课程实施方案，协调安排各相关单位具体实施各项目教育教学，各二级学院按照课程内容和课程标准具体组织、安排、落实；教学团队主要由学工处、教务处、党政办、组织部、大学生就业指导服务中心、团委、保卫处和二级学院有关人员共同组成；课程考核方式为过程考核，</w:t>
      </w:r>
      <w:r>
        <w:rPr>
          <w:rFonts w:hint="eastAsia" w:ascii="仿宋" w:hAnsi="仿宋" w:eastAsia="仿宋" w:cs="仿宋"/>
          <w:sz w:val="28"/>
          <w:szCs w:val="28"/>
        </w:rPr>
        <w:t>由学工处牵头，二级学院组织辅导员、班主任具体负责考核、成绩评定和上传工作；</w:t>
      </w:r>
      <w:r>
        <w:rPr>
          <w:rFonts w:hint="eastAsia" w:ascii="仿宋" w:hAnsi="仿宋" w:eastAsia="仿宋" w:cs="仿宋"/>
          <w:color w:val="000000"/>
          <w:sz w:val="28"/>
          <w:szCs w:val="28"/>
        </w:rPr>
        <w:t>成绩分为合格和不合格两个等级。</w:t>
      </w:r>
    </w:p>
    <w:p>
      <w:pPr>
        <w:adjustRightInd w:val="0"/>
        <w:snapToGrid w:val="0"/>
        <w:spacing w:line="480" w:lineRule="exact"/>
        <w:ind w:firstLine="482"/>
        <w:rPr>
          <w:rFonts w:ascii="仿宋" w:hAnsi="仿宋" w:eastAsia="仿宋" w:cs="仿宋"/>
          <w:b/>
          <w:sz w:val="28"/>
          <w:szCs w:val="28"/>
        </w:rPr>
      </w:pPr>
      <w:r>
        <w:rPr>
          <w:rFonts w:hint="eastAsia" w:ascii="仿宋" w:hAnsi="仿宋" w:eastAsia="仿宋" w:cs="仿宋"/>
          <w:b/>
          <w:sz w:val="28"/>
          <w:szCs w:val="28"/>
        </w:rPr>
        <w:t>先修课程：</w:t>
      </w:r>
      <w:r>
        <w:rPr>
          <w:rFonts w:hint="eastAsia" w:ascii="仿宋" w:hAnsi="仿宋" w:eastAsia="仿宋" w:cs="仿宋"/>
          <w:sz w:val="28"/>
          <w:szCs w:val="28"/>
        </w:rPr>
        <w:t>无</w:t>
      </w:r>
    </w:p>
    <w:p>
      <w:pPr>
        <w:adjustRightInd w:val="0"/>
        <w:snapToGrid w:val="0"/>
        <w:spacing w:line="480" w:lineRule="exact"/>
        <w:ind w:firstLine="482"/>
        <w:rPr>
          <w:rFonts w:ascii="仿宋" w:hAnsi="仿宋" w:eastAsia="仿宋" w:cs="仿宋"/>
          <w:sz w:val="28"/>
          <w:szCs w:val="28"/>
        </w:rPr>
      </w:pPr>
      <w:r>
        <w:rPr>
          <w:rFonts w:hint="eastAsia" w:ascii="仿宋" w:hAnsi="仿宋" w:eastAsia="仿宋" w:cs="仿宋"/>
          <w:b/>
          <w:sz w:val="28"/>
          <w:szCs w:val="28"/>
        </w:rPr>
        <w:t>后续课程：</w:t>
      </w:r>
      <w:r>
        <w:rPr>
          <w:rFonts w:hint="eastAsia" w:ascii="仿宋" w:hAnsi="仿宋" w:eastAsia="仿宋" w:cs="仿宋"/>
          <w:sz w:val="28"/>
          <w:szCs w:val="28"/>
        </w:rPr>
        <w:t>军事技能训练、军事理论、其他课程</w:t>
      </w:r>
    </w:p>
    <w:p>
      <w:pPr>
        <w:adjustRightInd w:val="0"/>
        <w:snapToGrid w:val="0"/>
        <w:spacing w:line="480" w:lineRule="exact"/>
        <w:rPr>
          <w:rFonts w:ascii="仿宋" w:hAnsi="仿宋" w:eastAsia="仿宋" w:cs="仿宋"/>
          <w:b/>
          <w:bCs/>
          <w:sz w:val="28"/>
          <w:szCs w:val="28"/>
        </w:rPr>
      </w:pPr>
      <w:r>
        <w:rPr>
          <w:rFonts w:ascii="仿宋" w:hAnsi="仿宋" w:eastAsia="仿宋" w:cs="仿宋"/>
          <w:b/>
          <w:bCs/>
          <w:sz w:val="28"/>
          <w:szCs w:val="28"/>
        </w:rPr>
        <w:t>2.</w:t>
      </w:r>
      <w:r>
        <w:rPr>
          <w:rFonts w:hint="eastAsia" w:ascii="仿宋" w:hAnsi="仿宋" w:eastAsia="仿宋" w:cs="仿宋"/>
          <w:b/>
          <w:bCs/>
          <w:sz w:val="28"/>
          <w:szCs w:val="28"/>
        </w:rPr>
        <w:t>军事技能训练</w:t>
      </w:r>
    </w:p>
    <w:p>
      <w:pPr>
        <w:adjustRightInd w:val="0"/>
        <w:snapToGrid w:val="0"/>
        <w:spacing w:line="480" w:lineRule="exact"/>
        <w:ind w:firstLine="482"/>
        <w:rPr>
          <w:rFonts w:ascii="仿宋" w:hAnsi="仿宋" w:eastAsia="仿宋" w:cs="仿宋"/>
          <w:sz w:val="28"/>
          <w:szCs w:val="28"/>
        </w:rPr>
      </w:pPr>
      <w:r>
        <w:rPr>
          <w:rFonts w:hint="eastAsia" w:ascii="仿宋" w:hAnsi="仿宋" w:eastAsia="仿宋" w:cs="仿宋"/>
          <w:b/>
          <w:sz w:val="28"/>
          <w:szCs w:val="28"/>
        </w:rPr>
        <w:t>课程代码：</w:t>
      </w:r>
      <w:r>
        <w:rPr>
          <w:rFonts w:ascii="仿宋" w:hAnsi="仿宋" w:eastAsia="仿宋" w:cs="仿宋"/>
          <w:b/>
          <w:sz w:val="28"/>
          <w:szCs w:val="28"/>
        </w:rPr>
        <w:t>71901203</w:t>
      </w:r>
      <w:r>
        <w:rPr>
          <w:rFonts w:ascii="仿宋" w:hAnsi="仿宋" w:eastAsia="仿宋" w:cs="仿宋"/>
          <w:sz w:val="28"/>
          <w:szCs w:val="28"/>
        </w:rPr>
        <w:t xml:space="preserve">        </w:t>
      </w:r>
      <w:r>
        <w:rPr>
          <w:rFonts w:hint="eastAsia" w:ascii="仿宋" w:hAnsi="仿宋" w:eastAsia="仿宋" w:cs="仿宋"/>
          <w:b/>
          <w:sz w:val="28"/>
          <w:szCs w:val="28"/>
        </w:rPr>
        <w:t>课程性质：必修</w:t>
      </w:r>
    </w:p>
    <w:p>
      <w:pPr>
        <w:adjustRightInd w:val="0"/>
        <w:snapToGrid w:val="0"/>
        <w:spacing w:line="480" w:lineRule="exact"/>
        <w:ind w:firstLine="482"/>
        <w:rPr>
          <w:rFonts w:ascii="仿宋" w:hAnsi="仿宋" w:eastAsia="仿宋" w:cs="仿宋"/>
          <w:b/>
          <w:sz w:val="28"/>
          <w:szCs w:val="28"/>
        </w:rPr>
      </w:pPr>
      <w:r>
        <w:rPr>
          <w:rFonts w:hint="eastAsia" w:ascii="仿宋" w:hAnsi="仿宋" w:eastAsia="仿宋" w:cs="仿宋"/>
          <w:b/>
          <w:sz w:val="28"/>
          <w:szCs w:val="28"/>
        </w:rPr>
        <w:t>课程学时：</w:t>
      </w:r>
      <w:r>
        <w:rPr>
          <w:rFonts w:ascii="仿宋" w:hAnsi="仿宋" w:eastAsia="仿宋" w:cs="仿宋"/>
          <w:b/>
          <w:sz w:val="28"/>
          <w:szCs w:val="28"/>
        </w:rPr>
        <w:t xml:space="preserve">48  </w:t>
      </w:r>
      <w:r>
        <w:rPr>
          <w:rFonts w:ascii="仿宋" w:hAnsi="仿宋" w:eastAsia="仿宋" w:cs="仿宋"/>
          <w:sz w:val="28"/>
          <w:szCs w:val="28"/>
        </w:rPr>
        <w:t xml:space="preserve">          </w:t>
      </w:r>
      <w:r>
        <w:rPr>
          <w:rFonts w:ascii="仿宋" w:hAnsi="仿宋" w:eastAsia="仿宋" w:cs="仿宋"/>
          <w:b/>
          <w:sz w:val="28"/>
          <w:szCs w:val="28"/>
        </w:rPr>
        <w:t xml:space="preserve">  </w:t>
      </w:r>
      <w:r>
        <w:rPr>
          <w:rFonts w:hint="eastAsia" w:ascii="仿宋" w:hAnsi="仿宋" w:eastAsia="仿宋" w:cs="仿宋"/>
          <w:b/>
          <w:sz w:val="28"/>
          <w:szCs w:val="28"/>
        </w:rPr>
        <w:t>课程学分：</w:t>
      </w:r>
      <w:r>
        <w:rPr>
          <w:rFonts w:ascii="仿宋" w:hAnsi="仿宋" w:eastAsia="仿宋" w:cs="仿宋"/>
          <w:b/>
          <w:sz w:val="28"/>
          <w:szCs w:val="28"/>
        </w:rPr>
        <w:t>2</w:t>
      </w:r>
    </w:p>
    <w:p>
      <w:pPr>
        <w:adjustRightInd w:val="0"/>
        <w:snapToGrid w:val="0"/>
        <w:spacing w:line="480" w:lineRule="exact"/>
        <w:ind w:firstLine="482"/>
        <w:rPr>
          <w:rFonts w:ascii="仿宋" w:hAnsi="仿宋" w:eastAsia="仿宋" w:cs="仿宋"/>
          <w:sz w:val="28"/>
          <w:szCs w:val="28"/>
        </w:rPr>
      </w:pPr>
      <w:r>
        <w:rPr>
          <w:rFonts w:hint="eastAsia" w:ascii="仿宋" w:hAnsi="仿宋" w:eastAsia="仿宋" w:cs="仿宋"/>
          <w:b/>
          <w:sz w:val="28"/>
          <w:szCs w:val="28"/>
        </w:rPr>
        <w:t>课程目标：</w:t>
      </w:r>
      <w:r>
        <w:rPr>
          <w:rFonts w:hint="eastAsia" w:ascii="仿宋" w:hAnsi="仿宋" w:eastAsia="仿宋" w:cs="仿宋"/>
          <w:sz w:val="28"/>
          <w:szCs w:val="28"/>
        </w:rPr>
        <w:t>以国防教育为主线，通过军事技能教学，使大学生掌握基本军事技能，达到增强国防观念和国家安全意识，强化爱国主义、集体主义观念，加强组织纪律性，促进大学生综合素质的提高，为中国人民解放军训练后备兵员和培养预备役军官打下坚实基础的目的。</w:t>
      </w:r>
    </w:p>
    <w:p>
      <w:pPr>
        <w:adjustRightInd w:val="0"/>
        <w:snapToGrid w:val="0"/>
        <w:spacing w:line="480" w:lineRule="exact"/>
        <w:ind w:firstLine="482"/>
        <w:rPr>
          <w:rFonts w:ascii="仿宋" w:hAnsi="仿宋" w:eastAsia="仿宋" w:cs="仿宋"/>
          <w:sz w:val="28"/>
          <w:szCs w:val="28"/>
        </w:rPr>
      </w:pPr>
      <w:r>
        <w:rPr>
          <w:rFonts w:hint="eastAsia" w:ascii="仿宋" w:hAnsi="仿宋" w:eastAsia="仿宋" w:cs="仿宋"/>
          <w:b/>
          <w:sz w:val="28"/>
          <w:szCs w:val="28"/>
        </w:rPr>
        <w:t>主要内容：</w:t>
      </w:r>
      <w:r>
        <w:rPr>
          <w:rFonts w:hint="eastAsia" w:ascii="仿宋" w:hAnsi="仿宋" w:eastAsia="仿宋" w:cs="仿宋"/>
          <w:sz w:val="28"/>
          <w:szCs w:val="28"/>
        </w:rPr>
        <w:t>以《内务条令》、《纪律条令》和《队列条令》为基础，重点开展单个军人及队列动作训练，以及国旗护卫、军体拳等特殊项目训练；开展内务和仪容仪表等基础文明养成习惯教育；对学生开展必要的爱国主义教育和国防意识教育。</w:t>
      </w:r>
    </w:p>
    <w:p>
      <w:pPr>
        <w:adjustRightInd w:val="0"/>
        <w:snapToGrid w:val="0"/>
        <w:spacing w:line="480" w:lineRule="exact"/>
        <w:ind w:firstLine="482"/>
        <w:rPr>
          <w:rFonts w:ascii="仿宋" w:hAnsi="仿宋" w:eastAsia="仿宋" w:cs="仿宋"/>
          <w:sz w:val="28"/>
          <w:szCs w:val="28"/>
        </w:rPr>
      </w:pPr>
      <w:r>
        <w:rPr>
          <w:rFonts w:hint="eastAsia" w:ascii="仿宋" w:hAnsi="仿宋" w:eastAsia="仿宋" w:cs="仿宋"/>
          <w:b/>
          <w:sz w:val="28"/>
          <w:szCs w:val="28"/>
        </w:rPr>
        <w:t>教学要求：</w:t>
      </w:r>
      <w:r>
        <w:rPr>
          <w:rFonts w:hint="eastAsia" w:ascii="仿宋" w:hAnsi="仿宋" w:eastAsia="仿宋" w:cs="仿宋"/>
          <w:sz w:val="28"/>
          <w:szCs w:val="28"/>
        </w:rPr>
        <w:t>由武装部牵头与承训部队共同制定课程实施方案和具体训练计划，采取理论教学与实践教学相结合、以实践教学为主的授课方式，主要由承训部队官兵按照军事技能训练大纲开展各项训练和学习活动，由新生辅导员和承训部队骨干根据学生训练的实际情况以及在军训中各类表现，综合评定学生军事技能训练成绩。</w:t>
      </w:r>
    </w:p>
    <w:p>
      <w:pPr>
        <w:adjustRightInd w:val="0"/>
        <w:snapToGrid w:val="0"/>
        <w:spacing w:line="480" w:lineRule="exact"/>
        <w:ind w:firstLine="482"/>
        <w:rPr>
          <w:rFonts w:ascii="仿宋" w:hAnsi="仿宋" w:eastAsia="仿宋" w:cs="仿宋"/>
          <w:b/>
          <w:sz w:val="28"/>
          <w:szCs w:val="28"/>
        </w:rPr>
      </w:pPr>
      <w:r>
        <w:rPr>
          <w:rFonts w:hint="eastAsia" w:ascii="仿宋" w:hAnsi="仿宋" w:eastAsia="仿宋" w:cs="仿宋"/>
          <w:b/>
          <w:sz w:val="28"/>
          <w:szCs w:val="28"/>
        </w:rPr>
        <w:t>先修课程：</w:t>
      </w:r>
      <w:r>
        <w:rPr>
          <w:rFonts w:hint="eastAsia" w:ascii="仿宋" w:hAnsi="仿宋" w:eastAsia="仿宋" w:cs="仿宋"/>
          <w:sz w:val="28"/>
          <w:szCs w:val="28"/>
        </w:rPr>
        <w:t>入学教育</w:t>
      </w:r>
    </w:p>
    <w:p>
      <w:pPr>
        <w:adjustRightInd w:val="0"/>
        <w:snapToGrid w:val="0"/>
        <w:spacing w:line="480" w:lineRule="exact"/>
        <w:ind w:firstLine="482"/>
        <w:rPr>
          <w:rFonts w:ascii="仿宋" w:hAnsi="仿宋" w:eastAsia="仿宋" w:cs="仿宋"/>
          <w:sz w:val="28"/>
          <w:szCs w:val="28"/>
        </w:rPr>
      </w:pPr>
      <w:r>
        <w:rPr>
          <w:rFonts w:hint="eastAsia" w:ascii="仿宋" w:hAnsi="仿宋" w:eastAsia="仿宋" w:cs="仿宋"/>
          <w:b/>
          <w:sz w:val="28"/>
          <w:szCs w:val="28"/>
        </w:rPr>
        <w:t>后续课程：</w:t>
      </w:r>
      <w:r>
        <w:rPr>
          <w:rFonts w:hint="eastAsia" w:ascii="仿宋" w:hAnsi="仿宋" w:eastAsia="仿宋" w:cs="仿宋"/>
          <w:sz w:val="28"/>
          <w:szCs w:val="28"/>
        </w:rPr>
        <w:t>军事理论、体育</w:t>
      </w:r>
    </w:p>
    <w:p>
      <w:pPr>
        <w:spacing w:line="480" w:lineRule="exact"/>
        <w:rPr>
          <w:rFonts w:ascii="仿宋" w:hAnsi="仿宋" w:eastAsia="仿宋"/>
          <w:b/>
          <w:bCs/>
          <w:sz w:val="28"/>
          <w:szCs w:val="28"/>
        </w:rPr>
      </w:pPr>
      <w:r>
        <w:rPr>
          <w:rFonts w:ascii="仿宋" w:hAnsi="仿宋" w:eastAsia="仿宋"/>
          <w:b/>
          <w:bCs/>
          <w:sz w:val="28"/>
          <w:szCs w:val="28"/>
        </w:rPr>
        <w:t>3.</w:t>
      </w:r>
      <w:r>
        <w:rPr>
          <w:rFonts w:hint="eastAsia" w:ascii="仿宋" w:hAnsi="仿宋" w:eastAsia="仿宋"/>
          <w:b/>
          <w:bCs/>
          <w:sz w:val="28"/>
          <w:szCs w:val="28"/>
        </w:rPr>
        <w:t>军事理论</w:t>
      </w:r>
    </w:p>
    <w:p>
      <w:pPr>
        <w:spacing w:line="480" w:lineRule="exact"/>
        <w:ind w:firstLine="482"/>
        <w:rPr>
          <w:rFonts w:ascii="仿宋" w:hAnsi="仿宋" w:eastAsia="仿宋"/>
          <w:sz w:val="28"/>
          <w:szCs w:val="28"/>
        </w:rPr>
      </w:pPr>
      <w:r>
        <w:rPr>
          <w:rFonts w:hint="eastAsia" w:ascii="仿宋" w:hAnsi="仿宋" w:eastAsia="仿宋"/>
          <w:b/>
          <w:sz w:val="28"/>
          <w:szCs w:val="28"/>
        </w:rPr>
        <w:t>课程代码：</w:t>
      </w:r>
      <w:r>
        <w:rPr>
          <w:rFonts w:ascii="仿宋" w:hAnsi="仿宋" w:eastAsia="仿宋"/>
          <w:b/>
          <w:sz w:val="28"/>
          <w:szCs w:val="28"/>
        </w:rPr>
        <w:t>71712101</w:t>
      </w:r>
      <w:r>
        <w:rPr>
          <w:rFonts w:ascii="仿宋" w:hAnsi="仿宋" w:eastAsia="仿宋"/>
          <w:sz w:val="28"/>
          <w:szCs w:val="28"/>
        </w:rPr>
        <w:t xml:space="preserve">        </w:t>
      </w:r>
      <w:r>
        <w:rPr>
          <w:rFonts w:hint="eastAsia" w:ascii="仿宋" w:hAnsi="仿宋" w:eastAsia="仿宋"/>
          <w:b/>
          <w:sz w:val="28"/>
          <w:szCs w:val="28"/>
        </w:rPr>
        <w:t>课程性质：必修</w:t>
      </w:r>
    </w:p>
    <w:p>
      <w:pPr>
        <w:spacing w:line="480" w:lineRule="exact"/>
        <w:ind w:firstLine="482"/>
        <w:rPr>
          <w:rFonts w:ascii="仿宋" w:hAnsi="仿宋" w:eastAsia="仿宋"/>
          <w:color w:val="FF0000"/>
          <w:sz w:val="28"/>
          <w:szCs w:val="28"/>
        </w:rPr>
      </w:pPr>
      <w:r>
        <w:rPr>
          <w:rFonts w:hint="eastAsia" w:ascii="仿宋" w:hAnsi="仿宋" w:eastAsia="仿宋"/>
          <w:b/>
          <w:sz w:val="28"/>
          <w:szCs w:val="28"/>
        </w:rPr>
        <w:t>课程学时：</w:t>
      </w:r>
      <w:r>
        <w:rPr>
          <w:rFonts w:ascii="仿宋" w:hAnsi="仿宋" w:eastAsia="仿宋"/>
          <w:b/>
          <w:sz w:val="28"/>
          <w:szCs w:val="28"/>
        </w:rPr>
        <w:t>36</w:t>
      </w:r>
      <w:r>
        <w:rPr>
          <w:rFonts w:ascii="仿宋" w:hAnsi="仿宋" w:eastAsia="仿宋"/>
          <w:sz w:val="28"/>
          <w:szCs w:val="28"/>
        </w:rPr>
        <w:t xml:space="preserve"> </w:t>
      </w:r>
      <w:r>
        <w:rPr>
          <w:rFonts w:ascii="仿宋" w:hAnsi="仿宋" w:eastAsia="仿宋"/>
          <w:color w:val="FF0000"/>
          <w:sz w:val="28"/>
          <w:szCs w:val="28"/>
        </w:rPr>
        <w:t xml:space="preserve"> </w:t>
      </w:r>
      <w:r>
        <w:rPr>
          <w:rFonts w:ascii="仿宋" w:hAnsi="仿宋" w:eastAsia="仿宋"/>
          <w:sz w:val="28"/>
          <w:szCs w:val="28"/>
        </w:rPr>
        <w:t xml:space="preserve">            </w:t>
      </w:r>
      <w:r>
        <w:rPr>
          <w:rFonts w:hint="eastAsia" w:ascii="仿宋" w:hAnsi="仿宋" w:eastAsia="仿宋"/>
          <w:b/>
          <w:sz w:val="28"/>
          <w:szCs w:val="28"/>
        </w:rPr>
        <w:t>课程学分：</w:t>
      </w:r>
      <w:r>
        <w:rPr>
          <w:rFonts w:ascii="仿宋" w:hAnsi="仿宋" w:eastAsia="仿宋"/>
          <w:b/>
          <w:sz w:val="28"/>
          <w:szCs w:val="28"/>
        </w:rPr>
        <w:t>2</w:t>
      </w:r>
    </w:p>
    <w:p>
      <w:pPr>
        <w:spacing w:line="480" w:lineRule="exact"/>
        <w:ind w:firstLine="482"/>
        <w:rPr>
          <w:rFonts w:ascii="仿宋" w:hAnsi="仿宋" w:eastAsia="仿宋"/>
          <w:color w:val="FF0000"/>
          <w:sz w:val="28"/>
          <w:szCs w:val="28"/>
        </w:rPr>
      </w:pPr>
      <w:r>
        <w:rPr>
          <w:rFonts w:hint="eastAsia" w:ascii="仿宋" w:hAnsi="仿宋" w:eastAsia="仿宋"/>
          <w:b/>
          <w:sz w:val="28"/>
          <w:szCs w:val="28"/>
        </w:rPr>
        <w:t>课程目标：</w:t>
      </w:r>
      <w:r>
        <w:rPr>
          <w:rFonts w:hint="eastAsia" w:ascii="仿宋" w:hAnsi="仿宋" w:eastAsia="仿宋"/>
          <w:sz w:val="28"/>
          <w:szCs w:val="28"/>
        </w:rPr>
        <w:t>增强国防观念和国家安全意识，强化爱国主义、集体主义观念，激发民族自豪感和责任感。使学生掌握军事基础知识，增强国防观念、国家安全意识和忧患危机意识，弘扬爱国主义精神、传承红色基因、提高学生综合国防素质。</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包括中国国防、国家安全、军事思想、现代化战争、信息化装备等。</w:t>
      </w:r>
    </w:p>
    <w:p>
      <w:pPr>
        <w:spacing w:line="480" w:lineRule="exact"/>
        <w:ind w:firstLine="482"/>
        <w:rPr>
          <w:rFonts w:ascii="仿宋" w:hAnsi="仿宋" w:eastAsia="仿宋"/>
          <w:b/>
          <w:sz w:val="28"/>
          <w:szCs w:val="28"/>
        </w:rPr>
      </w:pPr>
      <w:r>
        <w:rPr>
          <w:rFonts w:hint="eastAsia" w:ascii="仿宋" w:hAnsi="仿宋" w:eastAsia="仿宋"/>
          <w:b/>
          <w:sz w:val="28"/>
          <w:szCs w:val="28"/>
        </w:rPr>
        <w:t>教学要求：</w:t>
      </w:r>
      <w:r>
        <w:rPr>
          <w:rFonts w:hint="eastAsia" w:ascii="仿宋" w:hAnsi="仿宋" w:eastAsia="仿宋"/>
          <w:sz w:val="28"/>
          <w:szCs w:val="28"/>
        </w:rPr>
        <w:t>教师结合课程内容通过讲授、多媒体教学演示、视频图像播放、经典案例分析、实景参观等教学手段的合理运用；把信息技术、慕课、微课、视频公开课等在线课程融入到课堂教学中。结合时事热点问题，如结合国庆阅兵、电影《战狼》等经典片段，以直观形象的教学让学生直接感受军事理论课程的魅力。辅以小组研讨、研学、课堂交流等教学模式，使学生掌握军事基础知识，增强国防观念。</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军事技能训练</w:t>
      </w:r>
    </w:p>
    <w:p>
      <w:pPr>
        <w:spacing w:line="480" w:lineRule="exact"/>
        <w:ind w:firstLine="482"/>
        <w:rPr>
          <w:rFonts w:ascii="仿宋" w:hAnsi="仿宋" w:eastAsia="仿宋"/>
          <w:sz w:val="28"/>
          <w:szCs w:val="28"/>
        </w:rPr>
      </w:pPr>
      <w:r>
        <w:rPr>
          <w:rFonts w:hint="eastAsia" w:ascii="仿宋" w:hAnsi="仿宋" w:eastAsia="仿宋"/>
          <w:b/>
          <w:sz w:val="28"/>
          <w:szCs w:val="28"/>
        </w:rPr>
        <w:t>后续课程：</w:t>
      </w:r>
      <w:r>
        <w:rPr>
          <w:rFonts w:hint="eastAsia" w:ascii="仿宋" w:hAnsi="仿宋" w:eastAsia="仿宋"/>
          <w:sz w:val="28"/>
          <w:szCs w:val="28"/>
        </w:rPr>
        <w:t>马克思主义理论类限选课、党史国史类限选课、中华优秀传统文化类限选课</w:t>
      </w:r>
    </w:p>
    <w:p>
      <w:pPr>
        <w:spacing w:line="480" w:lineRule="exact"/>
        <w:rPr>
          <w:rFonts w:ascii="仿宋" w:hAnsi="仿宋" w:eastAsia="仿宋"/>
          <w:b/>
          <w:bCs/>
          <w:sz w:val="28"/>
          <w:szCs w:val="28"/>
        </w:rPr>
      </w:pPr>
      <w:r>
        <w:rPr>
          <w:rFonts w:ascii="仿宋" w:hAnsi="仿宋" w:eastAsia="仿宋"/>
          <w:b/>
          <w:bCs/>
          <w:sz w:val="28"/>
          <w:szCs w:val="28"/>
        </w:rPr>
        <w:t>4.</w:t>
      </w:r>
      <w:r>
        <w:rPr>
          <w:rFonts w:hint="eastAsia" w:ascii="仿宋" w:hAnsi="仿宋" w:eastAsia="仿宋"/>
          <w:b/>
          <w:bCs/>
          <w:sz w:val="28"/>
          <w:szCs w:val="28"/>
        </w:rPr>
        <w:t>思想道德与法治</w:t>
      </w:r>
    </w:p>
    <w:p>
      <w:pPr>
        <w:spacing w:line="480" w:lineRule="exact"/>
        <w:ind w:firstLine="482"/>
        <w:rPr>
          <w:rFonts w:ascii="仿宋" w:hAnsi="仿宋" w:eastAsia="仿宋"/>
          <w:sz w:val="28"/>
          <w:szCs w:val="28"/>
        </w:rPr>
      </w:pPr>
      <w:r>
        <w:rPr>
          <w:rFonts w:hint="eastAsia" w:ascii="仿宋" w:hAnsi="仿宋" w:eastAsia="仿宋"/>
          <w:b/>
          <w:sz w:val="28"/>
          <w:szCs w:val="28"/>
        </w:rPr>
        <w:t>课程代码：</w:t>
      </w:r>
      <w:r>
        <w:rPr>
          <w:rFonts w:ascii="仿宋" w:hAnsi="仿宋" w:eastAsia="仿宋"/>
          <w:b/>
          <w:sz w:val="28"/>
          <w:szCs w:val="28"/>
        </w:rPr>
        <w:t>71813101</w:t>
      </w:r>
      <w:r>
        <w:rPr>
          <w:rFonts w:ascii="仿宋" w:hAnsi="仿宋" w:eastAsia="仿宋"/>
          <w:sz w:val="28"/>
          <w:szCs w:val="28"/>
        </w:rPr>
        <w:t xml:space="preserve">         </w:t>
      </w:r>
      <w:r>
        <w:rPr>
          <w:rFonts w:hint="eastAsia" w:ascii="仿宋" w:hAnsi="仿宋" w:eastAsia="仿宋"/>
          <w:b/>
          <w:sz w:val="28"/>
          <w:szCs w:val="28"/>
        </w:rPr>
        <w:t>课程性质：必修</w:t>
      </w:r>
    </w:p>
    <w:p>
      <w:pPr>
        <w:spacing w:line="480" w:lineRule="exact"/>
        <w:ind w:firstLine="482"/>
        <w:rPr>
          <w:rFonts w:ascii="仿宋" w:hAnsi="仿宋" w:eastAsia="仿宋"/>
          <w:sz w:val="28"/>
          <w:szCs w:val="28"/>
        </w:rPr>
      </w:pPr>
      <w:r>
        <w:rPr>
          <w:rFonts w:hint="eastAsia" w:ascii="仿宋" w:hAnsi="仿宋" w:eastAsia="仿宋"/>
          <w:b/>
          <w:sz w:val="28"/>
          <w:szCs w:val="28"/>
        </w:rPr>
        <w:t>课程学时：</w:t>
      </w:r>
      <w:r>
        <w:rPr>
          <w:rFonts w:ascii="仿宋" w:hAnsi="仿宋" w:eastAsia="仿宋"/>
          <w:b/>
          <w:sz w:val="28"/>
          <w:szCs w:val="28"/>
        </w:rPr>
        <w:t>48</w:t>
      </w:r>
      <w:r>
        <w:rPr>
          <w:rFonts w:ascii="仿宋" w:hAnsi="仿宋" w:eastAsia="仿宋"/>
          <w:sz w:val="28"/>
          <w:szCs w:val="28"/>
        </w:rPr>
        <w:t xml:space="preserve">               </w:t>
      </w:r>
      <w:r>
        <w:rPr>
          <w:rFonts w:hint="eastAsia" w:ascii="仿宋" w:hAnsi="仿宋" w:eastAsia="仿宋"/>
          <w:b/>
          <w:sz w:val="28"/>
          <w:szCs w:val="28"/>
        </w:rPr>
        <w:t>课程学分：</w:t>
      </w:r>
      <w:r>
        <w:rPr>
          <w:rFonts w:ascii="仿宋" w:hAnsi="仿宋" w:eastAsia="仿宋"/>
          <w:b/>
          <w:sz w:val="28"/>
          <w:szCs w:val="28"/>
        </w:rPr>
        <w:t>3</w:t>
      </w:r>
    </w:p>
    <w:p>
      <w:pPr>
        <w:spacing w:line="480" w:lineRule="exact"/>
        <w:ind w:firstLine="482"/>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帮助学生形成崇高的理想信念，确立正确的人生观和价值观，牢固树立社会主义荣辱观，培养良好的思想道德素质和法律素质，进一步提高分辨是非、善恶、美丑和加强自我修养的能力，为逐渐成为社会主义事业的合格建设者和接班人，打下扎实的思想道德和法律基础。</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包括理想信念教育、爱国主义与民族精神教育、人生观与价值观教育、社会主义与共产主义教育、社会公共生活中的道德与法律规范教育、职业生活中的道德与法律规范教育、恋爱婚姻中的道德与法律规范教育、社会主义法律精神与法治观念教育、我国基本法律制度与规范知识教育等。</w:t>
      </w:r>
    </w:p>
    <w:p>
      <w:pPr>
        <w:spacing w:line="480" w:lineRule="exact"/>
        <w:ind w:firstLine="482"/>
        <w:rPr>
          <w:rFonts w:ascii="仿宋" w:hAnsi="仿宋" w:eastAsia="仿宋"/>
          <w:b/>
          <w:color w:val="FF0000"/>
          <w:sz w:val="28"/>
          <w:szCs w:val="28"/>
        </w:rPr>
      </w:pPr>
      <w:r>
        <w:rPr>
          <w:rFonts w:hint="eastAsia" w:ascii="仿宋" w:hAnsi="仿宋" w:eastAsia="仿宋"/>
          <w:b/>
          <w:sz w:val="28"/>
          <w:szCs w:val="28"/>
        </w:rPr>
        <w:t>教学要求：</w:t>
      </w:r>
      <w:r>
        <w:rPr>
          <w:rFonts w:hint="eastAsia" w:ascii="仿宋" w:hAnsi="仿宋" w:eastAsia="仿宋"/>
          <w:sz w:val="28"/>
          <w:szCs w:val="28"/>
        </w:rPr>
        <w:t>通过学习勇做时代新人、创造有价值的人生、树立科学的理想信念、社会主义核心价值观的践行、新时期的爱国主义、弘扬社会主义道德、恪守公民基本道德规范、树立法治权威和观念、加强法律修养等内容，使学生系统、全面了解掌握思想道德修养与法律基础方面知识，增强社会主义法治理念，提高思想道德素质，解决成长成才过程中遇到的实际问题。</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入学教育</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sz w:val="28"/>
          <w:szCs w:val="28"/>
        </w:rPr>
        <w:t>毛泽东思想和中国特色理论概论、形势与政策、马克思主义理论类限选课、党史国史类限选课</w:t>
      </w:r>
    </w:p>
    <w:p>
      <w:pPr>
        <w:spacing w:line="480" w:lineRule="exact"/>
        <w:rPr>
          <w:rFonts w:ascii="仿宋" w:hAnsi="仿宋" w:eastAsia="仿宋"/>
          <w:b/>
          <w:bCs/>
          <w:sz w:val="28"/>
          <w:szCs w:val="28"/>
        </w:rPr>
      </w:pPr>
      <w:r>
        <w:rPr>
          <w:rFonts w:ascii="仿宋" w:hAnsi="仿宋" w:eastAsia="仿宋"/>
          <w:b/>
          <w:bCs/>
          <w:sz w:val="28"/>
          <w:szCs w:val="28"/>
        </w:rPr>
        <w:t>5.毛泽东思想和中国特色</w:t>
      </w:r>
      <w:r>
        <w:rPr>
          <w:rFonts w:hint="eastAsia" w:ascii="仿宋" w:hAnsi="仿宋" w:eastAsia="仿宋"/>
          <w:b/>
          <w:bCs/>
          <w:sz w:val="28"/>
          <w:szCs w:val="28"/>
        </w:rPr>
        <w:t>社会主义</w:t>
      </w:r>
      <w:r>
        <w:rPr>
          <w:rFonts w:ascii="仿宋" w:hAnsi="仿宋" w:eastAsia="仿宋"/>
          <w:b/>
          <w:bCs/>
          <w:sz w:val="28"/>
          <w:szCs w:val="28"/>
        </w:rPr>
        <w:t>理论</w:t>
      </w:r>
      <w:r>
        <w:rPr>
          <w:rFonts w:hint="eastAsia" w:ascii="仿宋" w:hAnsi="仿宋" w:eastAsia="仿宋"/>
          <w:b/>
          <w:bCs/>
          <w:sz w:val="28"/>
          <w:szCs w:val="28"/>
        </w:rPr>
        <w:t>体系</w:t>
      </w:r>
      <w:r>
        <w:rPr>
          <w:rFonts w:ascii="仿宋" w:hAnsi="仿宋" w:eastAsia="仿宋"/>
          <w:b/>
          <w:bCs/>
          <w:sz w:val="28"/>
          <w:szCs w:val="28"/>
        </w:rPr>
        <w:t>概论</w:t>
      </w:r>
      <w:r>
        <w:rPr>
          <w:rFonts w:hint="eastAsia" w:ascii="仿宋" w:hAnsi="仿宋" w:eastAsia="仿宋"/>
          <w:b/>
          <w:bCs/>
          <w:sz w:val="28"/>
          <w:szCs w:val="28"/>
        </w:rPr>
        <w:t>（简称</w:t>
      </w:r>
      <w:r>
        <w:rPr>
          <w:rFonts w:ascii="仿宋" w:hAnsi="仿宋" w:eastAsia="仿宋"/>
          <w:b/>
          <w:bCs/>
          <w:sz w:val="28"/>
          <w:szCs w:val="28"/>
        </w:rPr>
        <w:t>：毛泽东思想和中国特色理论概论</w:t>
      </w:r>
      <w:r>
        <w:rPr>
          <w:rFonts w:hint="eastAsia" w:ascii="仿宋" w:hAnsi="仿宋" w:eastAsia="仿宋"/>
          <w:b/>
          <w:bCs/>
          <w:sz w:val="28"/>
          <w:szCs w:val="28"/>
        </w:rPr>
        <w:t>）</w:t>
      </w:r>
    </w:p>
    <w:p>
      <w:pPr>
        <w:spacing w:line="480" w:lineRule="exact"/>
        <w:ind w:firstLine="482"/>
        <w:rPr>
          <w:rFonts w:ascii="仿宋" w:hAnsi="仿宋" w:eastAsia="仿宋"/>
          <w:sz w:val="28"/>
          <w:szCs w:val="28"/>
        </w:rPr>
      </w:pPr>
      <w:r>
        <w:rPr>
          <w:rFonts w:ascii="仿宋" w:hAnsi="仿宋" w:eastAsia="仿宋"/>
          <w:b/>
          <w:sz w:val="28"/>
          <w:szCs w:val="28"/>
        </w:rPr>
        <w:t>课程代码</w:t>
      </w:r>
      <w:r>
        <w:rPr>
          <w:rFonts w:hint="eastAsia" w:ascii="仿宋" w:hAnsi="仿宋" w:eastAsia="仿宋"/>
          <w:b/>
          <w:sz w:val="28"/>
          <w:szCs w:val="28"/>
        </w:rPr>
        <w:t>：71814104</w:t>
      </w: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sz w:val="28"/>
          <w:szCs w:val="28"/>
        </w:rPr>
        <w:t>课程性质</w:t>
      </w:r>
      <w:r>
        <w:rPr>
          <w:rFonts w:hint="eastAsia" w:ascii="仿宋" w:hAnsi="仿宋" w:eastAsia="仿宋"/>
          <w:b/>
          <w:sz w:val="28"/>
          <w:szCs w:val="28"/>
        </w:rPr>
        <w:t>：必修</w:t>
      </w:r>
    </w:p>
    <w:p>
      <w:pPr>
        <w:spacing w:line="480" w:lineRule="exact"/>
        <w:ind w:firstLine="482"/>
        <w:rPr>
          <w:rFonts w:ascii="仿宋" w:hAnsi="仿宋" w:eastAsia="仿宋"/>
          <w:sz w:val="28"/>
          <w:szCs w:val="28"/>
        </w:rPr>
      </w:pPr>
      <w:r>
        <w:rPr>
          <w:rFonts w:ascii="仿宋" w:hAnsi="仿宋" w:eastAsia="仿宋"/>
          <w:b/>
          <w:sz w:val="28"/>
          <w:szCs w:val="28"/>
        </w:rPr>
        <w:t>课程学时</w:t>
      </w:r>
      <w:r>
        <w:rPr>
          <w:rFonts w:hint="eastAsia" w:ascii="仿宋" w:hAnsi="仿宋" w:eastAsia="仿宋"/>
          <w:b/>
          <w:sz w:val="28"/>
          <w:szCs w:val="28"/>
        </w:rPr>
        <w:t>：32</w:t>
      </w:r>
      <w:r>
        <w:rPr>
          <w:rFonts w:hint="eastAsia" w:ascii="仿宋" w:hAnsi="仿宋" w:eastAsia="仿宋"/>
          <w:sz w:val="28"/>
          <w:szCs w:val="28"/>
        </w:rPr>
        <w:t xml:space="preserve"> （理论24，实践8）    </w:t>
      </w:r>
      <w:r>
        <w:rPr>
          <w:rFonts w:ascii="仿宋" w:hAnsi="仿宋" w:eastAsia="仿宋"/>
          <w:b/>
          <w:sz w:val="28"/>
          <w:szCs w:val="28"/>
        </w:rPr>
        <w:t>课程学分</w:t>
      </w:r>
      <w:r>
        <w:rPr>
          <w:rFonts w:hint="eastAsia" w:ascii="仿宋" w:hAnsi="仿宋" w:eastAsia="仿宋"/>
          <w:b/>
          <w:sz w:val="28"/>
          <w:szCs w:val="28"/>
        </w:rPr>
        <w:t>：2</w:t>
      </w:r>
    </w:p>
    <w:p>
      <w:pPr>
        <w:spacing w:line="480" w:lineRule="exact"/>
        <w:ind w:firstLine="562" w:firstLineChars="200"/>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认识中国共产党把马克思主义基本原理与中国实际相结合的历史进程，理解毛泽东思想和中国特色社会主义理论体系是马克思主义中国化的两大理论成果。</w:t>
      </w:r>
      <w:r>
        <w:rPr>
          <w:rFonts w:ascii="仿宋" w:hAnsi="仿宋" w:eastAsia="仿宋"/>
          <w:sz w:val="28"/>
          <w:szCs w:val="28"/>
        </w:rPr>
        <w:t>讲清讲透习近平新时代中国特色社会主义思想的时代背景、重大意义、科学体系、精神实质、</w:t>
      </w:r>
      <w:r>
        <w:rPr>
          <w:rFonts w:hint="eastAsia" w:ascii="仿宋" w:hAnsi="仿宋" w:eastAsia="仿宋"/>
          <w:sz w:val="28"/>
          <w:szCs w:val="28"/>
        </w:rPr>
        <w:t>实践要求</w:t>
      </w:r>
      <w:r>
        <w:rPr>
          <w:rFonts w:ascii="仿宋" w:hAnsi="仿宋" w:eastAsia="仿宋"/>
          <w:sz w:val="28"/>
          <w:szCs w:val="28"/>
        </w:rPr>
        <w:t>，全面推进习近平</w:t>
      </w:r>
      <w:r>
        <w:rPr>
          <w:rFonts w:hint="eastAsia" w:ascii="仿宋" w:hAnsi="仿宋" w:eastAsia="仿宋"/>
          <w:sz w:val="28"/>
          <w:szCs w:val="28"/>
        </w:rPr>
        <w:t>新时代</w:t>
      </w:r>
      <w:r>
        <w:rPr>
          <w:rFonts w:ascii="仿宋" w:hAnsi="仿宋" w:eastAsia="仿宋"/>
          <w:sz w:val="28"/>
          <w:szCs w:val="28"/>
        </w:rPr>
        <w:t>中国特色社会主义思想进教材进课堂进学生头脑，打牢大学生成才的科学思想基础，引导大学生树立</w:t>
      </w:r>
      <w:r>
        <w:rPr>
          <w:rFonts w:hint="eastAsia" w:ascii="仿宋" w:hAnsi="仿宋" w:eastAsia="仿宋"/>
          <w:sz w:val="28"/>
          <w:szCs w:val="28"/>
        </w:rPr>
        <w:t>正确</w:t>
      </w:r>
      <w:r>
        <w:rPr>
          <w:rFonts w:ascii="仿宋" w:hAnsi="仿宋" w:eastAsia="仿宋"/>
          <w:sz w:val="28"/>
          <w:szCs w:val="28"/>
        </w:rPr>
        <w:t>的世界观、人生观、价值观</w:t>
      </w:r>
      <w:r>
        <w:rPr>
          <w:rFonts w:hint="eastAsia" w:ascii="仿宋" w:hAnsi="仿宋" w:eastAsia="仿宋"/>
          <w:sz w:val="28"/>
          <w:szCs w:val="28"/>
        </w:rPr>
        <w:t>，</w:t>
      </w:r>
      <w:r>
        <w:rPr>
          <w:rFonts w:ascii="仿宋" w:hAnsi="仿宋" w:eastAsia="仿宋"/>
          <w:sz w:val="28"/>
          <w:szCs w:val="28"/>
        </w:rPr>
        <w:t>不断提高大学生对思想政治理论课的获得感</w:t>
      </w:r>
      <w:r>
        <w:rPr>
          <w:rFonts w:hint="eastAsia" w:ascii="仿宋" w:hAnsi="仿宋" w:eastAsia="仿宋"/>
          <w:sz w:val="28"/>
          <w:szCs w:val="28"/>
        </w:rPr>
        <w:t>。</w:t>
      </w:r>
    </w:p>
    <w:p>
      <w:pPr>
        <w:spacing w:line="480" w:lineRule="exact"/>
        <w:ind w:firstLine="482"/>
        <w:rPr>
          <w:rFonts w:ascii="仿宋" w:hAnsi="仿宋" w:eastAsia="仿宋"/>
          <w:sz w:val="28"/>
          <w:szCs w:val="28"/>
        </w:rPr>
      </w:pPr>
      <w:r>
        <w:rPr>
          <w:rFonts w:hint="eastAsia" w:ascii="仿宋" w:hAnsi="仿宋" w:eastAsia="仿宋"/>
          <w:b/>
          <w:sz w:val="28"/>
          <w:szCs w:val="28"/>
        </w:rPr>
        <w:t>主</w:t>
      </w:r>
      <w:r>
        <w:rPr>
          <w:rFonts w:ascii="仿宋" w:hAnsi="仿宋" w:eastAsia="仿宋"/>
          <w:b/>
          <w:sz w:val="28"/>
          <w:szCs w:val="28"/>
        </w:rPr>
        <w:t>要内容</w:t>
      </w:r>
      <w:r>
        <w:rPr>
          <w:rFonts w:hint="eastAsia" w:ascii="仿宋" w:hAnsi="仿宋" w:eastAsia="仿宋"/>
          <w:b/>
          <w:sz w:val="28"/>
          <w:szCs w:val="28"/>
        </w:rPr>
        <w:t>：</w:t>
      </w:r>
      <w:r>
        <w:rPr>
          <w:rFonts w:ascii="仿宋" w:hAnsi="仿宋" w:eastAsia="仿宋"/>
          <w:sz w:val="28"/>
          <w:szCs w:val="28"/>
        </w:rPr>
        <w:t>讲授</w:t>
      </w:r>
      <w:r>
        <w:rPr>
          <w:rFonts w:hint="eastAsia" w:ascii="仿宋" w:hAnsi="仿宋" w:eastAsia="仿宋"/>
          <w:sz w:val="28"/>
          <w:szCs w:val="28"/>
        </w:rPr>
        <w:t>毛泽东思想与中国特色社会主义理论体系的科学涵义，毛泽东思想、邓小平理论和“三个代表”重要思想、科学发展观的形成发展过程、科学体系、历史地位、指导意义、基本观点以及中国特色社会主义建设的路线方针政策。</w:t>
      </w:r>
    </w:p>
    <w:p>
      <w:pPr>
        <w:spacing w:line="480" w:lineRule="exact"/>
        <w:ind w:firstLine="482"/>
        <w:rPr>
          <w:rFonts w:ascii="仿宋" w:hAnsi="仿宋" w:eastAsia="仿宋"/>
          <w:bCs/>
          <w:sz w:val="28"/>
          <w:szCs w:val="28"/>
        </w:rPr>
      </w:pPr>
      <w:r>
        <w:rPr>
          <w:rFonts w:hint="eastAsia" w:ascii="仿宋" w:hAnsi="仿宋" w:eastAsia="仿宋"/>
          <w:b/>
          <w:sz w:val="28"/>
          <w:szCs w:val="28"/>
        </w:rPr>
        <w:t>教学要求：</w:t>
      </w:r>
      <w:r>
        <w:rPr>
          <w:rFonts w:hint="eastAsia" w:ascii="仿宋" w:hAnsi="仿宋" w:eastAsia="仿宋"/>
          <w:bCs/>
          <w:sz w:val="28"/>
          <w:szCs w:val="28"/>
        </w:rPr>
        <w:t>由马克思主义学院制定课程实施方案，各二级学院按照课程内容和课程标准具体组织、安排、落实；教学团队由马院专兼职教师组成；课程考核方式为过程考核，主要由平时考核、社会实践考核和期末考试三部分组成，课程任课教师负责成绩评定和上传工作；成绩为百分制评定。</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思想道德修养与法律基础</w:t>
      </w:r>
    </w:p>
    <w:p>
      <w:pPr>
        <w:spacing w:line="480" w:lineRule="exact"/>
        <w:ind w:firstLine="482"/>
        <w:rPr>
          <w:rFonts w:ascii="仿宋" w:hAnsi="仿宋" w:eastAsia="仿宋"/>
          <w:sz w:val="28"/>
          <w:szCs w:val="28"/>
        </w:rPr>
      </w:pPr>
      <w:r>
        <w:rPr>
          <w:rFonts w:hint="eastAsia" w:ascii="仿宋" w:hAnsi="仿宋" w:eastAsia="仿宋"/>
          <w:b/>
          <w:sz w:val="28"/>
          <w:szCs w:val="28"/>
        </w:rPr>
        <w:t>后续</w:t>
      </w:r>
      <w:r>
        <w:rPr>
          <w:rFonts w:ascii="仿宋" w:hAnsi="仿宋" w:eastAsia="仿宋"/>
          <w:b/>
          <w:sz w:val="28"/>
          <w:szCs w:val="28"/>
        </w:rPr>
        <w:t>课程：</w:t>
      </w:r>
      <w:r>
        <w:rPr>
          <w:rFonts w:ascii="仿宋" w:hAnsi="仿宋" w:eastAsia="仿宋"/>
          <w:sz w:val="28"/>
          <w:szCs w:val="28"/>
        </w:rPr>
        <w:t>习近平新时代中国特色社会主义思想概论</w:t>
      </w:r>
    </w:p>
    <w:p>
      <w:pPr>
        <w:spacing w:line="480" w:lineRule="exact"/>
        <w:rPr>
          <w:rFonts w:ascii="仿宋" w:hAnsi="仿宋" w:eastAsia="仿宋"/>
          <w:b/>
          <w:bCs/>
          <w:sz w:val="28"/>
          <w:szCs w:val="28"/>
        </w:rPr>
      </w:pPr>
      <w:r>
        <w:rPr>
          <w:rFonts w:hint="eastAsia" w:ascii="仿宋" w:hAnsi="仿宋" w:eastAsia="仿宋"/>
          <w:b/>
          <w:sz w:val="28"/>
          <w:szCs w:val="28"/>
        </w:rPr>
        <w:t>6.</w:t>
      </w:r>
      <w:r>
        <w:rPr>
          <w:rFonts w:ascii="仿宋" w:hAnsi="仿宋" w:eastAsia="仿宋"/>
          <w:b/>
          <w:bCs/>
          <w:sz w:val="28"/>
          <w:szCs w:val="28"/>
        </w:rPr>
        <w:t>习近平新时代中国特色社会主义思想概论</w:t>
      </w:r>
    </w:p>
    <w:p>
      <w:pPr>
        <w:spacing w:line="480" w:lineRule="exact"/>
        <w:rPr>
          <w:rFonts w:ascii="仿宋" w:hAnsi="仿宋" w:eastAsia="仿宋"/>
          <w:sz w:val="28"/>
          <w:szCs w:val="28"/>
        </w:rPr>
      </w:pPr>
      <w:r>
        <w:rPr>
          <w:rFonts w:ascii="仿宋" w:hAnsi="仿宋" w:eastAsia="仿宋"/>
          <w:b/>
          <w:sz w:val="28"/>
          <w:szCs w:val="28"/>
        </w:rPr>
        <w:t>课程代码</w:t>
      </w:r>
      <w:r>
        <w:rPr>
          <w:rFonts w:hint="eastAsia" w:ascii="仿宋" w:hAnsi="仿宋" w:eastAsia="仿宋"/>
          <w:b/>
          <w:sz w:val="28"/>
          <w:szCs w:val="28"/>
        </w:rPr>
        <w:t xml:space="preserve">：71814105          </w:t>
      </w: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b/>
          <w:sz w:val="28"/>
          <w:szCs w:val="28"/>
        </w:rPr>
        <w:t>课程性质</w:t>
      </w:r>
      <w:r>
        <w:rPr>
          <w:rFonts w:hint="eastAsia" w:ascii="仿宋" w:hAnsi="仿宋" w:eastAsia="仿宋"/>
          <w:b/>
          <w:sz w:val="28"/>
          <w:szCs w:val="28"/>
        </w:rPr>
        <w:t>：必修</w:t>
      </w:r>
    </w:p>
    <w:p>
      <w:pPr>
        <w:spacing w:line="480" w:lineRule="exact"/>
        <w:rPr>
          <w:rFonts w:ascii="仿宋" w:hAnsi="仿宋" w:eastAsia="仿宋"/>
          <w:sz w:val="28"/>
          <w:szCs w:val="28"/>
        </w:rPr>
      </w:pPr>
      <w:r>
        <w:rPr>
          <w:rFonts w:ascii="仿宋" w:hAnsi="仿宋" w:eastAsia="仿宋"/>
          <w:b/>
          <w:sz w:val="28"/>
          <w:szCs w:val="28"/>
        </w:rPr>
        <w:t>课程学时</w:t>
      </w:r>
      <w:r>
        <w:rPr>
          <w:rFonts w:hint="eastAsia" w:ascii="仿宋" w:hAnsi="仿宋" w:eastAsia="仿宋"/>
          <w:b/>
          <w:sz w:val="28"/>
          <w:szCs w:val="28"/>
        </w:rPr>
        <w:t>：48</w:t>
      </w:r>
      <w:r>
        <w:rPr>
          <w:rFonts w:hint="eastAsia" w:ascii="仿宋" w:hAnsi="仿宋" w:eastAsia="仿宋"/>
          <w:sz w:val="28"/>
          <w:szCs w:val="28"/>
        </w:rPr>
        <w:t xml:space="preserve"> （理论36，实践12）      </w:t>
      </w:r>
      <w:r>
        <w:rPr>
          <w:rFonts w:ascii="仿宋" w:hAnsi="仿宋" w:eastAsia="仿宋"/>
          <w:b/>
          <w:sz w:val="28"/>
          <w:szCs w:val="28"/>
        </w:rPr>
        <w:t>课程学分</w:t>
      </w:r>
      <w:r>
        <w:rPr>
          <w:rFonts w:hint="eastAsia" w:ascii="仿宋" w:hAnsi="仿宋" w:eastAsia="仿宋"/>
          <w:b/>
          <w:sz w:val="28"/>
          <w:szCs w:val="28"/>
        </w:rPr>
        <w:t>：3</w:t>
      </w:r>
    </w:p>
    <w:p>
      <w:pPr>
        <w:spacing w:line="480" w:lineRule="exact"/>
        <w:rPr>
          <w:rFonts w:ascii="仿宋" w:hAnsi="仿宋" w:eastAsia="仿宋"/>
          <w:sz w:val="28"/>
          <w:szCs w:val="28"/>
        </w:rPr>
      </w:pPr>
      <w:r>
        <w:rPr>
          <w:rFonts w:hint="eastAsia" w:ascii="仿宋" w:hAnsi="仿宋" w:eastAsia="仿宋"/>
          <w:b/>
          <w:bCs/>
          <w:sz w:val="28"/>
          <w:szCs w:val="28"/>
        </w:rPr>
        <w:t>课程目标：</w:t>
      </w:r>
      <w:r>
        <w:rPr>
          <w:rFonts w:hint="eastAsia" w:ascii="仿宋" w:hAnsi="仿宋" w:eastAsia="仿宋"/>
          <w:sz w:val="28"/>
          <w:szCs w:val="28"/>
        </w:rPr>
        <w:t>本课程全面系统的讲授习近平新时代中国特色社会主义思想，使大学生深入领会其时代意义、理论意义、实践意义、世界意义，深刻理解其核心要义、精神实质、丰富内涵、实践要求，深刻把握其贯穿的马克思主义立场观点方法，不断提高马克思主义理论水平，增进政治认同、思想认同、情感认同、切实做到学、思、用贯通，知、信、行统一。</w:t>
      </w:r>
    </w:p>
    <w:p>
      <w:pPr>
        <w:spacing w:line="480" w:lineRule="exact"/>
        <w:rPr>
          <w:rFonts w:ascii="仿宋" w:hAnsi="仿宋" w:eastAsia="仿宋"/>
          <w:sz w:val="28"/>
          <w:szCs w:val="28"/>
        </w:rPr>
      </w:pPr>
      <w:r>
        <w:rPr>
          <w:rFonts w:hint="eastAsia" w:ascii="仿宋" w:hAnsi="仿宋" w:eastAsia="仿宋"/>
          <w:b/>
          <w:bCs/>
          <w:sz w:val="28"/>
          <w:szCs w:val="28"/>
        </w:rPr>
        <w:t>主要内容：</w:t>
      </w:r>
      <w:r>
        <w:rPr>
          <w:rFonts w:hint="eastAsia" w:ascii="仿宋" w:hAnsi="仿宋" w:eastAsia="仿宋"/>
          <w:sz w:val="28"/>
          <w:szCs w:val="28"/>
        </w:rPr>
        <w:t>课程以</w:t>
      </w:r>
      <w:r>
        <w:rPr>
          <w:rFonts w:ascii="仿宋" w:hAnsi="仿宋" w:eastAsia="仿宋"/>
          <w:sz w:val="28"/>
          <w:szCs w:val="28"/>
        </w:rPr>
        <w:t>“八个明确”“十四个坚持”的核心内容</w:t>
      </w:r>
      <w:r>
        <w:rPr>
          <w:rFonts w:hint="eastAsia" w:ascii="仿宋" w:hAnsi="仿宋" w:eastAsia="仿宋"/>
          <w:sz w:val="28"/>
          <w:szCs w:val="28"/>
        </w:rPr>
        <w:t>，</w:t>
      </w:r>
      <w:r>
        <w:rPr>
          <w:rFonts w:ascii="仿宋" w:hAnsi="仿宋" w:eastAsia="仿宋"/>
          <w:sz w:val="28"/>
          <w:szCs w:val="28"/>
        </w:rPr>
        <w:t>阐释习近平总书记关于新时代坚持和发展什么样的中国特色社会主义、怎样坚持和发展中国特色社会主义论述的重大理论创新和现实意义</w:t>
      </w:r>
      <w:r>
        <w:rPr>
          <w:rFonts w:hint="eastAsia" w:ascii="仿宋" w:hAnsi="仿宋" w:eastAsia="仿宋"/>
          <w:sz w:val="28"/>
          <w:szCs w:val="28"/>
        </w:rPr>
        <w:t>；阐释其中所包含的</w:t>
      </w:r>
      <w:r>
        <w:rPr>
          <w:rFonts w:ascii="仿宋" w:hAnsi="仿宋" w:eastAsia="仿宋"/>
          <w:sz w:val="28"/>
          <w:szCs w:val="28"/>
        </w:rPr>
        <w:t>坚定理想信念，真挚人民情怀，高度历史自觉，鲜明问题导向，无畏斗争精神，深厚天下情怀</w:t>
      </w:r>
      <w:r>
        <w:rPr>
          <w:rFonts w:hint="eastAsia" w:ascii="仿宋" w:hAnsi="仿宋" w:eastAsia="仿宋"/>
          <w:sz w:val="28"/>
          <w:szCs w:val="28"/>
        </w:rPr>
        <w:t>；</w:t>
      </w:r>
      <w:r>
        <w:rPr>
          <w:rFonts w:ascii="仿宋" w:hAnsi="仿宋" w:eastAsia="仿宋"/>
          <w:sz w:val="28"/>
          <w:szCs w:val="28"/>
        </w:rPr>
        <w:t>阐明习近平总书记思想与马克思列宁主义、毛泽东思想、邓小平理论、“三个代表”重要思想、科学发展观既一脉相承又与时俱进的关系，以及在马克思主义发展史、中华民族复兴史、人类文明进步史上具有特殊重要地位。</w:t>
      </w:r>
    </w:p>
    <w:p>
      <w:pPr>
        <w:spacing w:line="480" w:lineRule="exact"/>
        <w:ind w:firstLine="482"/>
        <w:rPr>
          <w:rFonts w:ascii="仿宋" w:hAnsi="仿宋" w:eastAsia="仿宋"/>
          <w:bCs/>
          <w:sz w:val="28"/>
          <w:szCs w:val="28"/>
        </w:rPr>
      </w:pPr>
      <w:r>
        <w:rPr>
          <w:rFonts w:hint="eastAsia" w:ascii="仿宋" w:hAnsi="仿宋" w:eastAsia="仿宋"/>
          <w:b/>
          <w:sz w:val="28"/>
          <w:szCs w:val="28"/>
        </w:rPr>
        <w:t>教学要求：</w:t>
      </w:r>
      <w:r>
        <w:rPr>
          <w:rFonts w:hint="eastAsia" w:ascii="仿宋" w:hAnsi="仿宋" w:eastAsia="仿宋"/>
          <w:bCs/>
          <w:sz w:val="28"/>
          <w:szCs w:val="28"/>
        </w:rPr>
        <w:t>由马克思主义学院制定课程实施方案，各二级学院按照课程内容和课程标准具体组织、安排、落实；教学团队由马院专兼职教师组成；课程考核方式为过程考核，主要由平时考核、社会实践考核和期末考试三部分组成，课程任课教师负责成绩评定和上传工作；成绩为百分制评定。</w:t>
      </w:r>
    </w:p>
    <w:p>
      <w:pPr>
        <w:spacing w:line="480" w:lineRule="exact"/>
        <w:ind w:firstLine="482"/>
        <w:rPr>
          <w:rFonts w:ascii="仿宋" w:hAnsi="仿宋" w:eastAsia="仿宋"/>
          <w:sz w:val="28"/>
          <w:szCs w:val="28"/>
        </w:rPr>
      </w:pPr>
      <w:r>
        <w:rPr>
          <w:rFonts w:hint="eastAsia" w:ascii="仿宋" w:hAnsi="仿宋" w:eastAsia="仿宋"/>
          <w:b/>
          <w:sz w:val="28"/>
          <w:szCs w:val="28"/>
        </w:rPr>
        <w:t>先修课程：</w:t>
      </w:r>
      <w:r>
        <w:rPr>
          <w:rFonts w:ascii="仿宋" w:hAnsi="仿宋" w:eastAsia="仿宋"/>
          <w:sz w:val="28"/>
          <w:szCs w:val="28"/>
        </w:rPr>
        <w:t>毛泽东思想和中国特色</w:t>
      </w:r>
      <w:r>
        <w:rPr>
          <w:rFonts w:hint="eastAsia" w:ascii="仿宋" w:hAnsi="仿宋" w:eastAsia="仿宋"/>
          <w:sz w:val="28"/>
          <w:szCs w:val="28"/>
        </w:rPr>
        <w:t>社会主义</w:t>
      </w:r>
      <w:r>
        <w:rPr>
          <w:rFonts w:ascii="仿宋" w:hAnsi="仿宋" w:eastAsia="仿宋"/>
          <w:sz w:val="28"/>
          <w:szCs w:val="28"/>
        </w:rPr>
        <w:t>理论</w:t>
      </w:r>
      <w:r>
        <w:rPr>
          <w:rFonts w:hint="eastAsia" w:ascii="仿宋" w:hAnsi="仿宋" w:eastAsia="仿宋"/>
          <w:sz w:val="28"/>
          <w:szCs w:val="28"/>
        </w:rPr>
        <w:t>体系</w:t>
      </w:r>
      <w:r>
        <w:rPr>
          <w:rFonts w:ascii="仿宋" w:hAnsi="仿宋" w:eastAsia="仿宋"/>
          <w:sz w:val="28"/>
          <w:szCs w:val="28"/>
        </w:rPr>
        <w:t>概论</w:t>
      </w:r>
    </w:p>
    <w:p>
      <w:pPr>
        <w:spacing w:line="480" w:lineRule="exact"/>
        <w:ind w:firstLine="482"/>
        <w:rPr>
          <w:rFonts w:ascii="仿宋" w:hAnsi="仿宋" w:eastAsia="仿宋"/>
          <w:bCs/>
          <w:sz w:val="28"/>
          <w:szCs w:val="28"/>
        </w:rPr>
      </w:pPr>
      <w:r>
        <w:rPr>
          <w:rFonts w:hint="eastAsia" w:ascii="仿宋" w:hAnsi="仿宋" w:eastAsia="仿宋"/>
          <w:b/>
          <w:sz w:val="28"/>
          <w:szCs w:val="28"/>
        </w:rPr>
        <w:t>后续</w:t>
      </w:r>
      <w:r>
        <w:rPr>
          <w:rFonts w:ascii="仿宋" w:hAnsi="仿宋" w:eastAsia="仿宋"/>
          <w:b/>
          <w:sz w:val="28"/>
          <w:szCs w:val="28"/>
        </w:rPr>
        <w:t>课程：</w:t>
      </w:r>
      <w:r>
        <w:rPr>
          <w:rFonts w:hint="eastAsia" w:ascii="仿宋" w:hAnsi="仿宋" w:eastAsia="仿宋"/>
          <w:bCs/>
          <w:sz w:val="28"/>
          <w:szCs w:val="28"/>
        </w:rPr>
        <w:t>形势与政策、党史国史等限选课</w:t>
      </w:r>
    </w:p>
    <w:p>
      <w:pPr>
        <w:spacing w:line="480" w:lineRule="exact"/>
        <w:rPr>
          <w:rFonts w:ascii="仿宋" w:hAnsi="仿宋" w:eastAsia="仿宋"/>
          <w:b/>
          <w:sz w:val="28"/>
          <w:szCs w:val="28"/>
        </w:rPr>
      </w:pPr>
    </w:p>
    <w:p>
      <w:pPr>
        <w:spacing w:line="480" w:lineRule="exact"/>
        <w:rPr>
          <w:rFonts w:ascii="仿宋" w:hAnsi="仿宋" w:eastAsia="仿宋"/>
          <w:b/>
          <w:bCs/>
          <w:sz w:val="28"/>
          <w:szCs w:val="28"/>
        </w:rPr>
      </w:pPr>
      <w:r>
        <w:rPr>
          <w:rFonts w:hint="eastAsia" w:ascii="仿宋" w:hAnsi="仿宋" w:eastAsia="仿宋"/>
          <w:b/>
          <w:bCs/>
          <w:sz w:val="28"/>
          <w:szCs w:val="28"/>
        </w:rPr>
        <w:t>7</w:t>
      </w:r>
      <w:r>
        <w:rPr>
          <w:rFonts w:ascii="仿宋" w:hAnsi="仿宋" w:eastAsia="仿宋"/>
          <w:b/>
          <w:bCs/>
          <w:sz w:val="28"/>
          <w:szCs w:val="28"/>
        </w:rPr>
        <w:t>-</w:t>
      </w:r>
      <w:r>
        <w:rPr>
          <w:rFonts w:hint="eastAsia" w:ascii="仿宋" w:hAnsi="仿宋" w:eastAsia="仿宋"/>
          <w:b/>
          <w:bCs/>
          <w:sz w:val="28"/>
          <w:szCs w:val="28"/>
        </w:rPr>
        <w:t>11</w:t>
      </w:r>
      <w:r>
        <w:rPr>
          <w:rFonts w:ascii="仿宋" w:hAnsi="仿宋" w:eastAsia="仿宋"/>
          <w:b/>
          <w:bCs/>
          <w:sz w:val="28"/>
          <w:szCs w:val="28"/>
        </w:rPr>
        <w:t>.</w:t>
      </w:r>
      <w:r>
        <w:rPr>
          <w:rFonts w:hint="eastAsia" w:ascii="仿宋" w:hAnsi="仿宋" w:eastAsia="仿宋"/>
          <w:b/>
          <w:bCs/>
          <w:sz w:val="28"/>
          <w:szCs w:val="28"/>
        </w:rPr>
        <w:t>形势与政策</w:t>
      </w:r>
      <w:r>
        <w:rPr>
          <w:rFonts w:ascii="仿宋" w:hAnsi="仿宋" w:eastAsia="仿宋"/>
          <w:b/>
          <w:bCs/>
          <w:sz w:val="28"/>
          <w:szCs w:val="28"/>
        </w:rPr>
        <w:t xml:space="preserve"> </w:t>
      </w:r>
    </w:p>
    <w:p>
      <w:pPr>
        <w:spacing w:line="480" w:lineRule="exact"/>
        <w:ind w:firstLine="420" w:firstLineChars="150"/>
        <w:rPr>
          <w:rFonts w:ascii="仿宋" w:hAnsi="仿宋" w:eastAsia="仿宋"/>
          <w:bCs/>
          <w:sz w:val="28"/>
          <w:szCs w:val="28"/>
        </w:rPr>
      </w:pPr>
      <w:r>
        <w:rPr>
          <w:rFonts w:hint="eastAsia" w:ascii="仿宋" w:hAnsi="仿宋" w:eastAsia="仿宋"/>
          <w:bCs/>
          <w:sz w:val="28"/>
          <w:szCs w:val="28"/>
        </w:rPr>
        <w:t>形势与政策</w:t>
      </w:r>
      <w:r>
        <w:rPr>
          <w:rFonts w:ascii="仿宋" w:hAnsi="仿宋" w:eastAsia="仿宋"/>
          <w:bCs/>
          <w:sz w:val="28"/>
          <w:szCs w:val="28"/>
        </w:rPr>
        <w:t xml:space="preserve">1   </w:t>
      </w:r>
      <w:r>
        <w:rPr>
          <w:rFonts w:hint="eastAsia" w:ascii="仿宋" w:hAnsi="仿宋" w:eastAsia="仿宋"/>
          <w:sz w:val="28"/>
          <w:szCs w:val="28"/>
        </w:rPr>
        <w:t>课程代码：</w:t>
      </w:r>
      <w:r>
        <w:rPr>
          <w:rFonts w:ascii="仿宋" w:hAnsi="仿宋" w:eastAsia="仿宋"/>
          <w:sz w:val="28"/>
          <w:szCs w:val="28"/>
        </w:rPr>
        <w:t xml:space="preserve">71813102  </w:t>
      </w:r>
      <w:r>
        <w:rPr>
          <w:rFonts w:hint="eastAsia" w:ascii="仿宋" w:hAnsi="仿宋" w:eastAsia="仿宋"/>
          <w:sz w:val="28"/>
          <w:szCs w:val="28"/>
        </w:rPr>
        <w:t>课程学时：</w:t>
      </w:r>
      <w:r>
        <w:rPr>
          <w:rFonts w:ascii="仿宋" w:hAnsi="仿宋" w:eastAsia="仿宋"/>
          <w:sz w:val="28"/>
          <w:szCs w:val="28"/>
        </w:rPr>
        <w:t xml:space="preserve">8    </w:t>
      </w:r>
      <w:r>
        <w:rPr>
          <w:rFonts w:hint="eastAsia" w:ascii="仿宋" w:hAnsi="仿宋" w:eastAsia="仿宋"/>
          <w:sz w:val="28"/>
          <w:szCs w:val="28"/>
        </w:rPr>
        <w:t>课程学分：</w:t>
      </w:r>
      <w:r>
        <w:rPr>
          <w:rFonts w:ascii="仿宋" w:hAnsi="仿宋" w:eastAsia="仿宋"/>
          <w:sz w:val="28"/>
          <w:szCs w:val="28"/>
        </w:rPr>
        <w:t>0.2</w:t>
      </w:r>
    </w:p>
    <w:p>
      <w:pPr>
        <w:spacing w:line="480" w:lineRule="exact"/>
        <w:ind w:firstLine="420" w:firstLineChars="150"/>
        <w:rPr>
          <w:rFonts w:ascii="仿宋" w:hAnsi="仿宋" w:eastAsia="仿宋"/>
          <w:sz w:val="28"/>
          <w:szCs w:val="28"/>
        </w:rPr>
      </w:pPr>
      <w:r>
        <w:rPr>
          <w:rFonts w:hint="eastAsia" w:ascii="仿宋" w:hAnsi="仿宋" w:eastAsia="仿宋"/>
          <w:bCs/>
          <w:sz w:val="28"/>
          <w:szCs w:val="28"/>
        </w:rPr>
        <w:t>形势与政策</w:t>
      </w:r>
      <w:r>
        <w:rPr>
          <w:rFonts w:ascii="仿宋" w:hAnsi="仿宋" w:eastAsia="仿宋"/>
          <w:bCs/>
          <w:sz w:val="28"/>
          <w:szCs w:val="28"/>
        </w:rPr>
        <w:t xml:space="preserve">2   </w:t>
      </w:r>
      <w:r>
        <w:rPr>
          <w:rFonts w:hint="eastAsia" w:ascii="仿宋" w:hAnsi="仿宋" w:eastAsia="仿宋"/>
          <w:sz w:val="28"/>
          <w:szCs w:val="28"/>
        </w:rPr>
        <w:t>课程代码：</w:t>
      </w:r>
      <w:r>
        <w:rPr>
          <w:rFonts w:ascii="仿宋" w:hAnsi="仿宋" w:eastAsia="仿宋"/>
          <w:sz w:val="28"/>
          <w:szCs w:val="28"/>
        </w:rPr>
        <w:t xml:space="preserve">71813103  </w:t>
      </w:r>
      <w:r>
        <w:rPr>
          <w:rFonts w:hint="eastAsia" w:ascii="仿宋" w:hAnsi="仿宋" w:eastAsia="仿宋"/>
          <w:sz w:val="28"/>
          <w:szCs w:val="28"/>
        </w:rPr>
        <w:t>课程学时：</w:t>
      </w:r>
      <w:r>
        <w:rPr>
          <w:rFonts w:ascii="仿宋" w:hAnsi="仿宋" w:eastAsia="仿宋"/>
          <w:sz w:val="28"/>
          <w:szCs w:val="28"/>
        </w:rPr>
        <w:t xml:space="preserve">8    </w:t>
      </w:r>
      <w:r>
        <w:rPr>
          <w:rFonts w:hint="eastAsia" w:ascii="仿宋" w:hAnsi="仿宋" w:eastAsia="仿宋"/>
          <w:sz w:val="28"/>
          <w:szCs w:val="28"/>
        </w:rPr>
        <w:t>课程学分：</w:t>
      </w:r>
      <w:r>
        <w:rPr>
          <w:rFonts w:ascii="仿宋" w:hAnsi="仿宋" w:eastAsia="仿宋"/>
          <w:sz w:val="28"/>
          <w:szCs w:val="28"/>
        </w:rPr>
        <w:t>0.2</w:t>
      </w:r>
    </w:p>
    <w:p>
      <w:pPr>
        <w:spacing w:line="480" w:lineRule="exact"/>
        <w:ind w:firstLine="420" w:firstLineChars="150"/>
        <w:rPr>
          <w:rFonts w:ascii="仿宋" w:hAnsi="仿宋" w:eastAsia="仿宋"/>
          <w:sz w:val="28"/>
          <w:szCs w:val="28"/>
        </w:rPr>
      </w:pPr>
      <w:r>
        <w:rPr>
          <w:rFonts w:hint="eastAsia" w:ascii="仿宋" w:hAnsi="仿宋" w:eastAsia="仿宋"/>
          <w:bCs/>
          <w:sz w:val="28"/>
          <w:szCs w:val="28"/>
        </w:rPr>
        <w:t>形势与政策</w:t>
      </w:r>
      <w:r>
        <w:rPr>
          <w:rFonts w:ascii="仿宋" w:hAnsi="仿宋" w:eastAsia="仿宋"/>
          <w:bCs/>
          <w:sz w:val="28"/>
          <w:szCs w:val="28"/>
        </w:rPr>
        <w:t xml:space="preserve">3   </w:t>
      </w:r>
      <w:r>
        <w:rPr>
          <w:rFonts w:hint="eastAsia" w:ascii="仿宋" w:hAnsi="仿宋" w:eastAsia="仿宋"/>
          <w:sz w:val="28"/>
          <w:szCs w:val="28"/>
        </w:rPr>
        <w:t>课程代码：</w:t>
      </w:r>
      <w:r>
        <w:rPr>
          <w:rFonts w:ascii="仿宋" w:hAnsi="仿宋" w:eastAsia="仿宋"/>
          <w:sz w:val="28"/>
          <w:szCs w:val="28"/>
        </w:rPr>
        <w:t xml:space="preserve">71813105  </w:t>
      </w:r>
      <w:r>
        <w:rPr>
          <w:rFonts w:hint="eastAsia" w:ascii="仿宋" w:hAnsi="仿宋" w:eastAsia="仿宋"/>
          <w:sz w:val="28"/>
          <w:szCs w:val="28"/>
        </w:rPr>
        <w:t>课程学时：</w:t>
      </w:r>
      <w:r>
        <w:rPr>
          <w:rFonts w:ascii="仿宋" w:hAnsi="仿宋" w:eastAsia="仿宋"/>
          <w:sz w:val="28"/>
          <w:szCs w:val="28"/>
        </w:rPr>
        <w:t xml:space="preserve">8    </w:t>
      </w:r>
      <w:r>
        <w:rPr>
          <w:rFonts w:hint="eastAsia" w:ascii="仿宋" w:hAnsi="仿宋" w:eastAsia="仿宋"/>
          <w:sz w:val="28"/>
          <w:szCs w:val="28"/>
        </w:rPr>
        <w:t>课程学分：</w:t>
      </w:r>
      <w:r>
        <w:rPr>
          <w:rFonts w:ascii="仿宋" w:hAnsi="仿宋" w:eastAsia="仿宋"/>
          <w:sz w:val="28"/>
          <w:szCs w:val="28"/>
        </w:rPr>
        <w:t>0.2</w:t>
      </w:r>
    </w:p>
    <w:p>
      <w:pPr>
        <w:spacing w:line="480" w:lineRule="exact"/>
        <w:ind w:firstLine="420" w:firstLineChars="150"/>
        <w:rPr>
          <w:rFonts w:ascii="仿宋" w:hAnsi="仿宋" w:eastAsia="仿宋"/>
          <w:sz w:val="28"/>
          <w:szCs w:val="28"/>
        </w:rPr>
      </w:pPr>
      <w:r>
        <w:rPr>
          <w:rFonts w:hint="eastAsia" w:ascii="仿宋" w:hAnsi="仿宋" w:eastAsia="仿宋"/>
          <w:bCs/>
          <w:sz w:val="28"/>
          <w:szCs w:val="28"/>
        </w:rPr>
        <w:t>形势与政策</w:t>
      </w:r>
      <w:r>
        <w:rPr>
          <w:rFonts w:ascii="仿宋" w:hAnsi="仿宋" w:eastAsia="仿宋"/>
          <w:bCs/>
          <w:sz w:val="28"/>
          <w:szCs w:val="28"/>
        </w:rPr>
        <w:t xml:space="preserve">4   </w:t>
      </w:r>
      <w:r>
        <w:rPr>
          <w:rFonts w:hint="eastAsia" w:ascii="仿宋" w:hAnsi="仿宋" w:eastAsia="仿宋"/>
          <w:sz w:val="28"/>
          <w:szCs w:val="28"/>
        </w:rPr>
        <w:t>课程代码：</w:t>
      </w:r>
      <w:r>
        <w:rPr>
          <w:rFonts w:ascii="仿宋" w:hAnsi="仿宋" w:eastAsia="仿宋"/>
          <w:sz w:val="28"/>
          <w:szCs w:val="28"/>
        </w:rPr>
        <w:t xml:space="preserve">71813106  </w:t>
      </w:r>
      <w:r>
        <w:rPr>
          <w:rFonts w:hint="eastAsia" w:ascii="仿宋" w:hAnsi="仿宋" w:eastAsia="仿宋"/>
          <w:sz w:val="28"/>
          <w:szCs w:val="28"/>
        </w:rPr>
        <w:t>课程学时：</w:t>
      </w:r>
      <w:r>
        <w:rPr>
          <w:rFonts w:ascii="仿宋" w:hAnsi="仿宋" w:eastAsia="仿宋"/>
          <w:sz w:val="28"/>
          <w:szCs w:val="28"/>
        </w:rPr>
        <w:t xml:space="preserve">8    </w:t>
      </w:r>
      <w:r>
        <w:rPr>
          <w:rFonts w:hint="eastAsia" w:ascii="仿宋" w:hAnsi="仿宋" w:eastAsia="仿宋"/>
          <w:sz w:val="28"/>
          <w:szCs w:val="28"/>
        </w:rPr>
        <w:t>课程学分：</w:t>
      </w:r>
      <w:r>
        <w:rPr>
          <w:rFonts w:ascii="仿宋" w:hAnsi="仿宋" w:eastAsia="仿宋"/>
          <w:sz w:val="28"/>
          <w:szCs w:val="28"/>
        </w:rPr>
        <w:t>0.2</w:t>
      </w:r>
    </w:p>
    <w:p>
      <w:pPr>
        <w:spacing w:line="480" w:lineRule="exact"/>
        <w:ind w:firstLine="420" w:firstLineChars="150"/>
        <w:rPr>
          <w:rFonts w:ascii="仿宋" w:hAnsi="仿宋" w:eastAsia="仿宋"/>
          <w:sz w:val="28"/>
          <w:szCs w:val="28"/>
        </w:rPr>
      </w:pPr>
      <w:r>
        <w:rPr>
          <w:rFonts w:hint="eastAsia" w:ascii="仿宋" w:hAnsi="仿宋" w:eastAsia="仿宋"/>
          <w:bCs/>
          <w:sz w:val="28"/>
          <w:szCs w:val="28"/>
        </w:rPr>
        <w:t>形势与政策</w:t>
      </w:r>
      <w:r>
        <w:rPr>
          <w:rFonts w:ascii="仿宋" w:hAnsi="仿宋" w:eastAsia="仿宋"/>
          <w:bCs/>
          <w:sz w:val="28"/>
          <w:szCs w:val="28"/>
        </w:rPr>
        <w:t xml:space="preserve">5   </w:t>
      </w:r>
      <w:r>
        <w:rPr>
          <w:rFonts w:hint="eastAsia" w:ascii="仿宋" w:hAnsi="仿宋" w:eastAsia="仿宋"/>
          <w:sz w:val="28"/>
          <w:szCs w:val="28"/>
        </w:rPr>
        <w:t>课程代码：</w:t>
      </w:r>
      <w:r>
        <w:rPr>
          <w:rFonts w:ascii="仿宋" w:hAnsi="仿宋" w:eastAsia="仿宋"/>
          <w:sz w:val="28"/>
          <w:szCs w:val="28"/>
        </w:rPr>
        <w:t xml:space="preserve">71813107  </w:t>
      </w:r>
      <w:r>
        <w:rPr>
          <w:rFonts w:hint="eastAsia" w:ascii="仿宋" w:hAnsi="仿宋" w:eastAsia="仿宋"/>
          <w:sz w:val="28"/>
          <w:szCs w:val="28"/>
        </w:rPr>
        <w:t>课程学时：</w:t>
      </w:r>
      <w:r>
        <w:rPr>
          <w:rFonts w:ascii="仿宋" w:hAnsi="仿宋" w:eastAsia="仿宋"/>
          <w:sz w:val="28"/>
          <w:szCs w:val="28"/>
        </w:rPr>
        <w:t xml:space="preserve">8    </w:t>
      </w:r>
      <w:r>
        <w:rPr>
          <w:rFonts w:hint="eastAsia" w:ascii="仿宋" w:hAnsi="仿宋" w:eastAsia="仿宋"/>
          <w:sz w:val="28"/>
          <w:szCs w:val="28"/>
        </w:rPr>
        <w:t>课程学分：</w:t>
      </w:r>
      <w:r>
        <w:rPr>
          <w:rFonts w:ascii="仿宋" w:hAnsi="仿宋" w:eastAsia="仿宋"/>
          <w:sz w:val="28"/>
          <w:szCs w:val="28"/>
        </w:rPr>
        <w:t>0.2</w:t>
      </w:r>
    </w:p>
    <w:p>
      <w:pPr>
        <w:spacing w:line="480" w:lineRule="exact"/>
        <w:ind w:firstLine="422" w:firstLineChars="150"/>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正确认识当前国内外经济政治形势，正确理解党的路线、方针和政策，牢固确立在中国共产党领导下走中国特色社会主义道路、为实现中华民族的伟大复兴而奋斗的共同理想和坚定信念，提高理论思维水平和运用马克思主义科学世界观、方法论观察和分析问题的能力，积极投身到中国特色社会主义建设的伟大事业中去。</w:t>
      </w:r>
    </w:p>
    <w:p>
      <w:pPr>
        <w:spacing w:line="480" w:lineRule="exact"/>
        <w:ind w:firstLine="422" w:firstLineChars="150"/>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习近平新时代中国特色社会主义思想等重要理论的贯彻落实；党和国家重大会议精神；党的路线、方针和政策；我国经济建设、政治建设、文化建设和社会建设的形势；改革开放的形势发展；国际形势和国际热点问题，我国政府的基本原则、基本立场与应对政策。</w:t>
      </w:r>
    </w:p>
    <w:p>
      <w:pPr>
        <w:spacing w:line="480" w:lineRule="exact"/>
        <w:ind w:firstLine="482"/>
        <w:rPr>
          <w:rFonts w:ascii="仿宋" w:hAnsi="仿宋" w:eastAsia="仿宋"/>
          <w:b/>
          <w:color w:val="FF0000"/>
          <w:sz w:val="28"/>
          <w:szCs w:val="28"/>
        </w:rPr>
      </w:pPr>
      <w:r>
        <w:rPr>
          <w:rFonts w:hint="eastAsia" w:ascii="仿宋" w:hAnsi="仿宋" w:eastAsia="仿宋"/>
          <w:b/>
          <w:color w:val="000000"/>
          <w:sz w:val="28"/>
          <w:szCs w:val="28"/>
        </w:rPr>
        <w:t>教学要求：</w:t>
      </w:r>
      <w:r>
        <w:rPr>
          <w:rFonts w:hint="eastAsia" w:ascii="仿宋" w:hAnsi="仿宋" w:eastAsia="仿宋"/>
          <w:sz w:val="28"/>
          <w:szCs w:val="28"/>
        </w:rPr>
        <w:t>通过对重大国内国际时事的介绍，引导和帮助学生对重大国内国际时事的有正确的认识和正确的判断；通过对重大国内国际时事的分析，引导和帮助学生学会正确的形势与政策分析方法，特别是对我国的基本国情、国内外重大事件、社会热点和难点等问题的思考、分析和判断能力，使之能科学预测和准确把握形势与政策发展的客观规律，不受错误舆论和思潮的影响，形成正确的政治观。</w:t>
      </w:r>
    </w:p>
    <w:p>
      <w:pPr>
        <w:spacing w:line="480" w:lineRule="exact"/>
        <w:ind w:firstLine="482"/>
        <w:rPr>
          <w:rFonts w:ascii="仿宋" w:hAnsi="仿宋" w:eastAsia="仿宋"/>
          <w:sz w:val="28"/>
          <w:szCs w:val="28"/>
        </w:rPr>
      </w:pPr>
      <w:r>
        <w:rPr>
          <w:rFonts w:hint="eastAsia" w:ascii="仿宋" w:hAnsi="仿宋" w:eastAsia="仿宋"/>
          <w:b/>
          <w:sz w:val="28"/>
          <w:szCs w:val="28"/>
        </w:rPr>
        <w:t>先修课程：</w:t>
      </w:r>
      <w:r>
        <w:rPr>
          <w:rFonts w:hint="eastAsia" w:ascii="仿宋" w:hAnsi="仿宋" w:eastAsia="仿宋"/>
          <w:bCs/>
          <w:sz w:val="28"/>
          <w:szCs w:val="28"/>
        </w:rPr>
        <w:t>思想道德修养与法律基础、毛泽东思想与中国特色理论概论</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bCs/>
          <w:sz w:val="28"/>
          <w:szCs w:val="28"/>
        </w:rPr>
        <w:t>马克思主义理论类限选课、党史国史类限选课、中华优秀传统文化类限选课</w:t>
      </w:r>
    </w:p>
    <w:p>
      <w:pPr>
        <w:spacing w:line="480" w:lineRule="exact"/>
        <w:rPr>
          <w:rFonts w:ascii="仿宋" w:hAnsi="仿宋" w:eastAsia="仿宋"/>
          <w:b/>
          <w:bCs/>
          <w:sz w:val="28"/>
          <w:szCs w:val="28"/>
        </w:rPr>
      </w:pPr>
      <w:r>
        <w:rPr>
          <w:rFonts w:ascii="仿宋" w:hAnsi="仿宋" w:eastAsia="仿宋"/>
          <w:b/>
          <w:bCs/>
          <w:sz w:val="28"/>
          <w:szCs w:val="28"/>
        </w:rPr>
        <w:t>1</w:t>
      </w:r>
      <w:r>
        <w:rPr>
          <w:rFonts w:hint="eastAsia" w:ascii="仿宋" w:hAnsi="仿宋" w:eastAsia="仿宋"/>
          <w:b/>
          <w:bCs/>
          <w:sz w:val="28"/>
          <w:szCs w:val="28"/>
        </w:rPr>
        <w:t>2</w:t>
      </w:r>
      <w:r>
        <w:rPr>
          <w:rFonts w:ascii="仿宋" w:hAnsi="仿宋" w:eastAsia="仿宋"/>
          <w:b/>
          <w:bCs/>
          <w:sz w:val="28"/>
          <w:szCs w:val="28"/>
        </w:rPr>
        <w:t>-1</w:t>
      </w:r>
      <w:r>
        <w:rPr>
          <w:rFonts w:hint="eastAsia" w:ascii="仿宋" w:hAnsi="仿宋" w:eastAsia="仿宋"/>
          <w:b/>
          <w:bCs/>
          <w:sz w:val="28"/>
          <w:szCs w:val="28"/>
        </w:rPr>
        <w:t>5</w:t>
      </w:r>
      <w:r>
        <w:rPr>
          <w:rFonts w:ascii="仿宋" w:hAnsi="仿宋" w:eastAsia="仿宋"/>
          <w:b/>
          <w:bCs/>
          <w:sz w:val="28"/>
          <w:szCs w:val="28"/>
        </w:rPr>
        <w:t xml:space="preserve">. </w:t>
      </w:r>
      <w:r>
        <w:rPr>
          <w:rFonts w:hint="eastAsia" w:ascii="仿宋" w:hAnsi="仿宋" w:eastAsia="仿宋"/>
          <w:b/>
          <w:bCs/>
          <w:sz w:val="28"/>
          <w:szCs w:val="28"/>
        </w:rPr>
        <w:t>体育</w:t>
      </w:r>
      <w:r>
        <w:rPr>
          <w:rFonts w:ascii="仿宋" w:hAnsi="仿宋" w:eastAsia="仿宋"/>
          <w:b/>
          <w:bCs/>
          <w:sz w:val="28"/>
          <w:szCs w:val="28"/>
        </w:rPr>
        <w:t>1—4</w:t>
      </w:r>
    </w:p>
    <w:p>
      <w:pPr>
        <w:spacing w:line="480" w:lineRule="exact"/>
        <w:ind w:firstLine="560" w:firstLineChars="200"/>
        <w:rPr>
          <w:rFonts w:ascii="仿宋" w:hAnsi="仿宋" w:eastAsia="仿宋"/>
          <w:sz w:val="28"/>
          <w:szCs w:val="28"/>
        </w:rPr>
      </w:pPr>
      <w:r>
        <w:rPr>
          <w:rFonts w:hint="eastAsia" w:ascii="仿宋" w:hAnsi="仿宋" w:eastAsia="仿宋"/>
          <w:bCs/>
          <w:sz w:val="28"/>
          <w:szCs w:val="28"/>
        </w:rPr>
        <w:t>体育</w:t>
      </w:r>
      <w:r>
        <w:rPr>
          <w:rFonts w:ascii="仿宋" w:hAnsi="仿宋" w:eastAsia="仿宋"/>
          <w:bCs/>
          <w:sz w:val="28"/>
          <w:szCs w:val="28"/>
        </w:rPr>
        <w:t xml:space="preserve">1   </w:t>
      </w:r>
      <w:r>
        <w:rPr>
          <w:rFonts w:hint="eastAsia" w:ascii="仿宋" w:hAnsi="仿宋" w:eastAsia="仿宋"/>
          <w:sz w:val="28"/>
          <w:szCs w:val="28"/>
        </w:rPr>
        <w:t>课程代码：</w:t>
      </w:r>
      <w:r>
        <w:rPr>
          <w:rFonts w:ascii="仿宋" w:hAnsi="仿宋" w:eastAsia="仿宋"/>
          <w:sz w:val="28"/>
          <w:szCs w:val="28"/>
        </w:rPr>
        <w:t xml:space="preserve">71711101   </w:t>
      </w:r>
      <w:r>
        <w:rPr>
          <w:rFonts w:hint="eastAsia" w:ascii="仿宋" w:hAnsi="仿宋" w:eastAsia="仿宋"/>
          <w:sz w:val="28"/>
          <w:szCs w:val="28"/>
        </w:rPr>
        <w:t>课程学时：</w:t>
      </w:r>
      <w:r>
        <w:rPr>
          <w:rFonts w:ascii="仿宋" w:hAnsi="仿宋" w:eastAsia="仿宋"/>
          <w:sz w:val="28"/>
          <w:szCs w:val="28"/>
        </w:rPr>
        <w:t xml:space="preserve">26    </w:t>
      </w:r>
      <w:r>
        <w:rPr>
          <w:rFonts w:hint="eastAsia" w:ascii="仿宋" w:hAnsi="仿宋" w:eastAsia="仿宋"/>
          <w:sz w:val="28"/>
          <w:szCs w:val="28"/>
        </w:rPr>
        <w:t>课程学分：</w:t>
      </w:r>
      <w:r>
        <w:rPr>
          <w:rFonts w:ascii="仿宋" w:hAnsi="仿宋" w:eastAsia="仿宋"/>
          <w:sz w:val="28"/>
          <w:szCs w:val="28"/>
        </w:rPr>
        <w:t>2</w:t>
      </w:r>
    </w:p>
    <w:p>
      <w:pPr>
        <w:spacing w:line="480" w:lineRule="exact"/>
        <w:ind w:firstLine="560" w:firstLineChars="200"/>
        <w:rPr>
          <w:rFonts w:ascii="仿宋" w:hAnsi="仿宋" w:eastAsia="仿宋"/>
          <w:sz w:val="28"/>
          <w:szCs w:val="28"/>
        </w:rPr>
      </w:pPr>
      <w:r>
        <w:rPr>
          <w:rFonts w:hint="eastAsia" w:ascii="仿宋" w:hAnsi="仿宋" w:eastAsia="仿宋"/>
          <w:bCs/>
          <w:sz w:val="28"/>
          <w:szCs w:val="28"/>
        </w:rPr>
        <w:t>体育</w:t>
      </w:r>
      <w:r>
        <w:rPr>
          <w:rFonts w:ascii="仿宋" w:hAnsi="仿宋" w:eastAsia="仿宋"/>
          <w:bCs/>
          <w:sz w:val="28"/>
          <w:szCs w:val="28"/>
        </w:rPr>
        <w:t xml:space="preserve">2   </w:t>
      </w:r>
      <w:r>
        <w:rPr>
          <w:rFonts w:hint="eastAsia" w:ascii="仿宋" w:hAnsi="仿宋" w:eastAsia="仿宋"/>
          <w:sz w:val="28"/>
          <w:szCs w:val="28"/>
        </w:rPr>
        <w:t>课程代码：</w:t>
      </w:r>
      <w:r>
        <w:rPr>
          <w:rFonts w:ascii="仿宋" w:hAnsi="仿宋" w:eastAsia="仿宋"/>
          <w:sz w:val="28"/>
          <w:szCs w:val="28"/>
        </w:rPr>
        <w:t xml:space="preserve">71711102   </w:t>
      </w:r>
      <w:r>
        <w:rPr>
          <w:rFonts w:hint="eastAsia" w:ascii="仿宋" w:hAnsi="仿宋" w:eastAsia="仿宋"/>
          <w:sz w:val="28"/>
          <w:szCs w:val="28"/>
        </w:rPr>
        <w:t>课程学时：</w:t>
      </w:r>
      <w:r>
        <w:rPr>
          <w:rFonts w:ascii="仿宋" w:hAnsi="仿宋" w:eastAsia="仿宋"/>
          <w:sz w:val="28"/>
          <w:szCs w:val="28"/>
        </w:rPr>
        <w:t xml:space="preserve">28    </w:t>
      </w:r>
      <w:r>
        <w:rPr>
          <w:rFonts w:hint="eastAsia" w:ascii="仿宋" w:hAnsi="仿宋" w:eastAsia="仿宋"/>
          <w:sz w:val="28"/>
          <w:szCs w:val="28"/>
        </w:rPr>
        <w:t>课程学分：</w:t>
      </w:r>
      <w:r>
        <w:rPr>
          <w:rFonts w:ascii="仿宋" w:hAnsi="仿宋" w:eastAsia="仿宋"/>
          <w:sz w:val="28"/>
          <w:szCs w:val="28"/>
        </w:rPr>
        <w:t>2</w:t>
      </w:r>
    </w:p>
    <w:p>
      <w:pPr>
        <w:spacing w:line="480" w:lineRule="exact"/>
        <w:ind w:firstLine="560" w:firstLineChars="200"/>
        <w:rPr>
          <w:rFonts w:ascii="仿宋" w:hAnsi="仿宋" w:eastAsia="仿宋"/>
          <w:bCs/>
          <w:sz w:val="28"/>
          <w:szCs w:val="28"/>
        </w:rPr>
      </w:pPr>
      <w:r>
        <w:rPr>
          <w:rFonts w:hint="eastAsia" w:ascii="仿宋" w:hAnsi="仿宋" w:eastAsia="仿宋"/>
          <w:bCs/>
          <w:sz w:val="28"/>
          <w:szCs w:val="28"/>
        </w:rPr>
        <w:t>体育</w:t>
      </w:r>
      <w:r>
        <w:rPr>
          <w:rFonts w:ascii="仿宋" w:hAnsi="仿宋" w:eastAsia="仿宋"/>
          <w:bCs/>
          <w:sz w:val="28"/>
          <w:szCs w:val="28"/>
        </w:rPr>
        <w:t xml:space="preserve">3   </w:t>
      </w:r>
      <w:r>
        <w:rPr>
          <w:rFonts w:hint="eastAsia" w:ascii="仿宋" w:hAnsi="仿宋" w:eastAsia="仿宋"/>
          <w:sz w:val="28"/>
          <w:szCs w:val="28"/>
        </w:rPr>
        <w:t>课程代码：</w:t>
      </w:r>
      <w:r>
        <w:rPr>
          <w:rFonts w:ascii="仿宋" w:hAnsi="仿宋" w:eastAsia="仿宋"/>
          <w:sz w:val="28"/>
          <w:szCs w:val="28"/>
        </w:rPr>
        <w:t xml:space="preserve">71711103   </w:t>
      </w:r>
      <w:r>
        <w:rPr>
          <w:rFonts w:hint="eastAsia" w:ascii="仿宋" w:hAnsi="仿宋" w:eastAsia="仿宋"/>
          <w:sz w:val="28"/>
          <w:szCs w:val="28"/>
        </w:rPr>
        <w:t>课程学时：</w:t>
      </w:r>
      <w:r>
        <w:rPr>
          <w:rFonts w:ascii="仿宋" w:hAnsi="仿宋" w:eastAsia="仿宋"/>
          <w:sz w:val="28"/>
          <w:szCs w:val="28"/>
        </w:rPr>
        <w:t xml:space="preserve">28    </w:t>
      </w:r>
      <w:r>
        <w:rPr>
          <w:rFonts w:hint="eastAsia" w:ascii="仿宋" w:hAnsi="仿宋" w:eastAsia="仿宋"/>
          <w:sz w:val="28"/>
          <w:szCs w:val="28"/>
        </w:rPr>
        <w:t>课程学分：</w:t>
      </w:r>
      <w:r>
        <w:rPr>
          <w:rFonts w:ascii="仿宋" w:hAnsi="仿宋" w:eastAsia="仿宋"/>
          <w:sz w:val="28"/>
          <w:szCs w:val="28"/>
        </w:rPr>
        <w:t>2</w:t>
      </w:r>
    </w:p>
    <w:p>
      <w:pPr>
        <w:spacing w:line="480" w:lineRule="exact"/>
        <w:ind w:firstLine="560" w:firstLineChars="200"/>
        <w:rPr>
          <w:rFonts w:ascii="仿宋" w:hAnsi="仿宋" w:eastAsia="仿宋"/>
          <w:bCs/>
          <w:sz w:val="28"/>
          <w:szCs w:val="28"/>
        </w:rPr>
      </w:pPr>
      <w:r>
        <w:rPr>
          <w:rFonts w:hint="eastAsia" w:ascii="仿宋" w:hAnsi="仿宋" w:eastAsia="仿宋"/>
          <w:bCs/>
          <w:sz w:val="28"/>
          <w:szCs w:val="28"/>
        </w:rPr>
        <w:t>体育</w:t>
      </w:r>
      <w:r>
        <w:rPr>
          <w:rFonts w:ascii="仿宋" w:hAnsi="仿宋" w:eastAsia="仿宋"/>
          <w:bCs/>
          <w:sz w:val="28"/>
          <w:szCs w:val="28"/>
        </w:rPr>
        <w:t xml:space="preserve">4   </w:t>
      </w:r>
      <w:r>
        <w:rPr>
          <w:rFonts w:hint="eastAsia" w:ascii="仿宋" w:hAnsi="仿宋" w:eastAsia="仿宋"/>
          <w:sz w:val="28"/>
          <w:szCs w:val="28"/>
        </w:rPr>
        <w:t>课程代码：</w:t>
      </w:r>
      <w:r>
        <w:rPr>
          <w:rFonts w:ascii="仿宋" w:hAnsi="仿宋" w:eastAsia="仿宋"/>
          <w:sz w:val="28"/>
          <w:szCs w:val="28"/>
        </w:rPr>
        <w:t xml:space="preserve">71711104   </w:t>
      </w:r>
      <w:r>
        <w:rPr>
          <w:rFonts w:hint="eastAsia" w:ascii="仿宋" w:hAnsi="仿宋" w:eastAsia="仿宋"/>
          <w:sz w:val="28"/>
          <w:szCs w:val="28"/>
        </w:rPr>
        <w:t>课程学时：</w:t>
      </w:r>
      <w:r>
        <w:rPr>
          <w:rFonts w:ascii="仿宋" w:hAnsi="仿宋" w:eastAsia="仿宋"/>
          <w:sz w:val="28"/>
          <w:szCs w:val="28"/>
        </w:rPr>
        <w:t xml:space="preserve">28    </w:t>
      </w:r>
      <w:r>
        <w:rPr>
          <w:rFonts w:hint="eastAsia" w:ascii="仿宋" w:hAnsi="仿宋" w:eastAsia="仿宋"/>
          <w:sz w:val="28"/>
          <w:szCs w:val="28"/>
        </w:rPr>
        <w:t>课程学分：</w:t>
      </w:r>
      <w:r>
        <w:rPr>
          <w:rFonts w:ascii="仿宋" w:hAnsi="仿宋" w:eastAsia="仿宋"/>
          <w:sz w:val="28"/>
          <w:szCs w:val="28"/>
        </w:rPr>
        <w:t>2</w:t>
      </w:r>
    </w:p>
    <w:p>
      <w:pPr>
        <w:widowControl/>
        <w:spacing w:line="480" w:lineRule="exact"/>
        <w:ind w:firstLine="562" w:firstLineChars="200"/>
        <w:jc w:val="left"/>
        <w:rPr>
          <w:rFonts w:ascii="仿宋" w:hAnsi="仿宋" w:eastAsia="仿宋"/>
          <w:b/>
          <w:sz w:val="28"/>
          <w:szCs w:val="28"/>
        </w:rPr>
      </w:pPr>
      <w:r>
        <w:rPr>
          <w:rFonts w:hint="eastAsia" w:ascii="仿宋" w:hAnsi="仿宋" w:eastAsia="仿宋"/>
          <w:b/>
          <w:sz w:val="28"/>
          <w:szCs w:val="28"/>
        </w:rPr>
        <w:t>课程目标：</w:t>
      </w:r>
      <w:r>
        <w:rPr>
          <w:rFonts w:hint="eastAsia" w:ascii="仿宋" w:hAnsi="仿宋" w:eastAsia="仿宋"/>
          <w:sz w:val="28"/>
          <w:szCs w:val="28"/>
        </w:rPr>
        <w:t>通过合理的体育教育和科学的体育锻炼过程，达到增强体质，增进健康和提高体育素养为主要目标的公共必修课程，能够掌握</w:t>
      </w:r>
      <w:r>
        <w:rPr>
          <w:rFonts w:ascii="仿宋" w:hAnsi="仿宋" w:eastAsia="仿宋"/>
          <w:sz w:val="28"/>
          <w:szCs w:val="28"/>
        </w:rPr>
        <w:t>2-3</w:t>
      </w:r>
      <w:r>
        <w:rPr>
          <w:rFonts w:hint="eastAsia" w:ascii="仿宋" w:hAnsi="仿宋" w:eastAsia="仿宋"/>
          <w:sz w:val="28"/>
          <w:szCs w:val="28"/>
        </w:rPr>
        <w:t>项运动项目的基本技术技能，并达到《国家学生体质健康标准》合格等级，能科学地进行体育锻炼，提高运动水平，掌握常见运动创伤的处理方法，为终身体育奠定基础。具体目标为以下几方面：</w:t>
      </w:r>
    </w:p>
    <w:p>
      <w:pPr>
        <w:widowControl/>
        <w:spacing w:line="480" w:lineRule="exact"/>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身体发展与职业准备：增强体质，完善机能，塑造健硕体魄，奠定生活、劳作、体育休闲的坚实基础；掌握常用健身方法，有效发展体能与素质，形成自主锻炼能力；在全面发展身体素质的基础上，侧重发展与未来职业相关的体育技能、身体素质。</w:t>
      </w:r>
    </w:p>
    <w:p>
      <w:pPr>
        <w:spacing w:line="480" w:lineRule="exact"/>
        <w:ind w:firstLine="560" w:firstLineChars="200"/>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w:t>
      </w:r>
      <w:r>
        <w:rPr>
          <w:rFonts w:hint="eastAsia" w:ascii="仿宋" w:hAnsi="仿宋" w:eastAsia="仿宋"/>
          <w:sz w:val="28"/>
          <w:szCs w:val="28"/>
        </w:rPr>
        <w:t>）技能学习与职业养成：熟练掌握两项以上运动技能，并能运用于锻炼实践中；形成稳定的运动爱好和专长，培养终身体育意识和习惯。</w:t>
      </w:r>
    </w:p>
    <w:p>
      <w:pPr>
        <w:widowControl/>
        <w:spacing w:line="480" w:lineRule="exact"/>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体育知识与实践运用：掌握运动健身与康复保健知识与方法，掌握科学的体育锻炼方法，形成体育加深价值观，了解常见职业性疾病的成因与预防，掌握体育康复的方法，促进职业岗位的胜任力水平。了解体育运动竞赛规则，培养体育比赛的鉴赏能力，提高体育文化素养。</w:t>
      </w:r>
    </w:p>
    <w:p>
      <w:pPr>
        <w:widowControl/>
        <w:spacing w:line="480" w:lineRule="exact"/>
        <w:ind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4</w:t>
      </w:r>
      <w:r>
        <w:rPr>
          <w:rFonts w:hint="eastAsia" w:ascii="仿宋" w:hAnsi="仿宋" w:eastAsia="仿宋"/>
          <w:sz w:val="28"/>
          <w:szCs w:val="28"/>
        </w:rPr>
        <w:t>）心理健康与社会适应：锻炼坚毅的意志品质和良好的心理素质，适应各类职业岗位的要求；提高学生的社会责任感和团结协作意识，形成健康的生活方式和积极进取、充满活力的人生态度。</w:t>
      </w:r>
    </w:p>
    <w:p>
      <w:pPr>
        <w:spacing w:line="480" w:lineRule="exact"/>
        <w:ind w:firstLine="562" w:firstLineChars="200"/>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体育课程分为基础体育课、选项课体育课和体育保健课，基础体育课的主要内容为二十四式简化太极拳和职业体能训练项目；选项体育课分为初级班和高级班两个教学阶段，教学内容为球类、武术类、健美操类、舞蹈类等共</w:t>
      </w:r>
      <w:r>
        <w:rPr>
          <w:rFonts w:ascii="仿宋" w:hAnsi="仿宋" w:eastAsia="仿宋"/>
          <w:sz w:val="28"/>
          <w:szCs w:val="28"/>
        </w:rPr>
        <w:t>17</w:t>
      </w:r>
      <w:r>
        <w:rPr>
          <w:rFonts w:hint="eastAsia" w:ascii="仿宋" w:hAnsi="仿宋" w:eastAsia="仿宋"/>
          <w:sz w:val="28"/>
          <w:szCs w:val="28"/>
        </w:rPr>
        <w:t>个运动项目，各体育项目内容涵盖基础理论教学、基本技术技能教学、基本身体素质练习等；体育保健课主要是针对伤、病、残、体弱等特殊体格的学生开设，教学内容选择导引养生功、保健康复等轻体育活动，结合学生个体状况有针对性的组织康复、保健体育教学。</w:t>
      </w:r>
    </w:p>
    <w:p>
      <w:pPr>
        <w:spacing w:line="480" w:lineRule="exact"/>
        <w:ind w:firstLine="482"/>
        <w:rPr>
          <w:rFonts w:ascii="仿宋" w:hAnsi="仿宋" w:eastAsia="仿宋"/>
          <w:sz w:val="28"/>
          <w:szCs w:val="28"/>
        </w:rPr>
      </w:pPr>
      <w:r>
        <w:rPr>
          <w:rFonts w:hint="eastAsia" w:ascii="仿宋" w:hAnsi="仿宋" w:eastAsia="仿宋"/>
          <w:b/>
          <w:sz w:val="28"/>
          <w:szCs w:val="28"/>
        </w:rPr>
        <w:t>教学要求：</w:t>
      </w:r>
      <w:r>
        <w:rPr>
          <w:rFonts w:hint="eastAsia" w:ascii="仿宋" w:hAnsi="仿宋" w:eastAsia="仿宋"/>
          <w:sz w:val="28"/>
          <w:szCs w:val="28"/>
        </w:rPr>
        <w:t>结合课程内容特点，充分运用现代化教学手段，在理论教学和实践技能教学中融入启发式教学、情景教学、讲解示范教学等教法手段。充分弘扬民族传统体育，在太极拳教学中运用分解教学法、完整示范法、攻防涵义演练、分组练习等教学方法把复杂的动作技术简单化，使学生易于接受、乐于接受；在选项教学中适当融入游戏、教学比赛等元素，充分提高课堂教学的氛围，提高学生参与练习的积极性。使学生获得一定的体育知识储备，掌握</w:t>
      </w:r>
      <w:r>
        <w:rPr>
          <w:rFonts w:ascii="仿宋" w:hAnsi="仿宋" w:eastAsia="仿宋"/>
          <w:sz w:val="28"/>
          <w:szCs w:val="28"/>
        </w:rPr>
        <w:t>2-3</w:t>
      </w:r>
      <w:r>
        <w:rPr>
          <w:rFonts w:hint="eastAsia" w:ascii="仿宋" w:hAnsi="仿宋" w:eastAsia="仿宋"/>
          <w:sz w:val="28"/>
          <w:szCs w:val="28"/>
        </w:rPr>
        <w:t>项运动技能，全面提高学生的身体素质、职业素养和体育文化素养，养成终身锻炼的习惯。</w:t>
      </w:r>
    </w:p>
    <w:p>
      <w:pPr>
        <w:spacing w:line="480" w:lineRule="exact"/>
        <w:ind w:firstLine="482"/>
        <w:rPr>
          <w:rFonts w:ascii="仿宋" w:hAnsi="仿宋" w:eastAsia="仿宋"/>
          <w:sz w:val="28"/>
          <w:szCs w:val="28"/>
        </w:rPr>
      </w:pPr>
      <w:r>
        <w:rPr>
          <w:rFonts w:hint="eastAsia" w:ascii="仿宋" w:hAnsi="仿宋" w:eastAsia="仿宋"/>
          <w:b/>
          <w:sz w:val="28"/>
          <w:szCs w:val="28"/>
        </w:rPr>
        <w:t>先修课程：</w:t>
      </w:r>
      <w:r>
        <w:rPr>
          <w:rFonts w:hint="eastAsia" w:ascii="仿宋" w:hAnsi="仿宋" w:eastAsia="仿宋"/>
          <w:sz w:val="28"/>
          <w:szCs w:val="28"/>
        </w:rPr>
        <w:t>军事技能训练</w:t>
      </w:r>
    </w:p>
    <w:p>
      <w:pPr>
        <w:spacing w:line="480" w:lineRule="exact"/>
        <w:ind w:firstLine="482"/>
        <w:rPr>
          <w:rFonts w:ascii="仿宋" w:hAnsi="仿宋" w:eastAsia="仿宋"/>
          <w:sz w:val="28"/>
          <w:szCs w:val="28"/>
        </w:rPr>
      </w:pPr>
      <w:r>
        <w:rPr>
          <w:rFonts w:hint="eastAsia" w:ascii="仿宋" w:hAnsi="仿宋" w:eastAsia="仿宋"/>
          <w:b/>
          <w:sz w:val="28"/>
          <w:szCs w:val="28"/>
        </w:rPr>
        <w:t>后续课程：</w:t>
      </w:r>
      <w:r>
        <w:rPr>
          <w:rFonts w:hint="eastAsia" w:ascii="仿宋" w:hAnsi="仿宋" w:eastAsia="仿宋"/>
          <w:sz w:val="28"/>
          <w:szCs w:val="28"/>
        </w:rPr>
        <w:t>健康教育类限选课</w:t>
      </w:r>
    </w:p>
    <w:p>
      <w:pPr>
        <w:spacing w:line="480" w:lineRule="exact"/>
        <w:ind w:firstLine="1"/>
        <w:rPr>
          <w:rFonts w:ascii="仿宋" w:hAnsi="仿宋" w:eastAsia="仿宋"/>
          <w:b/>
          <w:bCs/>
          <w:sz w:val="28"/>
          <w:szCs w:val="28"/>
        </w:rPr>
      </w:pPr>
      <w:r>
        <w:rPr>
          <w:rFonts w:ascii="仿宋" w:hAnsi="仿宋" w:eastAsia="仿宋"/>
          <w:b/>
          <w:bCs/>
          <w:sz w:val="28"/>
          <w:szCs w:val="28"/>
        </w:rPr>
        <w:t>1</w:t>
      </w:r>
      <w:r>
        <w:rPr>
          <w:rFonts w:hint="eastAsia" w:ascii="仿宋" w:hAnsi="仿宋" w:eastAsia="仿宋"/>
          <w:b/>
          <w:bCs/>
          <w:sz w:val="28"/>
          <w:szCs w:val="28"/>
        </w:rPr>
        <w:t>6</w:t>
      </w:r>
      <w:r>
        <w:rPr>
          <w:rFonts w:ascii="仿宋" w:hAnsi="仿宋" w:eastAsia="仿宋"/>
          <w:b/>
          <w:bCs/>
          <w:sz w:val="28"/>
          <w:szCs w:val="28"/>
        </w:rPr>
        <w:t>.</w:t>
      </w:r>
      <w:r>
        <w:rPr>
          <w:rFonts w:hint="eastAsia" w:ascii="仿宋" w:hAnsi="仿宋" w:eastAsia="仿宋"/>
          <w:b/>
          <w:bCs/>
          <w:sz w:val="28"/>
          <w:szCs w:val="28"/>
        </w:rPr>
        <w:t>心理健康教育</w:t>
      </w:r>
    </w:p>
    <w:p>
      <w:pPr>
        <w:spacing w:line="480" w:lineRule="exact"/>
        <w:ind w:firstLine="482"/>
        <w:rPr>
          <w:rFonts w:ascii="仿宋" w:hAnsi="仿宋" w:eastAsia="仿宋"/>
          <w:sz w:val="28"/>
          <w:szCs w:val="28"/>
        </w:rPr>
      </w:pPr>
      <w:r>
        <w:rPr>
          <w:rFonts w:hint="eastAsia" w:ascii="仿宋" w:hAnsi="仿宋" w:eastAsia="仿宋"/>
          <w:b/>
          <w:sz w:val="28"/>
          <w:szCs w:val="28"/>
        </w:rPr>
        <w:t>课程代码：</w:t>
      </w:r>
      <w:r>
        <w:rPr>
          <w:rFonts w:ascii="仿宋" w:hAnsi="仿宋" w:eastAsia="仿宋"/>
          <w:b/>
          <w:sz w:val="28"/>
          <w:szCs w:val="28"/>
        </w:rPr>
        <w:t>71815101</w:t>
      </w:r>
      <w:r>
        <w:rPr>
          <w:rFonts w:ascii="仿宋" w:hAnsi="仿宋" w:eastAsia="仿宋"/>
          <w:sz w:val="28"/>
          <w:szCs w:val="28"/>
        </w:rPr>
        <w:t xml:space="preserve">   </w:t>
      </w:r>
      <w:r>
        <w:rPr>
          <w:rFonts w:ascii="仿宋" w:hAnsi="仿宋" w:eastAsia="仿宋"/>
          <w:b/>
          <w:sz w:val="28"/>
          <w:szCs w:val="28"/>
        </w:rPr>
        <w:t xml:space="preserve">      </w:t>
      </w:r>
      <w:r>
        <w:rPr>
          <w:rFonts w:hint="eastAsia" w:ascii="仿宋" w:hAnsi="仿宋" w:eastAsia="仿宋"/>
          <w:b/>
          <w:sz w:val="28"/>
          <w:szCs w:val="28"/>
        </w:rPr>
        <w:t>课程性质：必修</w:t>
      </w:r>
    </w:p>
    <w:p>
      <w:pPr>
        <w:spacing w:line="480" w:lineRule="exact"/>
        <w:ind w:firstLine="482"/>
        <w:rPr>
          <w:rFonts w:ascii="仿宋" w:hAnsi="仿宋" w:eastAsia="仿宋"/>
          <w:sz w:val="28"/>
          <w:szCs w:val="28"/>
        </w:rPr>
      </w:pPr>
      <w:r>
        <w:rPr>
          <w:rFonts w:hint="eastAsia" w:ascii="仿宋" w:hAnsi="仿宋" w:eastAsia="仿宋"/>
          <w:b/>
          <w:sz w:val="28"/>
          <w:szCs w:val="28"/>
        </w:rPr>
        <w:t>课程学时：</w:t>
      </w:r>
      <w:r>
        <w:rPr>
          <w:rFonts w:ascii="仿宋" w:hAnsi="仿宋" w:eastAsia="仿宋"/>
          <w:b/>
          <w:sz w:val="28"/>
          <w:szCs w:val="28"/>
        </w:rPr>
        <w:t xml:space="preserve">32    </w:t>
      </w:r>
      <w:r>
        <w:rPr>
          <w:rFonts w:ascii="仿宋" w:hAnsi="仿宋" w:eastAsia="仿宋"/>
          <w:sz w:val="28"/>
          <w:szCs w:val="28"/>
        </w:rPr>
        <w:t xml:space="preserve">           </w:t>
      </w:r>
      <w:r>
        <w:rPr>
          <w:rFonts w:hint="eastAsia" w:ascii="仿宋" w:hAnsi="仿宋" w:eastAsia="仿宋"/>
          <w:b/>
          <w:sz w:val="28"/>
          <w:szCs w:val="28"/>
        </w:rPr>
        <w:t>课程学分：</w:t>
      </w:r>
      <w:r>
        <w:rPr>
          <w:rFonts w:ascii="仿宋" w:hAnsi="仿宋" w:eastAsia="仿宋"/>
          <w:b/>
          <w:sz w:val="28"/>
          <w:szCs w:val="28"/>
        </w:rPr>
        <w:t>2</w:t>
      </w:r>
    </w:p>
    <w:p>
      <w:pPr>
        <w:spacing w:line="480" w:lineRule="exact"/>
        <w:ind w:firstLine="482"/>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系统地获得学校心理健康教育的基本知识、基本理论；明确心理健康的标准及意义，增强自我心理保健意识和心理危机预防意识；能够应对日常生活中人际、情绪、挫折和压力等问题；掌握自我探索技能，心理调适技能及心理发展技能；切实提高心理素质，促进全面发展。</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课程主要包括理论课和实践课程两个部分。理论课包括：心理健康基本知识、自我意识与自我发展、自我调整与自我适应、自我管理与自我规划；实践包括生存际遇挑战大赛、校园心理情景剧大赛、心理专家专题讲座、阳光文化心理广场、心理电影赏析、就业心理准备与调适，等。</w:t>
      </w:r>
    </w:p>
    <w:p>
      <w:pPr>
        <w:spacing w:line="480" w:lineRule="exact"/>
        <w:ind w:firstLine="482"/>
        <w:rPr>
          <w:rFonts w:ascii="仿宋" w:hAnsi="仿宋" w:eastAsia="仿宋"/>
          <w:sz w:val="28"/>
          <w:szCs w:val="28"/>
        </w:rPr>
      </w:pPr>
      <w:r>
        <w:rPr>
          <w:rFonts w:hint="eastAsia" w:ascii="仿宋" w:hAnsi="仿宋" w:eastAsia="仿宋"/>
          <w:b/>
          <w:color w:val="000000"/>
          <w:sz w:val="28"/>
          <w:szCs w:val="28"/>
        </w:rPr>
        <w:t>教学要求：</w:t>
      </w:r>
      <w:r>
        <w:rPr>
          <w:rFonts w:hint="eastAsia" w:ascii="仿宋" w:hAnsi="仿宋" w:eastAsia="仿宋"/>
          <w:sz w:val="28"/>
          <w:szCs w:val="28"/>
        </w:rPr>
        <w:t>通过本课程的理论教学，使学生了解心理学的有关理论和基本概念，明确心理健康的标准及意义，了解大学阶段人的心理发展特征及异常表现，掌握自我调适的基本知识</w:t>
      </w:r>
      <w:r>
        <w:rPr>
          <w:rFonts w:ascii="仿宋" w:hAnsi="仿宋" w:eastAsia="仿宋"/>
          <w:sz w:val="28"/>
          <w:szCs w:val="28"/>
        </w:rPr>
        <w:t>;</w:t>
      </w:r>
      <w:r>
        <w:rPr>
          <w:rFonts w:hint="eastAsia" w:ascii="仿宋" w:hAnsi="仿宋" w:eastAsia="仿宋"/>
          <w:sz w:val="28"/>
          <w:szCs w:val="28"/>
        </w:rPr>
        <w:t>通过本课程的实践</w:t>
      </w:r>
      <w:r>
        <w:rPr>
          <w:rFonts w:ascii="仿宋" w:hAnsi="仿宋" w:eastAsia="仿宋"/>
          <w:sz w:val="28"/>
          <w:szCs w:val="28"/>
        </w:rPr>
        <w:t>+</w:t>
      </w:r>
      <w:r>
        <w:rPr>
          <w:rFonts w:hint="eastAsia" w:ascii="仿宋" w:hAnsi="仿宋" w:eastAsia="仿宋"/>
          <w:sz w:val="28"/>
          <w:szCs w:val="28"/>
        </w:rPr>
        <w:t>体验性教学，使学生树立心理健康发展的自主意识，了解自身的心理特点和性格特征，能够对自己的身体条件、心理状况、行为能力等进行客观评价，正确认识自己、接纳自己，在遇到心理问题时能够进行自我调适或寻求帮助，掌握自我探索技能，心理调适技能及心理发展技能。</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入学教育</w:t>
      </w:r>
    </w:p>
    <w:p>
      <w:pPr>
        <w:spacing w:line="480" w:lineRule="exact"/>
        <w:ind w:firstLine="422" w:firstLineChars="150"/>
        <w:rPr>
          <w:rFonts w:ascii="仿宋" w:hAnsi="仿宋" w:eastAsia="仿宋"/>
          <w:b/>
          <w:bCs/>
          <w:sz w:val="28"/>
          <w:szCs w:val="28"/>
        </w:rPr>
      </w:pPr>
      <w:r>
        <w:rPr>
          <w:rFonts w:hint="eastAsia" w:ascii="仿宋" w:hAnsi="仿宋" w:eastAsia="仿宋"/>
          <w:b/>
          <w:bCs/>
          <w:sz w:val="28"/>
          <w:szCs w:val="28"/>
        </w:rPr>
        <w:t>后续课程：</w:t>
      </w:r>
      <w:r>
        <w:rPr>
          <w:rFonts w:hint="eastAsia" w:ascii="仿宋" w:hAnsi="仿宋" w:eastAsia="仿宋"/>
          <w:sz w:val="28"/>
          <w:szCs w:val="28"/>
        </w:rPr>
        <w:t>健康教育类限选课</w:t>
      </w:r>
    </w:p>
    <w:p>
      <w:pPr>
        <w:spacing w:line="480" w:lineRule="exact"/>
        <w:rPr>
          <w:rFonts w:ascii="仿宋" w:hAnsi="仿宋" w:eastAsia="仿宋"/>
          <w:b/>
          <w:bCs/>
          <w:sz w:val="28"/>
          <w:szCs w:val="28"/>
        </w:rPr>
      </w:pPr>
      <w:r>
        <w:rPr>
          <w:rFonts w:ascii="仿宋" w:hAnsi="仿宋" w:eastAsia="仿宋"/>
          <w:b/>
          <w:bCs/>
          <w:sz w:val="28"/>
          <w:szCs w:val="28"/>
        </w:rPr>
        <w:t>1</w:t>
      </w:r>
      <w:r>
        <w:rPr>
          <w:rFonts w:hint="eastAsia" w:ascii="仿宋" w:hAnsi="仿宋" w:eastAsia="仿宋"/>
          <w:b/>
          <w:bCs/>
          <w:sz w:val="28"/>
          <w:szCs w:val="28"/>
        </w:rPr>
        <w:t>7</w:t>
      </w:r>
      <w:r>
        <w:rPr>
          <w:rFonts w:ascii="仿宋" w:hAnsi="仿宋" w:eastAsia="仿宋"/>
          <w:b/>
          <w:bCs/>
          <w:sz w:val="28"/>
          <w:szCs w:val="28"/>
        </w:rPr>
        <w:t>.</w:t>
      </w:r>
      <w:r>
        <w:rPr>
          <w:rFonts w:hint="eastAsia" w:ascii="仿宋" w:hAnsi="仿宋" w:eastAsia="仿宋"/>
          <w:b/>
          <w:bCs/>
          <w:sz w:val="28"/>
          <w:szCs w:val="28"/>
        </w:rPr>
        <w:t>大学英语A</w:t>
      </w:r>
      <w:r>
        <w:rPr>
          <w:rFonts w:ascii="仿宋" w:hAnsi="仿宋" w:eastAsia="仿宋"/>
          <w:b/>
          <w:bCs/>
          <w:sz w:val="28"/>
          <w:szCs w:val="28"/>
        </w:rPr>
        <w:t>1</w:t>
      </w:r>
    </w:p>
    <w:p>
      <w:pPr>
        <w:spacing w:line="480" w:lineRule="exact"/>
        <w:ind w:firstLine="482"/>
        <w:rPr>
          <w:rFonts w:ascii="仿宋" w:hAnsi="仿宋" w:eastAsia="仿宋"/>
          <w:sz w:val="28"/>
          <w:szCs w:val="28"/>
        </w:rPr>
      </w:pPr>
      <w:r>
        <w:rPr>
          <w:rFonts w:hint="eastAsia" w:ascii="仿宋" w:hAnsi="仿宋" w:eastAsia="仿宋"/>
          <w:b/>
          <w:sz w:val="28"/>
          <w:szCs w:val="28"/>
        </w:rPr>
        <w:t>课程代码：</w:t>
      </w:r>
      <w:r>
        <w:rPr>
          <w:rFonts w:ascii="仿宋" w:hAnsi="仿宋" w:eastAsia="仿宋"/>
          <w:b/>
          <w:sz w:val="28"/>
          <w:szCs w:val="28"/>
        </w:rPr>
        <w:t>72102101-</w:t>
      </w:r>
      <w:r>
        <w:rPr>
          <w:rFonts w:hint="eastAsia" w:ascii="仿宋" w:hAnsi="仿宋" w:eastAsia="仿宋"/>
          <w:b/>
          <w:sz w:val="28"/>
          <w:szCs w:val="28"/>
        </w:rPr>
        <w:t>B</w:t>
      </w:r>
      <w:r>
        <w:rPr>
          <w:rFonts w:ascii="仿宋" w:hAnsi="仿宋" w:eastAsia="仿宋"/>
          <w:sz w:val="28"/>
          <w:szCs w:val="28"/>
        </w:rPr>
        <w:t xml:space="preserve">       </w:t>
      </w:r>
      <w:r>
        <w:rPr>
          <w:rFonts w:hint="eastAsia" w:ascii="仿宋" w:hAnsi="仿宋" w:eastAsia="仿宋"/>
          <w:b/>
          <w:sz w:val="28"/>
          <w:szCs w:val="28"/>
        </w:rPr>
        <w:t>课程性质：必修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w:t>
      </w:r>
      <w:r>
        <w:rPr>
          <w:rFonts w:ascii="仿宋" w:hAnsi="仿宋" w:eastAsia="仿宋"/>
          <w:b/>
          <w:sz w:val="28"/>
          <w:szCs w:val="28"/>
        </w:rPr>
        <w:t>56</w:t>
      </w:r>
      <w:r>
        <w:rPr>
          <w:rFonts w:ascii="仿宋" w:hAnsi="仿宋" w:eastAsia="仿宋"/>
          <w:sz w:val="28"/>
          <w:szCs w:val="28"/>
        </w:rPr>
        <w:t xml:space="preserve">               </w:t>
      </w:r>
      <w:r>
        <w:rPr>
          <w:rFonts w:hint="eastAsia" w:ascii="仿宋" w:hAnsi="仿宋" w:eastAsia="仿宋"/>
          <w:b/>
          <w:sz w:val="28"/>
          <w:szCs w:val="28"/>
        </w:rPr>
        <w:t>课程学分：</w:t>
      </w:r>
      <w:r>
        <w:rPr>
          <w:rFonts w:ascii="仿宋" w:hAnsi="仿宋" w:eastAsia="仿宋"/>
          <w:b/>
          <w:sz w:val="28"/>
          <w:szCs w:val="28"/>
        </w:rPr>
        <w:t>3</w:t>
      </w:r>
      <w:r>
        <w:rPr>
          <w:rFonts w:hint="eastAsia" w:ascii="仿宋" w:hAnsi="仿宋" w:eastAsia="仿宋"/>
          <w:b/>
          <w:sz w:val="28"/>
          <w:szCs w:val="28"/>
        </w:rPr>
        <w:t>.</w:t>
      </w:r>
      <w:r>
        <w:rPr>
          <w:rFonts w:ascii="仿宋" w:hAnsi="仿宋" w:eastAsia="仿宋"/>
          <w:b/>
          <w:sz w:val="28"/>
          <w:szCs w:val="28"/>
        </w:rPr>
        <w:t>5</w:t>
      </w:r>
    </w:p>
    <w:p>
      <w:pPr>
        <w:spacing w:line="480" w:lineRule="exact"/>
        <w:ind w:firstLine="482"/>
        <w:rPr>
          <w:rFonts w:ascii="仿宋" w:hAnsi="仿宋" w:eastAsia="仿宋"/>
          <w:b/>
          <w:sz w:val="28"/>
          <w:szCs w:val="28"/>
        </w:rPr>
      </w:pPr>
      <w:r>
        <w:rPr>
          <w:rFonts w:hint="eastAsia" w:ascii="仿宋" w:hAnsi="仿宋" w:eastAsia="仿宋"/>
          <w:b/>
          <w:sz w:val="28"/>
          <w:szCs w:val="28"/>
        </w:rPr>
        <w:t>课程目标：</w:t>
      </w:r>
      <w:r>
        <w:rPr>
          <w:rFonts w:hint="eastAsia" w:ascii="仿宋" w:hAnsi="仿宋" w:eastAsia="仿宋"/>
          <w:sz w:val="28"/>
          <w:szCs w:val="28"/>
        </w:rPr>
        <w:t>全方位训练学生的听、说、读、写、译技能，切实提高学生的听、说、读、写、译能力，实现基本的英语口语、书面交流。</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围绕大学英语应用能力等级考试，培养英语综合应用能力，包括听力理解能力、口语表达能力、阅读理解能力、书面表达能力、翻译能力、口头和书面表达常用词汇。</w:t>
      </w:r>
    </w:p>
    <w:p>
      <w:pPr>
        <w:spacing w:line="480" w:lineRule="exact"/>
        <w:ind w:firstLine="482"/>
        <w:rPr>
          <w:rFonts w:ascii="仿宋" w:hAnsi="仿宋" w:eastAsia="仿宋"/>
          <w:b/>
          <w:sz w:val="28"/>
          <w:szCs w:val="28"/>
        </w:rPr>
      </w:pPr>
      <w:r>
        <w:rPr>
          <w:rFonts w:hint="eastAsia" w:ascii="仿宋" w:hAnsi="仿宋" w:eastAsia="仿宋"/>
          <w:b/>
          <w:sz w:val="28"/>
          <w:szCs w:val="28"/>
        </w:rPr>
        <w:t>教学要求：</w:t>
      </w:r>
    </w:p>
    <w:p>
      <w:pPr>
        <w:spacing w:line="480" w:lineRule="exact"/>
        <w:ind w:firstLine="482"/>
        <w:rPr>
          <w:rFonts w:ascii="仿宋" w:hAnsi="仿宋" w:eastAsia="仿宋"/>
          <w:sz w:val="28"/>
          <w:szCs w:val="28"/>
        </w:rPr>
      </w:pPr>
      <w:r>
        <w:rPr>
          <w:rFonts w:hint="eastAsia" w:ascii="仿宋" w:hAnsi="仿宋" w:eastAsia="仿宋"/>
          <w:sz w:val="28"/>
          <w:szCs w:val="28"/>
        </w:rPr>
        <w:t>语音：能借助国际音标正确拼读单词，朗读课文时语音语调基本正确。</w:t>
      </w:r>
    </w:p>
    <w:p>
      <w:pPr>
        <w:spacing w:line="480" w:lineRule="exact"/>
        <w:ind w:firstLine="482"/>
        <w:rPr>
          <w:rFonts w:ascii="仿宋" w:hAnsi="仿宋" w:eastAsia="仿宋"/>
          <w:sz w:val="28"/>
          <w:szCs w:val="28"/>
        </w:rPr>
      </w:pPr>
      <w:r>
        <w:rPr>
          <w:rFonts w:hint="eastAsia" w:ascii="仿宋" w:hAnsi="仿宋" w:eastAsia="仿宋"/>
          <w:sz w:val="28"/>
          <w:szCs w:val="28"/>
        </w:rPr>
        <w:t>听、说能力：能听懂简单的社会交际用语及课文录音；会说常见的生活、交际口语，能用英语回答课文提出的问题。</w:t>
      </w:r>
    </w:p>
    <w:p>
      <w:pPr>
        <w:spacing w:line="480" w:lineRule="exact"/>
        <w:ind w:firstLine="482"/>
        <w:rPr>
          <w:rFonts w:ascii="仿宋" w:hAnsi="仿宋" w:eastAsia="仿宋"/>
          <w:sz w:val="28"/>
          <w:szCs w:val="28"/>
        </w:rPr>
      </w:pPr>
      <w:r>
        <w:rPr>
          <w:rFonts w:hint="eastAsia" w:ascii="仿宋" w:hAnsi="仿宋" w:eastAsia="仿宋"/>
          <w:sz w:val="28"/>
          <w:szCs w:val="28"/>
        </w:rPr>
        <w:t>阅读能力：掌握基本阅读技能。阅读校园生活、日常交际等题材、语言难度中等的文章时，每分钟</w:t>
      </w:r>
      <w:r>
        <w:rPr>
          <w:rFonts w:ascii="仿宋" w:hAnsi="仿宋" w:eastAsia="仿宋"/>
          <w:sz w:val="28"/>
          <w:szCs w:val="28"/>
        </w:rPr>
        <w:t>80-100</w:t>
      </w:r>
      <w:r>
        <w:rPr>
          <w:rFonts w:hint="eastAsia" w:ascii="仿宋" w:hAnsi="仿宋" w:eastAsia="仿宋"/>
          <w:sz w:val="28"/>
          <w:szCs w:val="28"/>
        </w:rPr>
        <w:t>个词，理解正确率不低于</w:t>
      </w:r>
      <w:r>
        <w:rPr>
          <w:rFonts w:ascii="仿宋" w:hAnsi="仿宋" w:eastAsia="仿宋"/>
          <w:sz w:val="28"/>
          <w:szCs w:val="28"/>
        </w:rPr>
        <w:t>70</w:t>
      </w:r>
      <w:r>
        <w:rPr>
          <w:rFonts w:hint="eastAsia" w:ascii="仿宋" w:hAnsi="仿宋" w:eastAsia="仿宋"/>
          <w:sz w:val="28"/>
          <w:szCs w:val="28"/>
        </w:rPr>
        <w:t>％。</w:t>
      </w:r>
    </w:p>
    <w:p>
      <w:pPr>
        <w:spacing w:line="480" w:lineRule="exact"/>
        <w:ind w:firstLine="482"/>
        <w:rPr>
          <w:rFonts w:ascii="仿宋" w:hAnsi="仿宋" w:eastAsia="仿宋"/>
          <w:sz w:val="28"/>
          <w:szCs w:val="28"/>
        </w:rPr>
      </w:pPr>
      <w:r>
        <w:rPr>
          <w:rFonts w:hint="eastAsia" w:ascii="仿宋" w:hAnsi="仿宋" w:eastAsia="仿宋"/>
          <w:sz w:val="28"/>
          <w:szCs w:val="28"/>
        </w:rPr>
        <w:t>写作能力：能完成各种题型的英语应用文写作。</w:t>
      </w:r>
    </w:p>
    <w:p>
      <w:pPr>
        <w:spacing w:line="480" w:lineRule="exact"/>
        <w:ind w:firstLine="482"/>
        <w:rPr>
          <w:rFonts w:ascii="仿宋" w:hAnsi="仿宋" w:eastAsia="仿宋"/>
          <w:b/>
          <w:color w:val="FF0000"/>
          <w:sz w:val="28"/>
          <w:szCs w:val="28"/>
        </w:rPr>
      </w:pPr>
      <w:r>
        <w:rPr>
          <w:rFonts w:hint="eastAsia" w:ascii="仿宋" w:hAnsi="仿宋" w:eastAsia="仿宋"/>
          <w:sz w:val="28"/>
          <w:szCs w:val="28"/>
        </w:rPr>
        <w:t>翻译能力：能借助词典阅读并翻译简单的英语语句。</w:t>
      </w:r>
    </w:p>
    <w:p>
      <w:pPr>
        <w:spacing w:line="480" w:lineRule="exact"/>
        <w:ind w:firstLine="482"/>
        <w:rPr>
          <w:rFonts w:ascii="仿宋" w:hAnsi="仿宋" w:eastAsia="仿宋"/>
          <w:sz w:val="28"/>
          <w:szCs w:val="28"/>
        </w:rPr>
      </w:pPr>
      <w:r>
        <w:rPr>
          <w:rFonts w:hint="eastAsia" w:ascii="仿宋" w:hAnsi="仿宋" w:eastAsia="仿宋"/>
          <w:b/>
          <w:sz w:val="28"/>
          <w:szCs w:val="28"/>
        </w:rPr>
        <w:t>先修课程：</w:t>
      </w:r>
      <w:r>
        <w:rPr>
          <w:rFonts w:hint="eastAsia" w:ascii="仿宋" w:hAnsi="仿宋" w:eastAsia="仿宋"/>
          <w:sz w:val="28"/>
          <w:szCs w:val="28"/>
        </w:rPr>
        <w:t>无</w:t>
      </w:r>
    </w:p>
    <w:p>
      <w:pPr>
        <w:spacing w:line="480" w:lineRule="exact"/>
        <w:ind w:firstLine="482"/>
        <w:rPr>
          <w:rFonts w:ascii="仿宋" w:hAnsi="仿宋" w:eastAsia="仿宋"/>
          <w:sz w:val="28"/>
          <w:szCs w:val="28"/>
        </w:rPr>
      </w:pPr>
      <w:r>
        <w:rPr>
          <w:rFonts w:hint="eastAsia" w:ascii="仿宋" w:hAnsi="仿宋" w:eastAsia="仿宋"/>
          <w:b/>
          <w:sz w:val="28"/>
          <w:szCs w:val="28"/>
        </w:rPr>
        <w:t>后续课程：</w:t>
      </w:r>
      <w:r>
        <w:rPr>
          <w:rFonts w:hint="eastAsia" w:ascii="仿宋" w:hAnsi="仿宋" w:eastAsia="仿宋"/>
          <w:sz w:val="28"/>
          <w:szCs w:val="28"/>
        </w:rPr>
        <w:t>大学英语</w:t>
      </w:r>
      <w:r>
        <w:rPr>
          <w:rFonts w:ascii="仿宋" w:hAnsi="仿宋" w:eastAsia="仿宋"/>
          <w:sz w:val="28"/>
          <w:szCs w:val="28"/>
        </w:rPr>
        <w:t>A2</w:t>
      </w:r>
      <w:r>
        <w:rPr>
          <w:rFonts w:hint="eastAsia" w:ascii="仿宋" w:hAnsi="仿宋" w:eastAsia="仿宋"/>
          <w:sz w:val="28"/>
          <w:szCs w:val="28"/>
        </w:rPr>
        <w:t>/</w:t>
      </w:r>
      <w:r>
        <w:rPr>
          <w:rFonts w:ascii="仿宋" w:hAnsi="仿宋" w:eastAsia="仿宋"/>
          <w:sz w:val="28"/>
          <w:szCs w:val="28"/>
        </w:rPr>
        <w:t>B2</w:t>
      </w:r>
      <w:r>
        <w:rPr>
          <w:rFonts w:hint="eastAsia" w:ascii="仿宋" w:hAnsi="仿宋" w:eastAsia="仿宋"/>
          <w:sz w:val="28"/>
          <w:szCs w:val="28"/>
        </w:rPr>
        <w:t>、英语口语</w:t>
      </w:r>
    </w:p>
    <w:p>
      <w:pPr>
        <w:spacing w:line="480" w:lineRule="exact"/>
        <w:ind w:firstLine="141" w:firstLineChars="50"/>
        <w:rPr>
          <w:rFonts w:ascii="仿宋" w:hAnsi="仿宋" w:eastAsia="仿宋"/>
          <w:b/>
          <w:bCs/>
          <w:sz w:val="28"/>
          <w:szCs w:val="28"/>
        </w:rPr>
      </w:pPr>
      <w:r>
        <w:rPr>
          <w:rFonts w:ascii="仿宋" w:hAnsi="仿宋" w:eastAsia="仿宋"/>
          <w:b/>
          <w:bCs/>
          <w:sz w:val="28"/>
          <w:szCs w:val="28"/>
        </w:rPr>
        <w:t>1</w:t>
      </w:r>
      <w:r>
        <w:rPr>
          <w:rFonts w:hint="eastAsia" w:ascii="仿宋" w:hAnsi="仿宋" w:eastAsia="仿宋"/>
          <w:b/>
          <w:bCs/>
          <w:sz w:val="28"/>
          <w:szCs w:val="28"/>
        </w:rPr>
        <w:t>8</w:t>
      </w:r>
      <w:r>
        <w:rPr>
          <w:rFonts w:ascii="仿宋" w:hAnsi="仿宋" w:eastAsia="仿宋"/>
          <w:b/>
          <w:bCs/>
          <w:sz w:val="28"/>
          <w:szCs w:val="28"/>
        </w:rPr>
        <w:t>.</w:t>
      </w:r>
      <w:r>
        <w:rPr>
          <w:rFonts w:hint="eastAsia" w:ascii="仿宋" w:hAnsi="仿宋" w:eastAsia="仿宋"/>
          <w:b/>
          <w:bCs/>
          <w:sz w:val="28"/>
          <w:szCs w:val="28"/>
        </w:rPr>
        <w:t>基础英语B</w:t>
      </w:r>
      <w:r>
        <w:rPr>
          <w:rFonts w:ascii="仿宋" w:hAnsi="仿宋" w:eastAsia="仿宋"/>
          <w:b/>
          <w:bCs/>
          <w:sz w:val="28"/>
          <w:szCs w:val="28"/>
        </w:rPr>
        <w:t>1</w:t>
      </w:r>
    </w:p>
    <w:p>
      <w:pPr>
        <w:spacing w:line="480" w:lineRule="exact"/>
        <w:ind w:firstLine="482"/>
        <w:rPr>
          <w:rFonts w:ascii="宋体" w:hAnsi="宋体" w:eastAsia="仿宋"/>
          <w:b/>
          <w:bCs/>
          <w:sz w:val="28"/>
          <w:szCs w:val="28"/>
        </w:rPr>
      </w:pPr>
      <w:r>
        <w:rPr>
          <w:rFonts w:hint="eastAsia" w:ascii="仿宋" w:hAnsi="仿宋" w:eastAsia="仿宋"/>
          <w:b/>
          <w:sz w:val="28"/>
          <w:szCs w:val="28"/>
        </w:rPr>
        <w:t>课程代码：</w:t>
      </w:r>
      <w:r>
        <w:rPr>
          <w:rFonts w:ascii="宋体" w:hAnsi="宋体"/>
          <w:b/>
          <w:bCs/>
          <w:sz w:val="28"/>
          <w:szCs w:val="28"/>
        </w:rPr>
        <w:t>72102120-B</w:t>
      </w:r>
      <w:r>
        <w:rPr>
          <w:rFonts w:ascii="仿宋" w:hAnsi="仿宋" w:eastAsia="仿宋"/>
          <w:b/>
          <w:sz w:val="28"/>
          <w:szCs w:val="28"/>
        </w:rPr>
        <w:t xml:space="preserve">        </w:t>
      </w:r>
      <w:r>
        <w:rPr>
          <w:rFonts w:hint="eastAsia" w:ascii="仿宋" w:hAnsi="仿宋" w:eastAsia="仿宋"/>
          <w:b/>
          <w:sz w:val="28"/>
          <w:szCs w:val="28"/>
        </w:rPr>
        <w:t>课程性质：必修</w:t>
      </w:r>
    </w:p>
    <w:p>
      <w:pPr>
        <w:spacing w:line="480" w:lineRule="exact"/>
        <w:ind w:firstLine="482"/>
        <w:rPr>
          <w:rFonts w:ascii="宋体" w:hAnsi="宋体" w:eastAsia="仿宋"/>
          <w:b/>
          <w:bCs/>
          <w:sz w:val="28"/>
          <w:szCs w:val="28"/>
        </w:rPr>
      </w:pPr>
      <w:r>
        <w:rPr>
          <w:rFonts w:hint="eastAsia" w:ascii="仿宋" w:hAnsi="仿宋" w:eastAsia="仿宋"/>
          <w:b/>
          <w:sz w:val="28"/>
          <w:szCs w:val="28"/>
        </w:rPr>
        <w:t>课程学时：</w:t>
      </w:r>
      <w:r>
        <w:rPr>
          <w:rFonts w:ascii="宋体" w:hAnsi="宋体" w:eastAsia="仿宋"/>
          <w:b/>
          <w:bCs/>
          <w:sz w:val="28"/>
          <w:szCs w:val="28"/>
        </w:rPr>
        <w:t>56</w:t>
      </w:r>
      <w:r>
        <w:rPr>
          <w:rFonts w:ascii="仿宋" w:hAnsi="仿宋" w:eastAsia="仿宋"/>
          <w:b/>
          <w:sz w:val="28"/>
          <w:szCs w:val="28"/>
        </w:rPr>
        <w:t xml:space="preserve">             </w:t>
      </w:r>
      <w:r>
        <w:rPr>
          <w:rFonts w:hint="eastAsia" w:ascii="仿宋" w:hAnsi="仿宋" w:eastAsia="仿宋"/>
          <w:b/>
          <w:sz w:val="28"/>
          <w:szCs w:val="28"/>
        </w:rPr>
        <w:t>课程学分：</w:t>
      </w:r>
      <w:r>
        <w:rPr>
          <w:rFonts w:ascii="宋体" w:hAnsi="宋体" w:eastAsia="仿宋"/>
          <w:b/>
          <w:bCs/>
          <w:sz w:val="28"/>
          <w:szCs w:val="28"/>
        </w:rPr>
        <w:t>3.5</w:t>
      </w:r>
    </w:p>
    <w:p>
      <w:pPr>
        <w:spacing w:line="480" w:lineRule="exact"/>
        <w:ind w:firstLine="482"/>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使学生掌握一定的语言基本知识和基本技能，建立初步的语感，获得初步运用英语的能力，为真实交际打下基础；学生应能从口头和书面材料中获取所需信息，能就熟悉的话题用英语与老师和同学进行简单的口笔头交流，能对事物进行简单的描述并作出自己的判断。</w:t>
      </w:r>
    </w:p>
    <w:p>
      <w:pPr>
        <w:spacing w:line="480" w:lineRule="exact"/>
        <w:ind w:firstLine="482"/>
        <w:rPr>
          <w:rFonts w:ascii="仿宋" w:hAnsi="仿宋" w:eastAsia="仿宋"/>
          <w:sz w:val="28"/>
          <w:szCs w:val="28"/>
        </w:rPr>
      </w:pPr>
      <w:r>
        <w:rPr>
          <w:rFonts w:hint="eastAsia" w:ascii="仿宋" w:hAnsi="仿宋" w:eastAsia="仿宋"/>
          <w:b/>
          <w:bCs/>
          <w:sz w:val="28"/>
          <w:szCs w:val="28"/>
        </w:rPr>
        <w:t>主要内容：</w:t>
      </w:r>
      <w:r>
        <w:rPr>
          <w:rFonts w:hint="eastAsia" w:ascii="仿宋" w:hAnsi="仿宋" w:eastAsia="仿宋"/>
          <w:sz w:val="28"/>
          <w:szCs w:val="28"/>
        </w:rPr>
        <w:t>通过日常交际用语，语音，词汇，语法，话题几部分的教学，使学生掌握一定的语言基本知识和基本技能，培养学生初步英语应用能力；使学生获得适应日常交际所需要的英语基础知识和基本技能。</w:t>
      </w:r>
    </w:p>
    <w:p>
      <w:pPr>
        <w:spacing w:line="480" w:lineRule="exact"/>
        <w:ind w:firstLine="482"/>
        <w:rPr>
          <w:rFonts w:ascii="仿宋" w:hAnsi="仿宋" w:eastAsia="仿宋"/>
          <w:b/>
          <w:bCs/>
          <w:sz w:val="28"/>
          <w:szCs w:val="28"/>
        </w:rPr>
      </w:pPr>
      <w:r>
        <w:rPr>
          <w:rFonts w:hint="eastAsia" w:ascii="仿宋" w:hAnsi="仿宋" w:eastAsia="仿宋"/>
          <w:b/>
          <w:bCs/>
          <w:sz w:val="28"/>
          <w:szCs w:val="28"/>
        </w:rPr>
        <w:t>教学要求：</w:t>
      </w:r>
    </w:p>
    <w:p>
      <w:pPr>
        <w:spacing w:line="480" w:lineRule="exact"/>
        <w:ind w:firstLine="482"/>
        <w:rPr>
          <w:rFonts w:ascii="仿宋" w:hAnsi="仿宋" w:eastAsia="仿宋"/>
          <w:sz w:val="28"/>
          <w:szCs w:val="28"/>
        </w:rPr>
      </w:pPr>
      <w:r>
        <w:rPr>
          <w:rFonts w:hint="eastAsia" w:ascii="仿宋" w:hAnsi="仿宋" w:eastAsia="仿宋"/>
          <w:sz w:val="28"/>
          <w:szCs w:val="28"/>
        </w:rPr>
        <w:t>听说能力：能听懂课堂用语，能就课文内容进行简单问答，能够听懂日常话题并进行简单的对话。</w:t>
      </w:r>
    </w:p>
    <w:p>
      <w:pPr>
        <w:spacing w:line="480" w:lineRule="exact"/>
        <w:ind w:firstLine="482"/>
        <w:rPr>
          <w:rFonts w:ascii="仿宋" w:hAnsi="仿宋" w:eastAsia="仿宋"/>
          <w:sz w:val="28"/>
          <w:szCs w:val="28"/>
        </w:rPr>
      </w:pPr>
      <w:r>
        <w:rPr>
          <w:rFonts w:hint="eastAsia" w:ascii="仿宋" w:hAnsi="仿宋" w:eastAsia="仿宋"/>
          <w:sz w:val="28"/>
          <w:szCs w:val="28"/>
        </w:rPr>
        <w:t>阅读能力：能独立阅读生词率不超过</w:t>
      </w:r>
      <w:r>
        <w:rPr>
          <w:rFonts w:ascii="仿宋" w:hAnsi="仿宋" w:eastAsia="仿宋"/>
          <w:sz w:val="28"/>
          <w:szCs w:val="28"/>
        </w:rPr>
        <w:t>2</w:t>
      </w:r>
      <w:r>
        <w:rPr>
          <w:rFonts w:hint="eastAsia" w:ascii="仿宋" w:hAnsi="仿宋" w:eastAsia="仿宋"/>
          <w:sz w:val="28"/>
          <w:szCs w:val="28"/>
        </w:rPr>
        <w:t>％的所学语言知识范围内的文字材料，阅读速度为每分钟</w:t>
      </w:r>
      <w:r>
        <w:rPr>
          <w:rFonts w:ascii="仿宋" w:hAnsi="仿宋" w:eastAsia="仿宋"/>
          <w:sz w:val="28"/>
          <w:szCs w:val="28"/>
        </w:rPr>
        <w:t>35—40</w:t>
      </w:r>
      <w:r>
        <w:rPr>
          <w:rFonts w:hint="eastAsia" w:ascii="仿宋" w:hAnsi="仿宋" w:eastAsia="仿宋"/>
          <w:sz w:val="28"/>
          <w:szCs w:val="28"/>
        </w:rPr>
        <w:t>个词。</w:t>
      </w:r>
    </w:p>
    <w:p>
      <w:pPr>
        <w:spacing w:line="480" w:lineRule="exact"/>
        <w:ind w:firstLine="482"/>
        <w:rPr>
          <w:rFonts w:ascii="仿宋" w:hAnsi="仿宋" w:eastAsia="仿宋"/>
          <w:sz w:val="28"/>
          <w:szCs w:val="28"/>
        </w:rPr>
      </w:pPr>
      <w:r>
        <w:rPr>
          <w:rFonts w:hint="eastAsia" w:ascii="仿宋" w:hAnsi="仿宋" w:eastAsia="仿宋"/>
          <w:sz w:val="28"/>
          <w:szCs w:val="28"/>
        </w:rPr>
        <w:t>写作能力：能用书写体熟练、清楚地书写，大小写、词距、标点等运用正确、规范；能听写用学过的课文组成的材料，书写速度每分钟分别为</w:t>
      </w:r>
      <w:r>
        <w:rPr>
          <w:rFonts w:ascii="仿宋" w:hAnsi="仿宋" w:eastAsia="仿宋"/>
          <w:sz w:val="28"/>
          <w:szCs w:val="28"/>
        </w:rPr>
        <w:t>10—15</w:t>
      </w:r>
      <w:r>
        <w:rPr>
          <w:rFonts w:hint="eastAsia" w:ascii="仿宋" w:hAnsi="仿宋" w:eastAsia="仿宋"/>
          <w:sz w:val="28"/>
          <w:szCs w:val="28"/>
        </w:rPr>
        <w:t>个词。</w:t>
      </w:r>
      <w:r>
        <w:rPr>
          <w:rFonts w:ascii="仿宋" w:hAnsi="仿宋" w:eastAsia="仿宋"/>
          <w:sz w:val="28"/>
          <w:szCs w:val="28"/>
        </w:rPr>
        <w:t xml:space="preserve"> </w:t>
      </w:r>
    </w:p>
    <w:p>
      <w:pPr>
        <w:spacing w:line="480" w:lineRule="exact"/>
        <w:ind w:firstLine="482"/>
        <w:rPr>
          <w:rFonts w:ascii="仿宋" w:hAnsi="仿宋" w:eastAsia="仿宋"/>
          <w:sz w:val="28"/>
          <w:szCs w:val="28"/>
        </w:rPr>
      </w:pPr>
      <w:r>
        <w:rPr>
          <w:rFonts w:hint="eastAsia" w:ascii="仿宋" w:hAnsi="仿宋" w:eastAsia="仿宋"/>
          <w:sz w:val="28"/>
          <w:szCs w:val="28"/>
        </w:rPr>
        <w:t>语法掌握：能掌握简单句的基本句型，并能积极运用所学的语言形式进行最简单的口头和书面的表达。</w:t>
      </w:r>
    </w:p>
    <w:p>
      <w:pPr>
        <w:spacing w:line="480" w:lineRule="exact"/>
        <w:ind w:firstLine="482"/>
        <w:rPr>
          <w:rFonts w:ascii="仿宋" w:hAnsi="仿宋" w:eastAsia="仿宋"/>
          <w:sz w:val="28"/>
          <w:szCs w:val="28"/>
        </w:rPr>
      </w:pPr>
      <w:r>
        <w:rPr>
          <w:rFonts w:hint="eastAsia" w:ascii="仿宋" w:hAnsi="仿宋" w:eastAsia="仿宋"/>
          <w:b/>
          <w:bCs/>
          <w:sz w:val="28"/>
          <w:szCs w:val="28"/>
        </w:rPr>
        <w:t>先修课程</w:t>
      </w:r>
      <w:r>
        <w:rPr>
          <w:rFonts w:hint="eastAsia" w:ascii="仿宋" w:hAnsi="仿宋" w:eastAsia="仿宋"/>
          <w:sz w:val="28"/>
          <w:szCs w:val="28"/>
        </w:rPr>
        <w:t>：无</w:t>
      </w:r>
    </w:p>
    <w:p>
      <w:pPr>
        <w:spacing w:line="480" w:lineRule="exact"/>
        <w:ind w:firstLine="482"/>
        <w:rPr>
          <w:rFonts w:ascii="仿宋" w:hAnsi="仿宋" w:eastAsia="仿宋"/>
          <w:sz w:val="28"/>
          <w:szCs w:val="28"/>
        </w:rPr>
      </w:pPr>
      <w:r>
        <w:rPr>
          <w:rFonts w:hint="eastAsia" w:ascii="仿宋" w:hAnsi="仿宋" w:eastAsia="仿宋"/>
          <w:b/>
          <w:bCs/>
          <w:sz w:val="28"/>
          <w:szCs w:val="28"/>
        </w:rPr>
        <w:t>后续课程</w:t>
      </w:r>
      <w:r>
        <w:rPr>
          <w:rFonts w:hint="eastAsia" w:ascii="仿宋" w:hAnsi="仿宋" w:eastAsia="仿宋"/>
          <w:sz w:val="28"/>
          <w:szCs w:val="28"/>
        </w:rPr>
        <w:t>：大学英语A</w:t>
      </w:r>
      <w:r>
        <w:rPr>
          <w:rFonts w:ascii="仿宋" w:hAnsi="仿宋" w:eastAsia="仿宋"/>
          <w:sz w:val="28"/>
          <w:szCs w:val="28"/>
        </w:rPr>
        <w:t>1</w:t>
      </w:r>
      <w:r>
        <w:rPr>
          <w:rFonts w:hint="eastAsia" w:ascii="仿宋" w:hAnsi="仿宋" w:eastAsia="仿宋"/>
          <w:sz w:val="28"/>
          <w:szCs w:val="28"/>
        </w:rPr>
        <w:t>、大学英语A</w:t>
      </w:r>
      <w:r>
        <w:rPr>
          <w:rFonts w:ascii="仿宋" w:hAnsi="仿宋" w:eastAsia="仿宋"/>
          <w:sz w:val="28"/>
          <w:szCs w:val="28"/>
        </w:rPr>
        <w:t>2</w:t>
      </w:r>
      <w:r>
        <w:rPr>
          <w:rFonts w:hint="eastAsia" w:ascii="仿宋" w:hAnsi="仿宋" w:eastAsia="仿宋"/>
          <w:sz w:val="28"/>
          <w:szCs w:val="28"/>
        </w:rPr>
        <w:t>/</w:t>
      </w:r>
      <w:r>
        <w:rPr>
          <w:rFonts w:ascii="仿宋" w:hAnsi="仿宋" w:eastAsia="仿宋"/>
          <w:sz w:val="28"/>
          <w:szCs w:val="28"/>
        </w:rPr>
        <w:t>B2</w:t>
      </w:r>
      <w:r>
        <w:rPr>
          <w:rFonts w:hint="eastAsia" w:ascii="仿宋" w:hAnsi="仿宋" w:eastAsia="仿宋"/>
          <w:sz w:val="28"/>
          <w:szCs w:val="28"/>
        </w:rPr>
        <w:t>、英语口语</w:t>
      </w:r>
    </w:p>
    <w:p>
      <w:pPr>
        <w:spacing w:line="480" w:lineRule="exact"/>
        <w:rPr>
          <w:rFonts w:ascii="仿宋" w:hAnsi="仿宋" w:eastAsia="仿宋"/>
          <w:b/>
          <w:bCs/>
          <w:sz w:val="28"/>
          <w:szCs w:val="28"/>
        </w:rPr>
      </w:pPr>
      <w:r>
        <w:rPr>
          <w:rFonts w:ascii="仿宋" w:hAnsi="仿宋" w:eastAsia="仿宋"/>
          <w:b/>
          <w:bCs/>
          <w:sz w:val="28"/>
          <w:szCs w:val="28"/>
        </w:rPr>
        <w:t>1</w:t>
      </w:r>
      <w:r>
        <w:rPr>
          <w:rFonts w:hint="eastAsia" w:ascii="仿宋" w:hAnsi="仿宋" w:eastAsia="仿宋"/>
          <w:b/>
          <w:bCs/>
          <w:sz w:val="28"/>
          <w:szCs w:val="28"/>
        </w:rPr>
        <w:t>9</w:t>
      </w:r>
      <w:r>
        <w:rPr>
          <w:rFonts w:ascii="仿宋" w:hAnsi="仿宋" w:eastAsia="仿宋"/>
          <w:b/>
          <w:bCs/>
          <w:sz w:val="28"/>
          <w:szCs w:val="28"/>
        </w:rPr>
        <w:t>.</w:t>
      </w:r>
      <w:r>
        <w:rPr>
          <w:rFonts w:hint="eastAsia" w:ascii="仿宋" w:hAnsi="仿宋" w:eastAsia="仿宋"/>
          <w:b/>
          <w:bCs/>
          <w:sz w:val="28"/>
          <w:szCs w:val="28"/>
        </w:rPr>
        <w:t>高等数学</w:t>
      </w:r>
      <w:r>
        <w:rPr>
          <w:rFonts w:ascii="仿宋" w:hAnsi="仿宋" w:eastAsia="仿宋"/>
          <w:b/>
          <w:bCs/>
          <w:sz w:val="28"/>
          <w:szCs w:val="28"/>
        </w:rPr>
        <w:t>1</w:t>
      </w:r>
    </w:p>
    <w:p>
      <w:pPr>
        <w:spacing w:line="480" w:lineRule="exact"/>
        <w:ind w:firstLine="482"/>
        <w:rPr>
          <w:rFonts w:ascii="仿宋" w:hAnsi="仿宋" w:eastAsia="仿宋"/>
          <w:sz w:val="28"/>
          <w:szCs w:val="28"/>
        </w:rPr>
      </w:pPr>
      <w:r>
        <w:rPr>
          <w:rFonts w:hint="eastAsia" w:ascii="仿宋" w:hAnsi="仿宋" w:eastAsia="仿宋"/>
          <w:b/>
          <w:sz w:val="28"/>
          <w:szCs w:val="28"/>
        </w:rPr>
        <w:t>课程代码：</w:t>
      </w:r>
      <w:r>
        <w:rPr>
          <w:rFonts w:ascii="仿宋" w:hAnsi="仿宋" w:eastAsia="仿宋"/>
          <w:b/>
          <w:sz w:val="28"/>
          <w:szCs w:val="28"/>
        </w:rPr>
        <w:t>71811102</w:t>
      </w:r>
      <w:r>
        <w:rPr>
          <w:rFonts w:ascii="仿宋" w:hAnsi="仿宋" w:eastAsia="仿宋"/>
          <w:sz w:val="28"/>
          <w:szCs w:val="28"/>
        </w:rPr>
        <w:t xml:space="preserve">         </w:t>
      </w:r>
      <w:r>
        <w:rPr>
          <w:rFonts w:hint="eastAsia" w:ascii="仿宋" w:hAnsi="仿宋" w:eastAsia="仿宋"/>
          <w:b/>
          <w:sz w:val="28"/>
          <w:szCs w:val="28"/>
        </w:rPr>
        <w:t>课程性质：必修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w:t>
      </w:r>
      <w:r>
        <w:rPr>
          <w:rFonts w:ascii="仿宋" w:hAnsi="仿宋" w:eastAsia="仿宋"/>
          <w:b/>
          <w:sz w:val="28"/>
          <w:szCs w:val="28"/>
        </w:rPr>
        <w:t>48</w:t>
      </w:r>
      <w:r>
        <w:rPr>
          <w:rFonts w:ascii="仿宋" w:hAnsi="仿宋" w:eastAsia="仿宋"/>
          <w:sz w:val="28"/>
          <w:szCs w:val="28"/>
        </w:rPr>
        <w:t xml:space="preserve">               </w:t>
      </w:r>
      <w:r>
        <w:rPr>
          <w:rFonts w:hint="eastAsia" w:ascii="仿宋" w:hAnsi="仿宋" w:eastAsia="仿宋"/>
          <w:b/>
          <w:sz w:val="28"/>
          <w:szCs w:val="28"/>
        </w:rPr>
        <w:t>课程学分：</w:t>
      </w:r>
      <w:r>
        <w:rPr>
          <w:rFonts w:ascii="仿宋" w:hAnsi="仿宋" w:eastAsia="仿宋"/>
          <w:b/>
          <w:sz w:val="28"/>
          <w:szCs w:val="28"/>
        </w:rPr>
        <w:t>3</w:t>
      </w:r>
    </w:p>
    <w:p>
      <w:pPr>
        <w:spacing w:line="480" w:lineRule="exact"/>
        <w:ind w:firstLine="482"/>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能够熟练运用三角函数和平面解析几何等知识</w:t>
      </w:r>
      <w:r>
        <w:rPr>
          <w:rFonts w:hint="eastAsia" w:ascii="仿宋" w:hAnsi="仿宋" w:eastAsia="仿宋"/>
          <w:color w:val="FF0000"/>
          <w:sz w:val="28"/>
          <w:szCs w:val="28"/>
        </w:rPr>
        <w:t>，</w:t>
      </w:r>
      <w:r>
        <w:rPr>
          <w:rFonts w:hint="eastAsia" w:ascii="仿宋" w:hAnsi="仿宋" w:eastAsia="仿宋"/>
          <w:sz w:val="28"/>
          <w:szCs w:val="28"/>
        </w:rPr>
        <w:t>掌握一元微积分的基础知识，具备基本的计算能力、概括能力、逻辑推理能力，能够运用数学知识解决实际问题，奠定专业基础课和相关专业课程必需的数学知识和思维方法。</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复习、巩固任意角三角函数和平面解析几何等内容，学习函数、极限与连续、导数与微分、导数的应用、不定积分、定积分及其应用、常微分方程基础等内容。通过学习培养学生运算能力、空间想象能力、抽象思维能力、缜密的逻辑推理能力，为学习后续课程奠定必要的数学基础。</w:t>
      </w:r>
    </w:p>
    <w:p>
      <w:pPr>
        <w:spacing w:line="480" w:lineRule="exact"/>
        <w:ind w:firstLine="482"/>
        <w:rPr>
          <w:rFonts w:ascii="仿宋" w:hAnsi="仿宋" w:eastAsia="仿宋"/>
          <w:sz w:val="28"/>
          <w:szCs w:val="28"/>
        </w:rPr>
      </w:pPr>
      <w:r>
        <w:rPr>
          <w:rFonts w:hint="eastAsia" w:ascii="仿宋" w:hAnsi="仿宋" w:eastAsia="仿宋"/>
          <w:b/>
          <w:color w:val="000000"/>
          <w:sz w:val="28"/>
          <w:szCs w:val="28"/>
        </w:rPr>
        <w:t>教学要求：</w:t>
      </w:r>
      <w:r>
        <w:rPr>
          <w:rFonts w:hint="eastAsia" w:ascii="仿宋" w:hAnsi="仿宋" w:eastAsia="仿宋"/>
          <w:sz w:val="28"/>
          <w:szCs w:val="28"/>
        </w:rPr>
        <w:t>通过对任意角三角函数定义的复习，使学生知道一些特殊角的三角函数值，会画正弦、余弦函数图像；通过对平面解析几何的复习，使学生掌握平面直线、抛物线、圆的方程形式和图像特征，提高学生数形结合的能力；通过学习函数的极限与连续性，使学生会计算基础类型的函数极限，会判断函数在一点的连续性，会求函数的间断点，培养学生的理解力、计算能力；通过学习导数的定义和计算法则，使学生会计算初等函数的导数，并会利于导数分析函数的性质等，培养学生的思维能力，分析并解决问题；通过学习不定积分和定积分的概念与性质，使学生会进行积分的计算并进行简单几何上的应用，培养学生应用知识的能力。</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初等数学</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sz w:val="28"/>
          <w:szCs w:val="28"/>
        </w:rPr>
        <w:t>高等数学</w:t>
      </w:r>
      <w:r>
        <w:rPr>
          <w:rFonts w:ascii="仿宋" w:hAnsi="仿宋" w:eastAsia="仿宋"/>
          <w:sz w:val="28"/>
          <w:szCs w:val="28"/>
        </w:rPr>
        <w:t>2</w:t>
      </w:r>
    </w:p>
    <w:p>
      <w:pPr>
        <w:spacing w:line="480" w:lineRule="exact"/>
        <w:rPr>
          <w:rFonts w:ascii="仿宋" w:hAnsi="仿宋" w:eastAsia="仿宋"/>
          <w:b/>
          <w:bCs/>
          <w:sz w:val="28"/>
          <w:szCs w:val="28"/>
        </w:rPr>
      </w:pPr>
      <w:r>
        <w:rPr>
          <w:rFonts w:hint="eastAsia" w:ascii="仿宋" w:hAnsi="仿宋" w:eastAsia="仿宋"/>
          <w:b/>
          <w:bCs/>
          <w:sz w:val="28"/>
          <w:szCs w:val="28"/>
        </w:rPr>
        <w:t>20</w:t>
      </w:r>
      <w:r>
        <w:rPr>
          <w:rFonts w:ascii="仿宋" w:hAnsi="仿宋" w:eastAsia="仿宋"/>
          <w:b/>
          <w:bCs/>
          <w:sz w:val="28"/>
          <w:szCs w:val="28"/>
        </w:rPr>
        <w:t>.</w:t>
      </w:r>
      <w:r>
        <w:rPr>
          <w:rFonts w:hint="eastAsia" w:ascii="仿宋" w:hAnsi="仿宋" w:eastAsia="仿宋"/>
          <w:b/>
          <w:bCs/>
          <w:sz w:val="28"/>
          <w:szCs w:val="28"/>
        </w:rPr>
        <w:t>计算机应用基础</w:t>
      </w:r>
    </w:p>
    <w:p>
      <w:pPr>
        <w:spacing w:line="480" w:lineRule="exact"/>
        <w:ind w:firstLine="482"/>
        <w:rPr>
          <w:rFonts w:ascii="仿宋" w:hAnsi="仿宋" w:eastAsia="仿宋"/>
          <w:sz w:val="28"/>
          <w:szCs w:val="28"/>
        </w:rPr>
      </w:pPr>
      <w:r>
        <w:rPr>
          <w:rFonts w:hint="eastAsia" w:ascii="仿宋" w:hAnsi="仿宋" w:eastAsia="仿宋"/>
          <w:b/>
          <w:sz w:val="28"/>
          <w:szCs w:val="28"/>
        </w:rPr>
        <w:t>课程代码：</w:t>
      </w:r>
      <w:r>
        <w:rPr>
          <w:rFonts w:ascii="仿宋" w:hAnsi="仿宋" w:eastAsia="仿宋"/>
          <w:b/>
          <w:sz w:val="28"/>
          <w:szCs w:val="28"/>
        </w:rPr>
        <w:t>71311101</w:t>
      </w:r>
      <w:r>
        <w:rPr>
          <w:rFonts w:ascii="仿宋" w:hAnsi="仿宋" w:eastAsia="仿宋"/>
          <w:sz w:val="28"/>
          <w:szCs w:val="28"/>
        </w:rPr>
        <w:t xml:space="preserve">         </w:t>
      </w:r>
      <w:r>
        <w:rPr>
          <w:rFonts w:hint="eastAsia" w:ascii="仿宋" w:hAnsi="仿宋" w:eastAsia="仿宋"/>
          <w:b/>
          <w:sz w:val="28"/>
          <w:szCs w:val="28"/>
        </w:rPr>
        <w:t>课程性质：必修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w:t>
      </w:r>
      <w:r>
        <w:rPr>
          <w:rFonts w:ascii="仿宋" w:hAnsi="仿宋" w:eastAsia="仿宋"/>
          <w:b/>
          <w:sz w:val="28"/>
          <w:szCs w:val="28"/>
        </w:rPr>
        <w:t>48</w:t>
      </w:r>
      <w:r>
        <w:rPr>
          <w:rFonts w:ascii="仿宋" w:hAnsi="仿宋" w:eastAsia="仿宋"/>
          <w:sz w:val="28"/>
          <w:szCs w:val="28"/>
        </w:rPr>
        <w:t xml:space="preserve">               </w:t>
      </w:r>
      <w:r>
        <w:rPr>
          <w:rFonts w:hint="eastAsia" w:ascii="仿宋" w:hAnsi="仿宋" w:eastAsia="仿宋"/>
          <w:b/>
          <w:sz w:val="28"/>
          <w:szCs w:val="28"/>
        </w:rPr>
        <w:t>课程学分：</w:t>
      </w:r>
      <w:r>
        <w:rPr>
          <w:rFonts w:ascii="仿宋" w:hAnsi="仿宋" w:eastAsia="仿宋"/>
          <w:b/>
          <w:sz w:val="28"/>
          <w:szCs w:val="28"/>
        </w:rPr>
        <w:t>3</w:t>
      </w:r>
    </w:p>
    <w:p>
      <w:pPr>
        <w:spacing w:line="480" w:lineRule="exact"/>
        <w:ind w:firstLine="482"/>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能够熟练运用</w:t>
      </w:r>
      <w:r>
        <w:rPr>
          <w:rFonts w:ascii="仿宋" w:hAnsi="仿宋" w:eastAsia="仿宋"/>
          <w:sz w:val="28"/>
          <w:szCs w:val="28"/>
        </w:rPr>
        <w:t>Word</w:t>
      </w:r>
      <w:r>
        <w:rPr>
          <w:rFonts w:hint="eastAsia" w:ascii="仿宋" w:hAnsi="仿宋" w:eastAsia="仿宋"/>
          <w:sz w:val="28"/>
          <w:szCs w:val="28"/>
        </w:rPr>
        <w:t>编辑文档，使用</w:t>
      </w:r>
      <w:r>
        <w:rPr>
          <w:rFonts w:ascii="仿宋" w:hAnsi="仿宋" w:eastAsia="仿宋"/>
          <w:sz w:val="28"/>
          <w:szCs w:val="28"/>
        </w:rPr>
        <w:t>Excel</w:t>
      </w:r>
      <w:r>
        <w:rPr>
          <w:rFonts w:hint="eastAsia" w:ascii="仿宋" w:hAnsi="仿宋" w:eastAsia="仿宋"/>
          <w:sz w:val="28"/>
          <w:szCs w:val="28"/>
        </w:rPr>
        <w:t>数据统计与分析，熟练运用</w:t>
      </w:r>
      <w:r>
        <w:rPr>
          <w:rFonts w:ascii="仿宋" w:hAnsi="仿宋" w:eastAsia="仿宋"/>
          <w:sz w:val="28"/>
          <w:szCs w:val="28"/>
        </w:rPr>
        <w:t>PowerPoint</w:t>
      </w:r>
      <w:r>
        <w:rPr>
          <w:rFonts w:hint="eastAsia" w:ascii="仿宋" w:hAnsi="仿宋" w:eastAsia="仿宋"/>
          <w:sz w:val="28"/>
          <w:szCs w:val="28"/>
        </w:rPr>
        <w:t>制作电子演示文档，熟练的使用</w:t>
      </w:r>
      <w:r>
        <w:rPr>
          <w:rFonts w:ascii="仿宋" w:hAnsi="仿宋" w:eastAsia="仿宋"/>
          <w:sz w:val="28"/>
          <w:szCs w:val="28"/>
        </w:rPr>
        <w:t>windows</w:t>
      </w:r>
      <w:r>
        <w:rPr>
          <w:rFonts w:hint="eastAsia" w:ascii="仿宋" w:hAnsi="仿宋" w:eastAsia="仿宋"/>
          <w:sz w:val="28"/>
          <w:szCs w:val="28"/>
        </w:rPr>
        <w:t>操作系统，掌握上网的基本操作，熟练掌握</w:t>
      </w:r>
      <w:r>
        <w:rPr>
          <w:rFonts w:ascii="仿宋" w:hAnsi="仿宋" w:eastAsia="仿宋"/>
          <w:sz w:val="28"/>
          <w:szCs w:val="28"/>
        </w:rPr>
        <w:t>windows</w:t>
      </w:r>
      <w:r>
        <w:rPr>
          <w:rFonts w:hint="eastAsia" w:ascii="仿宋" w:hAnsi="仿宋" w:eastAsia="仿宋"/>
          <w:sz w:val="28"/>
          <w:szCs w:val="28"/>
        </w:rPr>
        <w:t>图像、音频和视频的基本操作技能。</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掌握计算机的基本概念、计算机的组成及各功能部件的特点，数值在计算机中表示形式及数制的转换；掌握</w:t>
      </w:r>
      <w:r>
        <w:rPr>
          <w:rFonts w:ascii="仿宋" w:hAnsi="仿宋" w:eastAsia="仿宋"/>
          <w:sz w:val="28"/>
          <w:szCs w:val="28"/>
        </w:rPr>
        <w:t>Windows 7</w:t>
      </w:r>
      <w:r>
        <w:rPr>
          <w:rFonts w:hint="eastAsia" w:ascii="仿宋" w:hAnsi="仿宋" w:eastAsia="仿宋"/>
          <w:sz w:val="28"/>
          <w:szCs w:val="28"/>
        </w:rPr>
        <w:t>的文件、文件夹、控制面板、桌面等基本操作；了解</w:t>
      </w:r>
      <w:r>
        <w:rPr>
          <w:rFonts w:ascii="仿宋" w:hAnsi="仿宋" w:eastAsia="仿宋"/>
          <w:sz w:val="28"/>
          <w:szCs w:val="28"/>
        </w:rPr>
        <w:t>Internet</w:t>
      </w:r>
      <w:r>
        <w:rPr>
          <w:rFonts w:hint="eastAsia" w:ascii="仿宋" w:hAnsi="仿宋" w:eastAsia="仿宋"/>
          <w:sz w:val="28"/>
          <w:szCs w:val="28"/>
        </w:rPr>
        <w:t>基本知识，掌握电子邮件的应用；</w:t>
      </w:r>
      <w:r>
        <w:rPr>
          <w:rFonts w:ascii="仿宋" w:hAnsi="仿宋" w:eastAsia="仿宋"/>
          <w:sz w:val="28"/>
          <w:szCs w:val="28"/>
        </w:rPr>
        <w:t xml:space="preserve"> </w:t>
      </w:r>
      <w:r>
        <w:rPr>
          <w:rFonts w:hint="eastAsia" w:ascii="仿宋" w:hAnsi="仿宋" w:eastAsia="仿宋"/>
          <w:sz w:val="28"/>
          <w:szCs w:val="28"/>
        </w:rPr>
        <w:t>熟练掌握一种汉字输入法；了解</w:t>
      </w:r>
      <w:r>
        <w:rPr>
          <w:rFonts w:ascii="仿宋" w:hAnsi="仿宋" w:eastAsia="仿宋"/>
          <w:sz w:val="28"/>
          <w:szCs w:val="28"/>
        </w:rPr>
        <w:t>Windows7</w:t>
      </w:r>
      <w:r>
        <w:rPr>
          <w:rFonts w:hint="eastAsia" w:ascii="仿宋" w:hAnsi="仿宋" w:eastAsia="仿宋"/>
          <w:sz w:val="28"/>
          <w:szCs w:val="28"/>
        </w:rPr>
        <w:t>的画图工具、音频工具、视频工具的基本操作；了解常用数码设备的基本功能；</w:t>
      </w:r>
    </w:p>
    <w:p>
      <w:pPr>
        <w:spacing w:line="480" w:lineRule="exact"/>
        <w:ind w:firstLine="482"/>
        <w:rPr>
          <w:rFonts w:ascii="仿宋" w:hAnsi="仿宋" w:eastAsia="仿宋"/>
          <w:b/>
          <w:color w:val="FF0000"/>
          <w:sz w:val="28"/>
          <w:szCs w:val="28"/>
        </w:rPr>
      </w:pPr>
      <w:r>
        <w:rPr>
          <w:rFonts w:hint="eastAsia" w:ascii="仿宋" w:hAnsi="仿宋" w:eastAsia="仿宋"/>
          <w:b/>
          <w:sz w:val="28"/>
          <w:szCs w:val="28"/>
        </w:rPr>
        <w:t>教学要求：</w:t>
      </w:r>
      <w:r>
        <w:rPr>
          <w:rFonts w:hint="eastAsia" w:ascii="仿宋" w:hAnsi="仿宋" w:eastAsia="仿宋"/>
          <w:sz w:val="28"/>
          <w:szCs w:val="28"/>
        </w:rPr>
        <w:t>教师通过案例教学、项目化教学手段，信息化教学方式，使学生通过本课程学习，了解计算机软件硬件的基本术语和概念，掌握数制转换能力；掌握常用办公设备的安装与使用；掌握</w:t>
      </w:r>
      <w:r>
        <w:rPr>
          <w:rFonts w:ascii="仿宋" w:hAnsi="仿宋" w:eastAsia="仿宋"/>
          <w:sz w:val="28"/>
          <w:szCs w:val="28"/>
        </w:rPr>
        <w:t>Windows7</w:t>
      </w:r>
      <w:r>
        <w:rPr>
          <w:rFonts w:hint="eastAsia" w:ascii="仿宋" w:hAnsi="仿宋" w:eastAsia="仿宋"/>
          <w:sz w:val="28"/>
          <w:szCs w:val="28"/>
        </w:rPr>
        <w:t>操作系统的基本操作及基本设置；熟练掌握</w:t>
      </w:r>
      <w:r>
        <w:rPr>
          <w:rFonts w:ascii="仿宋" w:hAnsi="仿宋" w:eastAsia="仿宋"/>
          <w:sz w:val="28"/>
          <w:szCs w:val="28"/>
        </w:rPr>
        <w:t>Word</w:t>
      </w:r>
      <w:r>
        <w:rPr>
          <w:rFonts w:hint="eastAsia" w:ascii="仿宋" w:hAnsi="仿宋" w:eastAsia="仿宋"/>
          <w:sz w:val="28"/>
          <w:szCs w:val="28"/>
        </w:rPr>
        <w:t>、</w:t>
      </w:r>
      <w:r>
        <w:rPr>
          <w:rFonts w:ascii="仿宋" w:hAnsi="仿宋" w:eastAsia="仿宋"/>
          <w:sz w:val="28"/>
          <w:szCs w:val="28"/>
        </w:rPr>
        <w:t>Excel</w:t>
      </w:r>
      <w:r>
        <w:rPr>
          <w:rFonts w:hint="eastAsia" w:ascii="仿宋" w:hAnsi="仿宋" w:eastAsia="仿宋"/>
          <w:sz w:val="28"/>
          <w:szCs w:val="28"/>
        </w:rPr>
        <w:t>、</w:t>
      </w:r>
      <w:r>
        <w:rPr>
          <w:rFonts w:ascii="仿宋" w:hAnsi="仿宋" w:eastAsia="仿宋"/>
          <w:sz w:val="28"/>
          <w:szCs w:val="28"/>
        </w:rPr>
        <w:t>Powerpoint</w:t>
      </w:r>
      <w:r>
        <w:rPr>
          <w:rFonts w:hint="eastAsia" w:ascii="仿宋" w:hAnsi="仿宋" w:eastAsia="仿宋"/>
          <w:sz w:val="28"/>
          <w:szCs w:val="28"/>
        </w:rPr>
        <w:t>的基本操作，具备处理常用办公文档的能力。熟练掌握</w:t>
      </w:r>
      <w:r>
        <w:rPr>
          <w:rFonts w:ascii="仿宋" w:hAnsi="仿宋" w:eastAsia="仿宋"/>
          <w:sz w:val="28"/>
          <w:szCs w:val="28"/>
        </w:rPr>
        <w:t>Internet</w:t>
      </w:r>
      <w:r>
        <w:rPr>
          <w:rFonts w:hint="eastAsia" w:ascii="仿宋" w:hAnsi="仿宋" w:eastAsia="仿宋"/>
          <w:sz w:val="28"/>
          <w:szCs w:val="28"/>
        </w:rPr>
        <w:t>基本知识及基本操作，掌握电子邮件应用；掌握汉字输入法的设置与使用。</w:t>
      </w:r>
    </w:p>
    <w:p>
      <w:pPr>
        <w:spacing w:line="480" w:lineRule="exact"/>
        <w:ind w:firstLine="482"/>
        <w:rPr>
          <w:rFonts w:ascii="仿宋" w:hAnsi="仿宋" w:eastAsia="仿宋"/>
          <w:sz w:val="28"/>
          <w:szCs w:val="28"/>
        </w:rPr>
      </w:pPr>
      <w:r>
        <w:rPr>
          <w:rFonts w:hint="eastAsia" w:ascii="仿宋" w:hAnsi="仿宋" w:eastAsia="仿宋"/>
          <w:b/>
          <w:sz w:val="28"/>
          <w:szCs w:val="28"/>
        </w:rPr>
        <w:t>先修课程：</w:t>
      </w:r>
      <w:r>
        <w:rPr>
          <w:rFonts w:hint="eastAsia" w:ascii="仿宋" w:hAnsi="仿宋" w:eastAsia="仿宋"/>
          <w:sz w:val="28"/>
          <w:szCs w:val="28"/>
        </w:rPr>
        <w:t>无</w:t>
      </w:r>
    </w:p>
    <w:p>
      <w:pPr>
        <w:spacing w:line="480" w:lineRule="exact"/>
        <w:ind w:firstLine="482"/>
        <w:rPr>
          <w:rFonts w:ascii="仿宋" w:hAnsi="仿宋" w:eastAsia="仿宋"/>
          <w:sz w:val="28"/>
          <w:szCs w:val="28"/>
        </w:rPr>
      </w:pPr>
      <w:r>
        <w:rPr>
          <w:rFonts w:hint="eastAsia" w:ascii="仿宋" w:hAnsi="仿宋" w:eastAsia="仿宋"/>
          <w:b/>
          <w:sz w:val="28"/>
          <w:szCs w:val="28"/>
        </w:rPr>
        <w:t>后续课程：</w:t>
      </w:r>
      <w:r>
        <w:rPr>
          <w:rFonts w:hint="eastAsia" w:ascii="仿宋" w:hAnsi="仿宋" w:eastAsia="仿宋"/>
          <w:sz w:val="28"/>
          <w:szCs w:val="28"/>
        </w:rPr>
        <w:t>专业基础课程及专业课程</w:t>
      </w:r>
    </w:p>
    <w:p>
      <w:pPr>
        <w:spacing w:line="480" w:lineRule="exact"/>
        <w:rPr>
          <w:rFonts w:ascii="仿宋" w:hAnsi="仿宋" w:eastAsia="仿宋"/>
          <w:b/>
          <w:bCs/>
          <w:sz w:val="28"/>
          <w:szCs w:val="28"/>
        </w:rPr>
      </w:pPr>
      <w:r>
        <w:rPr>
          <w:rFonts w:ascii="仿宋" w:hAnsi="仿宋" w:eastAsia="仿宋"/>
          <w:b/>
          <w:bCs/>
          <w:sz w:val="28"/>
          <w:szCs w:val="28"/>
        </w:rPr>
        <w:t>2</w:t>
      </w:r>
      <w:r>
        <w:rPr>
          <w:rFonts w:hint="eastAsia" w:ascii="仿宋" w:hAnsi="仿宋" w:eastAsia="仿宋"/>
          <w:b/>
          <w:bCs/>
          <w:sz w:val="28"/>
          <w:szCs w:val="28"/>
        </w:rPr>
        <w:t>1</w:t>
      </w:r>
      <w:r>
        <w:rPr>
          <w:rFonts w:ascii="仿宋" w:hAnsi="仿宋" w:eastAsia="仿宋"/>
          <w:b/>
          <w:bCs/>
          <w:sz w:val="28"/>
          <w:szCs w:val="28"/>
        </w:rPr>
        <w:t>.</w:t>
      </w:r>
      <w:r>
        <w:rPr>
          <w:rFonts w:hint="eastAsia" w:ascii="仿宋" w:hAnsi="仿宋" w:eastAsia="仿宋"/>
          <w:b/>
          <w:bCs/>
          <w:sz w:val="28"/>
          <w:szCs w:val="28"/>
        </w:rPr>
        <w:t>大学英语</w:t>
      </w:r>
      <w:r>
        <w:rPr>
          <w:rFonts w:ascii="仿宋" w:hAnsi="仿宋" w:eastAsia="仿宋"/>
          <w:b/>
          <w:bCs/>
          <w:sz w:val="28"/>
          <w:szCs w:val="28"/>
        </w:rPr>
        <w:t>A2</w:t>
      </w:r>
    </w:p>
    <w:p>
      <w:pPr>
        <w:spacing w:line="480" w:lineRule="exact"/>
        <w:ind w:firstLine="482"/>
        <w:rPr>
          <w:rFonts w:ascii="仿宋" w:hAnsi="仿宋" w:eastAsia="仿宋"/>
          <w:sz w:val="28"/>
          <w:szCs w:val="28"/>
        </w:rPr>
      </w:pPr>
      <w:r>
        <w:rPr>
          <w:rFonts w:hint="eastAsia" w:ascii="仿宋" w:hAnsi="仿宋" w:eastAsia="仿宋"/>
          <w:b/>
          <w:sz w:val="28"/>
          <w:szCs w:val="28"/>
        </w:rPr>
        <w:t>课程代码：</w:t>
      </w:r>
      <w:r>
        <w:rPr>
          <w:rFonts w:ascii="仿宋" w:hAnsi="仿宋" w:eastAsia="仿宋"/>
          <w:b/>
          <w:sz w:val="28"/>
          <w:szCs w:val="28"/>
        </w:rPr>
        <w:t>72102114-B</w:t>
      </w:r>
      <w:r>
        <w:rPr>
          <w:rFonts w:ascii="仿宋" w:hAnsi="仿宋" w:eastAsia="仿宋"/>
          <w:sz w:val="28"/>
          <w:szCs w:val="28"/>
        </w:rPr>
        <w:t xml:space="preserve">         </w:t>
      </w:r>
      <w:r>
        <w:rPr>
          <w:rFonts w:hint="eastAsia" w:ascii="仿宋" w:hAnsi="仿宋" w:eastAsia="仿宋"/>
          <w:b/>
          <w:sz w:val="28"/>
          <w:szCs w:val="28"/>
        </w:rPr>
        <w:t>课程性质：选修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w:t>
      </w:r>
      <w:r>
        <w:rPr>
          <w:rFonts w:ascii="仿宋" w:hAnsi="仿宋" w:eastAsia="仿宋"/>
          <w:b/>
          <w:sz w:val="28"/>
          <w:szCs w:val="28"/>
        </w:rPr>
        <w:t>72</w:t>
      </w:r>
      <w:r>
        <w:rPr>
          <w:rFonts w:ascii="仿宋" w:hAnsi="仿宋" w:eastAsia="仿宋"/>
          <w:sz w:val="28"/>
          <w:szCs w:val="28"/>
        </w:rPr>
        <w:t xml:space="preserve">                 </w:t>
      </w:r>
      <w:r>
        <w:rPr>
          <w:rFonts w:hint="eastAsia" w:ascii="仿宋" w:hAnsi="仿宋" w:eastAsia="仿宋"/>
          <w:b/>
          <w:sz w:val="28"/>
          <w:szCs w:val="28"/>
        </w:rPr>
        <w:t>课程学分：</w:t>
      </w:r>
      <w:r>
        <w:rPr>
          <w:rFonts w:ascii="仿宋" w:hAnsi="仿宋" w:eastAsia="仿宋"/>
          <w:b/>
          <w:sz w:val="28"/>
          <w:szCs w:val="28"/>
        </w:rPr>
        <w:t>4.5</w:t>
      </w:r>
    </w:p>
    <w:p>
      <w:pPr>
        <w:spacing w:line="480" w:lineRule="exact"/>
        <w:ind w:firstLine="482"/>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重点培养学生实际应用英语的能力，切实提高学生的听、说、读、写、译能力；注重培养学生实际应用语言的技能，特别是用英语处理与未来职业相关业务的能力。</w:t>
      </w:r>
    </w:p>
    <w:p>
      <w:pPr>
        <w:widowControl/>
        <w:spacing w:line="480" w:lineRule="exact"/>
        <w:ind w:firstLine="562" w:firstLineChars="200"/>
        <w:jc w:val="left"/>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全方位训练听、说、读、写、译技能，并辅以等级考试辅导内容。讲授英语语言和文化知识，习得英语词汇、语法规则，训练英语听、说、读、写、译的技能，培养文化意识和未来职业素养。</w:t>
      </w:r>
    </w:p>
    <w:p>
      <w:pPr>
        <w:pStyle w:val="15"/>
        <w:snapToGrid w:val="0"/>
        <w:spacing w:before="0" w:beforeAutospacing="0" w:after="0" w:afterAutospacing="0"/>
        <w:ind w:firstLine="562" w:firstLineChars="200"/>
        <w:jc w:val="both"/>
        <w:rPr>
          <w:rFonts w:ascii="仿宋" w:hAnsi="仿宋" w:eastAsia="仿宋"/>
          <w:b/>
          <w:sz w:val="28"/>
          <w:szCs w:val="28"/>
        </w:rPr>
      </w:pPr>
      <w:r>
        <w:rPr>
          <w:rFonts w:hint="eastAsia" w:ascii="仿宋" w:hAnsi="仿宋" w:eastAsia="仿宋"/>
          <w:b/>
          <w:sz w:val="28"/>
          <w:szCs w:val="28"/>
        </w:rPr>
        <w:t>教学要求：</w:t>
      </w:r>
    </w:p>
    <w:p>
      <w:pPr>
        <w:pStyle w:val="15"/>
        <w:snapToGrid w:val="0"/>
        <w:spacing w:before="0" w:beforeAutospacing="0" w:after="0" w:afterAutospacing="0" w:line="480" w:lineRule="exact"/>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阅读能力：顺利阅读难度略低于课文的一般题材的简短英文资料；能读懂通用的简短实用文字材料，如信函、产品说明等，理解基本正确。</w:t>
      </w:r>
    </w:p>
    <w:p>
      <w:pPr>
        <w:pStyle w:val="15"/>
        <w:snapToGrid w:val="0"/>
        <w:spacing w:before="0" w:beforeAutospacing="0" w:after="0" w:afterAutospacing="0" w:line="480" w:lineRule="exact"/>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听力能力：能听懂英语讲课，并能听懂涉外日常交际的结构简单、发音清楚、语速较慢的英语简短对话和陈述，理解基本正确。</w:t>
      </w:r>
    </w:p>
    <w:p>
      <w:pPr>
        <w:pStyle w:val="15"/>
        <w:snapToGrid w:val="0"/>
        <w:spacing w:before="0" w:beforeAutospacing="0" w:after="0" w:afterAutospacing="0" w:line="480" w:lineRule="exact"/>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写作能力：能用英语补充填写表格、套写便函、简历等，词句基本正确，无重大语法错误，格式基本恰当，表达基本清楚。</w:t>
      </w:r>
    </w:p>
    <w:p>
      <w:pPr>
        <w:pStyle w:val="15"/>
        <w:snapToGrid w:val="0"/>
        <w:spacing w:before="0" w:beforeAutospacing="0" w:after="0" w:afterAutospacing="0" w:line="480" w:lineRule="exact"/>
        <w:ind w:firstLine="560" w:firstLineChars="200"/>
        <w:jc w:val="both"/>
        <w:rPr>
          <w:rFonts w:ascii="仿宋" w:hAnsi="仿宋" w:eastAsia="仿宋" w:cs="Times New Roman"/>
          <w:kern w:val="2"/>
          <w:sz w:val="28"/>
          <w:szCs w:val="28"/>
        </w:rPr>
      </w:pPr>
      <w:r>
        <w:rPr>
          <w:rFonts w:hint="eastAsia" w:ascii="仿宋" w:hAnsi="仿宋" w:eastAsia="仿宋" w:cs="Times New Roman"/>
          <w:kern w:val="2"/>
          <w:sz w:val="28"/>
          <w:szCs w:val="28"/>
        </w:rPr>
        <w:t>翻译能力：能借助词典将中等偏下难度的一般题材的文字材料进行英汉互译，理解正确，译文达意，无重大语言错误。</w:t>
      </w:r>
    </w:p>
    <w:p>
      <w:pPr>
        <w:spacing w:line="480" w:lineRule="exact"/>
        <w:ind w:firstLine="482"/>
        <w:rPr>
          <w:rFonts w:ascii="仿宋" w:hAnsi="仿宋" w:eastAsia="仿宋"/>
          <w:sz w:val="28"/>
          <w:szCs w:val="28"/>
        </w:rPr>
      </w:pPr>
      <w:r>
        <w:rPr>
          <w:rFonts w:hint="eastAsia" w:ascii="仿宋" w:hAnsi="仿宋" w:eastAsia="仿宋"/>
          <w:b/>
          <w:sz w:val="28"/>
          <w:szCs w:val="28"/>
        </w:rPr>
        <w:t>先修课程：</w:t>
      </w:r>
      <w:r>
        <w:rPr>
          <w:rFonts w:hint="eastAsia" w:ascii="仿宋" w:hAnsi="仿宋" w:eastAsia="仿宋"/>
          <w:sz w:val="28"/>
          <w:szCs w:val="28"/>
        </w:rPr>
        <w:t>大学英语A</w:t>
      </w:r>
      <w:r>
        <w:rPr>
          <w:rFonts w:ascii="仿宋" w:hAnsi="仿宋" w:eastAsia="仿宋"/>
          <w:sz w:val="28"/>
          <w:szCs w:val="28"/>
        </w:rPr>
        <w:t>1/B1</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sz w:val="28"/>
          <w:szCs w:val="28"/>
        </w:rPr>
        <w:t>无</w:t>
      </w:r>
    </w:p>
    <w:p>
      <w:pPr>
        <w:spacing w:line="480" w:lineRule="exact"/>
        <w:rPr>
          <w:rFonts w:ascii="仿宋" w:hAnsi="仿宋" w:eastAsia="仿宋"/>
          <w:b/>
          <w:bCs/>
          <w:sz w:val="28"/>
          <w:szCs w:val="28"/>
        </w:rPr>
      </w:pPr>
      <w:r>
        <w:rPr>
          <w:rFonts w:ascii="仿宋" w:hAnsi="仿宋" w:eastAsia="仿宋"/>
          <w:b/>
          <w:bCs/>
          <w:sz w:val="28"/>
          <w:szCs w:val="28"/>
        </w:rPr>
        <w:t>2</w:t>
      </w:r>
      <w:r>
        <w:rPr>
          <w:rFonts w:hint="eastAsia" w:ascii="仿宋" w:hAnsi="仿宋" w:eastAsia="仿宋"/>
          <w:b/>
          <w:bCs/>
          <w:sz w:val="28"/>
          <w:szCs w:val="28"/>
        </w:rPr>
        <w:t>2</w:t>
      </w:r>
      <w:r>
        <w:rPr>
          <w:rFonts w:ascii="仿宋" w:hAnsi="仿宋" w:eastAsia="仿宋"/>
          <w:b/>
          <w:bCs/>
          <w:sz w:val="28"/>
          <w:szCs w:val="28"/>
        </w:rPr>
        <w:t>.</w:t>
      </w:r>
      <w:r>
        <w:rPr>
          <w:rFonts w:hint="eastAsia" w:ascii="仿宋" w:hAnsi="仿宋" w:eastAsia="仿宋"/>
          <w:b/>
          <w:bCs/>
          <w:sz w:val="28"/>
          <w:szCs w:val="28"/>
        </w:rPr>
        <w:t>英语口语</w:t>
      </w:r>
    </w:p>
    <w:p>
      <w:pPr>
        <w:spacing w:line="480" w:lineRule="exact"/>
        <w:ind w:firstLine="482"/>
        <w:rPr>
          <w:rFonts w:ascii="仿宋" w:hAnsi="仿宋" w:eastAsia="仿宋"/>
          <w:sz w:val="28"/>
          <w:szCs w:val="28"/>
        </w:rPr>
      </w:pPr>
      <w:r>
        <w:rPr>
          <w:rFonts w:hint="eastAsia" w:ascii="仿宋" w:hAnsi="仿宋" w:eastAsia="仿宋"/>
          <w:b/>
          <w:sz w:val="28"/>
          <w:szCs w:val="28"/>
        </w:rPr>
        <w:t>课程代码：</w:t>
      </w:r>
      <w:r>
        <w:rPr>
          <w:rFonts w:ascii="仿宋" w:hAnsi="仿宋" w:eastAsia="仿宋"/>
          <w:b/>
          <w:sz w:val="28"/>
          <w:szCs w:val="28"/>
        </w:rPr>
        <w:t>72102114</w:t>
      </w:r>
      <w:r>
        <w:rPr>
          <w:rFonts w:ascii="仿宋" w:hAnsi="仿宋" w:eastAsia="仿宋"/>
          <w:sz w:val="28"/>
          <w:szCs w:val="28"/>
        </w:rPr>
        <w:t xml:space="preserve">         </w:t>
      </w:r>
      <w:r>
        <w:rPr>
          <w:rFonts w:hint="eastAsia" w:ascii="仿宋" w:hAnsi="仿宋" w:eastAsia="仿宋"/>
          <w:b/>
          <w:sz w:val="28"/>
          <w:szCs w:val="28"/>
        </w:rPr>
        <w:t>课程性质：选修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w:t>
      </w:r>
      <w:r>
        <w:rPr>
          <w:rFonts w:ascii="仿宋" w:hAnsi="仿宋" w:eastAsia="仿宋"/>
          <w:b/>
          <w:sz w:val="28"/>
          <w:szCs w:val="28"/>
        </w:rPr>
        <w:t>48</w:t>
      </w:r>
      <w:r>
        <w:rPr>
          <w:rFonts w:ascii="仿宋" w:hAnsi="仿宋" w:eastAsia="仿宋"/>
          <w:sz w:val="28"/>
          <w:szCs w:val="28"/>
        </w:rPr>
        <w:t xml:space="preserve">               </w:t>
      </w:r>
      <w:r>
        <w:rPr>
          <w:rFonts w:hint="eastAsia" w:ascii="仿宋" w:hAnsi="仿宋" w:eastAsia="仿宋"/>
          <w:b/>
          <w:sz w:val="28"/>
          <w:szCs w:val="28"/>
        </w:rPr>
        <w:t>课程学分：</w:t>
      </w:r>
      <w:r>
        <w:rPr>
          <w:rFonts w:ascii="仿宋" w:hAnsi="仿宋" w:eastAsia="仿宋"/>
          <w:b/>
          <w:sz w:val="28"/>
          <w:szCs w:val="28"/>
        </w:rPr>
        <w:t>3</w:t>
      </w:r>
    </w:p>
    <w:p>
      <w:pPr>
        <w:spacing w:line="480" w:lineRule="exact"/>
        <w:ind w:firstLine="482"/>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培养英语口头表达和交际能力，能就日常生活中一般的话题进行连贯发言，能确切表达思想，语音语调正确，语言得体。初步具备基本英语交流、英语演讲、英语辩论能力，以及参加外企工作面试、商务谈判、签证申请、出国旅游、工作的英语听讲能力。</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通过围绕语言功能和日常生活口语、校园口语、面试口语、商务口语、出国口语等话题开展学习和训练。</w:t>
      </w:r>
    </w:p>
    <w:p>
      <w:pPr>
        <w:spacing w:line="480" w:lineRule="exact"/>
        <w:ind w:firstLine="482"/>
        <w:rPr>
          <w:rFonts w:ascii="仿宋" w:hAnsi="仿宋" w:eastAsia="仿宋"/>
          <w:sz w:val="28"/>
          <w:szCs w:val="28"/>
        </w:rPr>
      </w:pPr>
      <w:r>
        <w:rPr>
          <w:rFonts w:hint="eastAsia" w:ascii="仿宋" w:hAnsi="仿宋" w:eastAsia="仿宋"/>
          <w:b/>
          <w:sz w:val="28"/>
          <w:szCs w:val="28"/>
        </w:rPr>
        <w:t>教学要求：</w:t>
      </w:r>
      <w:r>
        <w:rPr>
          <w:rFonts w:hint="eastAsia" w:ascii="仿宋" w:hAnsi="仿宋" w:eastAsia="仿宋"/>
          <w:sz w:val="28"/>
          <w:szCs w:val="28"/>
        </w:rPr>
        <w:t>课程通过大量的口语练习和实践，逐步培养和提高学生用英语进行口头交际的能力，同时帮助学生了解主要英语国家的文化背景和生活习俗。课程不仅注重语言运用能力的培养，而且重视培养学生的跨文化交际能力。通过本课程的学习，学生应能就日常生活中的一般情景进行恰当的交谈；能就社会生活中的一般话题进行连贯的发言；能比较准确地表达思想，做到语音、语调、语法正确，语言运用恰当得体。</w:t>
      </w:r>
      <w:r>
        <w:rPr>
          <w:rFonts w:ascii="仿宋" w:hAnsi="仿宋" w:eastAsia="仿宋"/>
          <w:sz w:val="28"/>
          <w:szCs w:val="28"/>
        </w:rPr>
        <w:t xml:space="preserve"> </w:t>
      </w:r>
    </w:p>
    <w:p>
      <w:pPr>
        <w:spacing w:line="480" w:lineRule="exact"/>
        <w:ind w:firstLine="482"/>
        <w:rPr>
          <w:rFonts w:ascii="仿宋" w:hAnsi="仿宋" w:eastAsia="仿宋"/>
          <w:sz w:val="28"/>
          <w:szCs w:val="28"/>
        </w:rPr>
      </w:pPr>
      <w:r>
        <w:rPr>
          <w:rFonts w:hint="eastAsia" w:ascii="仿宋" w:hAnsi="仿宋" w:eastAsia="仿宋"/>
          <w:b/>
          <w:sz w:val="28"/>
          <w:szCs w:val="28"/>
        </w:rPr>
        <w:t>先修课程：</w:t>
      </w:r>
      <w:r>
        <w:rPr>
          <w:rFonts w:hint="eastAsia" w:ascii="仿宋" w:hAnsi="仿宋" w:eastAsia="仿宋"/>
          <w:sz w:val="28"/>
          <w:szCs w:val="28"/>
        </w:rPr>
        <w:t>大学英语</w:t>
      </w:r>
      <w:r>
        <w:rPr>
          <w:rFonts w:ascii="仿宋" w:hAnsi="仿宋" w:eastAsia="仿宋"/>
          <w:sz w:val="28"/>
          <w:szCs w:val="28"/>
        </w:rPr>
        <w:t>1</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sz w:val="28"/>
          <w:szCs w:val="28"/>
        </w:rPr>
        <w:t>无</w:t>
      </w:r>
    </w:p>
    <w:p>
      <w:pPr>
        <w:spacing w:line="480" w:lineRule="exact"/>
        <w:rPr>
          <w:rFonts w:ascii="仿宋" w:hAnsi="仿宋" w:eastAsia="仿宋"/>
          <w:b/>
          <w:bCs/>
          <w:sz w:val="28"/>
          <w:szCs w:val="28"/>
        </w:rPr>
      </w:pPr>
      <w:r>
        <w:rPr>
          <w:rFonts w:ascii="仿宋" w:hAnsi="仿宋" w:eastAsia="仿宋"/>
          <w:b/>
          <w:bCs/>
          <w:sz w:val="28"/>
          <w:szCs w:val="28"/>
        </w:rPr>
        <w:t>2</w:t>
      </w:r>
      <w:r>
        <w:rPr>
          <w:rFonts w:hint="eastAsia" w:ascii="仿宋" w:hAnsi="仿宋" w:eastAsia="仿宋"/>
          <w:b/>
          <w:bCs/>
          <w:sz w:val="28"/>
          <w:szCs w:val="28"/>
        </w:rPr>
        <w:t>3</w:t>
      </w:r>
      <w:r>
        <w:rPr>
          <w:rFonts w:ascii="仿宋" w:hAnsi="仿宋" w:eastAsia="仿宋"/>
          <w:b/>
          <w:bCs/>
          <w:sz w:val="28"/>
          <w:szCs w:val="28"/>
        </w:rPr>
        <w:t>.</w:t>
      </w:r>
      <w:r>
        <w:rPr>
          <w:rFonts w:hint="eastAsia" w:ascii="仿宋" w:hAnsi="仿宋" w:eastAsia="仿宋"/>
          <w:b/>
          <w:bCs/>
          <w:sz w:val="28"/>
          <w:szCs w:val="28"/>
        </w:rPr>
        <w:t>高等数学</w:t>
      </w:r>
      <w:r>
        <w:rPr>
          <w:rFonts w:ascii="仿宋" w:hAnsi="仿宋" w:eastAsia="仿宋"/>
          <w:b/>
          <w:bCs/>
          <w:sz w:val="28"/>
          <w:szCs w:val="28"/>
        </w:rPr>
        <w:t>2</w:t>
      </w:r>
    </w:p>
    <w:p>
      <w:pPr>
        <w:spacing w:line="480" w:lineRule="exact"/>
        <w:ind w:firstLine="482"/>
        <w:rPr>
          <w:rFonts w:ascii="仿宋" w:hAnsi="仿宋" w:eastAsia="仿宋"/>
          <w:sz w:val="28"/>
          <w:szCs w:val="28"/>
        </w:rPr>
      </w:pPr>
      <w:r>
        <w:rPr>
          <w:rFonts w:hint="eastAsia" w:ascii="仿宋" w:hAnsi="仿宋" w:eastAsia="仿宋"/>
          <w:b/>
          <w:sz w:val="28"/>
          <w:szCs w:val="28"/>
        </w:rPr>
        <w:t>课程代码：</w:t>
      </w:r>
      <w:r>
        <w:rPr>
          <w:rFonts w:ascii="仿宋" w:hAnsi="仿宋" w:eastAsia="仿宋"/>
          <w:b/>
          <w:sz w:val="28"/>
          <w:szCs w:val="28"/>
        </w:rPr>
        <w:t>71811103-B</w:t>
      </w:r>
      <w:r>
        <w:rPr>
          <w:rFonts w:ascii="仿宋" w:hAnsi="仿宋" w:eastAsia="仿宋"/>
          <w:sz w:val="28"/>
          <w:szCs w:val="28"/>
        </w:rPr>
        <w:t xml:space="preserve">         </w:t>
      </w:r>
      <w:r>
        <w:rPr>
          <w:rFonts w:hint="eastAsia" w:ascii="仿宋" w:hAnsi="仿宋" w:eastAsia="仿宋"/>
          <w:b/>
          <w:sz w:val="28"/>
          <w:szCs w:val="28"/>
        </w:rPr>
        <w:t>课程性质：选修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w:t>
      </w:r>
      <w:r>
        <w:rPr>
          <w:rFonts w:ascii="仿宋" w:hAnsi="仿宋" w:eastAsia="仿宋"/>
          <w:b/>
          <w:sz w:val="28"/>
          <w:szCs w:val="28"/>
        </w:rPr>
        <w:t xml:space="preserve">72   </w:t>
      </w:r>
      <w:r>
        <w:rPr>
          <w:rFonts w:ascii="仿宋" w:hAnsi="仿宋" w:eastAsia="仿宋"/>
          <w:sz w:val="28"/>
          <w:szCs w:val="28"/>
        </w:rPr>
        <w:t xml:space="preserve">              </w:t>
      </w:r>
      <w:r>
        <w:rPr>
          <w:rFonts w:hint="eastAsia" w:ascii="仿宋" w:hAnsi="仿宋" w:eastAsia="仿宋"/>
          <w:b/>
          <w:sz w:val="28"/>
          <w:szCs w:val="28"/>
        </w:rPr>
        <w:t>课程学分：</w:t>
      </w:r>
      <w:r>
        <w:rPr>
          <w:rFonts w:ascii="仿宋" w:hAnsi="仿宋" w:eastAsia="仿宋"/>
          <w:b/>
          <w:sz w:val="28"/>
          <w:szCs w:val="28"/>
        </w:rPr>
        <w:t>4.5</w:t>
      </w:r>
    </w:p>
    <w:p>
      <w:pPr>
        <w:spacing w:line="480" w:lineRule="exact"/>
        <w:ind w:firstLine="482"/>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熟练掌握一元函数和多元函数微积分的基本理论与基本方法，养成科学地分析问题和解决问题的思维方式；培养学生的创新意识，提高学生的创造力；强化高等数学知识及应用能力，为专升本考试及专接本相关课程的学习奠定基础。</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一元函数的极限、微分、积分内容深化，级数及多元函数的极限、连续、微分、积分等。</w:t>
      </w:r>
    </w:p>
    <w:p>
      <w:pPr>
        <w:spacing w:line="480" w:lineRule="exact"/>
        <w:ind w:firstLine="482"/>
        <w:rPr>
          <w:rFonts w:ascii="仿宋" w:hAnsi="仿宋" w:eastAsia="仿宋"/>
          <w:sz w:val="28"/>
          <w:szCs w:val="28"/>
        </w:rPr>
      </w:pPr>
      <w:r>
        <w:rPr>
          <w:rFonts w:hint="eastAsia" w:ascii="仿宋" w:hAnsi="仿宋" w:eastAsia="仿宋"/>
          <w:b/>
          <w:color w:val="000000"/>
          <w:sz w:val="28"/>
          <w:szCs w:val="28"/>
        </w:rPr>
        <w:t>教学要求：</w:t>
      </w:r>
      <w:r>
        <w:rPr>
          <w:rFonts w:hint="eastAsia" w:ascii="仿宋" w:hAnsi="仿宋" w:eastAsia="仿宋"/>
          <w:sz w:val="28"/>
          <w:szCs w:val="28"/>
        </w:rPr>
        <w:t>通过学习函数的极限与连续性，使学生会计算常见类型的函数极限，会判断函数在一点的连续性，会求函数的间断点并判断其类型，培养学生的计算能力；通过学习导数的定义和计算法则，使学生会计算初等函数、隐函数、参数式函数的一阶、二阶导数，并会利于导数灵活分析函数的性质，培养学生逻辑思维能力，分析和解决问题的能力；通过学习不定积分和定积分的概念与性质，使学生会灵活进行积分的计算及几何上的应用，培养学生的应用能力；通过学习多元函数的微积分，使学生会求多元函数的导数和二重积分的计算，培养学生的扩展能力；通过学习无穷级数的收敛概念，使学生会判断无穷级数的敛散性、会判断幂级数的收敛区间，并会将函数展开成幂级数，培养学生思维的严谨性。</w:t>
      </w:r>
    </w:p>
    <w:p>
      <w:pPr>
        <w:spacing w:line="480" w:lineRule="exact"/>
        <w:ind w:firstLine="482"/>
        <w:rPr>
          <w:rFonts w:ascii="仿宋" w:hAnsi="仿宋" w:eastAsia="仿宋"/>
          <w:sz w:val="28"/>
          <w:szCs w:val="28"/>
        </w:rPr>
      </w:pPr>
      <w:r>
        <w:rPr>
          <w:rFonts w:hint="eastAsia" w:ascii="仿宋" w:hAnsi="仿宋" w:eastAsia="仿宋"/>
          <w:b/>
          <w:sz w:val="28"/>
          <w:szCs w:val="28"/>
        </w:rPr>
        <w:t>先修课程：</w:t>
      </w:r>
      <w:r>
        <w:rPr>
          <w:rFonts w:hint="eastAsia" w:ascii="仿宋" w:hAnsi="仿宋" w:eastAsia="仿宋"/>
          <w:sz w:val="28"/>
          <w:szCs w:val="28"/>
        </w:rPr>
        <w:t>高等数学</w:t>
      </w:r>
      <w:r>
        <w:rPr>
          <w:rFonts w:ascii="仿宋" w:hAnsi="仿宋" w:eastAsia="仿宋"/>
          <w:sz w:val="28"/>
          <w:szCs w:val="28"/>
        </w:rPr>
        <w:t>1</w:t>
      </w:r>
    </w:p>
    <w:p>
      <w:pPr>
        <w:spacing w:line="480" w:lineRule="exact"/>
        <w:ind w:firstLine="482"/>
        <w:rPr>
          <w:rFonts w:ascii="仿宋" w:hAnsi="仿宋" w:eastAsia="仿宋"/>
          <w:sz w:val="28"/>
          <w:szCs w:val="28"/>
        </w:rPr>
      </w:pPr>
      <w:r>
        <w:rPr>
          <w:rFonts w:hint="eastAsia" w:ascii="仿宋" w:hAnsi="仿宋" w:eastAsia="仿宋"/>
          <w:b/>
          <w:sz w:val="28"/>
          <w:szCs w:val="28"/>
        </w:rPr>
        <w:t>后续课程：</w:t>
      </w:r>
      <w:r>
        <w:rPr>
          <w:rFonts w:hint="eastAsia" w:ascii="仿宋" w:hAnsi="仿宋" w:eastAsia="仿宋"/>
          <w:sz w:val="28"/>
          <w:szCs w:val="28"/>
        </w:rPr>
        <w:t>专业课程</w:t>
      </w:r>
    </w:p>
    <w:p>
      <w:pPr>
        <w:spacing w:line="480" w:lineRule="exact"/>
        <w:rPr>
          <w:rFonts w:ascii="仿宋" w:hAnsi="仿宋" w:eastAsia="仿宋"/>
          <w:b/>
          <w:bCs/>
          <w:sz w:val="28"/>
          <w:szCs w:val="28"/>
        </w:rPr>
      </w:pPr>
      <w:r>
        <w:rPr>
          <w:rFonts w:hint="eastAsia" w:ascii="仿宋" w:hAnsi="仿宋" w:eastAsia="仿宋"/>
          <w:sz w:val="28"/>
          <w:szCs w:val="28"/>
        </w:rPr>
        <w:t>24.</w:t>
      </w:r>
      <w:r>
        <w:rPr>
          <w:rFonts w:hint="eastAsia" w:ascii="仿宋" w:hAnsi="仿宋" w:eastAsia="仿宋"/>
          <w:b/>
          <w:bCs/>
          <w:sz w:val="28"/>
          <w:szCs w:val="28"/>
        </w:rPr>
        <w:t>应用语文</w:t>
      </w:r>
    </w:p>
    <w:p>
      <w:pPr>
        <w:spacing w:line="480" w:lineRule="exact"/>
        <w:rPr>
          <w:rFonts w:ascii="仿宋" w:hAnsi="仿宋" w:eastAsia="仿宋"/>
          <w:b/>
          <w:bCs/>
          <w:sz w:val="28"/>
          <w:szCs w:val="28"/>
        </w:rPr>
      </w:pPr>
      <w:r>
        <w:rPr>
          <w:rFonts w:hint="eastAsia" w:ascii="仿宋" w:hAnsi="仿宋" w:eastAsia="仿宋"/>
          <w:b/>
          <w:bCs/>
          <w:sz w:val="28"/>
          <w:szCs w:val="28"/>
        </w:rPr>
        <w:t xml:space="preserve">课程代码：71817103 </w:t>
      </w:r>
      <w:r>
        <w:rPr>
          <w:rFonts w:ascii="仿宋" w:hAnsi="仿宋" w:eastAsia="仿宋"/>
          <w:b/>
          <w:bCs/>
          <w:sz w:val="28"/>
          <w:szCs w:val="28"/>
        </w:rPr>
        <w:t xml:space="preserve">           </w:t>
      </w:r>
      <w:r>
        <w:rPr>
          <w:rFonts w:hint="eastAsia" w:ascii="仿宋" w:hAnsi="仿宋" w:eastAsia="仿宋"/>
          <w:b/>
          <w:bCs/>
          <w:sz w:val="28"/>
          <w:szCs w:val="28"/>
        </w:rPr>
        <w:t>课程性质：选修</w:t>
      </w:r>
    </w:p>
    <w:p>
      <w:pPr>
        <w:spacing w:line="480" w:lineRule="exact"/>
        <w:rPr>
          <w:rFonts w:ascii="仿宋" w:hAnsi="仿宋" w:eastAsia="仿宋"/>
          <w:b/>
          <w:bCs/>
          <w:sz w:val="28"/>
          <w:szCs w:val="28"/>
        </w:rPr>
      </w:pPr>
      <w:r>
        <w:rPr>
          <w:rFonts w:hint="eastAsia" w:ascii="仿宋" w:hAnsi="仿宋" w:eastAsia="仿宋"/>
          <w:b/>
          <w:bCs/>
          <w:sz w:val="28"/>
          <w:szCs w:val="28"/>
        </w:rPr>
        <w:t>课程学时：72</w:t>
      </w:r>
      <w:r>
        <w:rPr>
          <w:rFonts w:ascii="仿宋" w:hAnsi="仿宋" w:eastAsia="仿宋"/>
          <w:b/>
          <w:bCs/>
          <w:sz w:val="28"/>
          <w:szCs w:val="28"/>
        </w:rPr>
        <w:t xml:space="preserve">           </w:t>
      </w:r>
      <w:r>
        <w:rPr>
          <w:rFonts w:hint="eastAsia" w:ascii="仿宋" w:hAnsi="仿宋" w:eastAsia="仿宋"/>
          <w:b/>
          <w:bCs/>
          <w:sz w:val="28"/>
          <w:szCs w:val="28"/>
        </w:rPr>
        <w:t xml:space="preserve">       课程学分：4.5</w:t>
      </w:r>
    </w:p>
    <w:p>
      <w:pPr>
        <w:ind w:firstLine="562" w:firstLineChars="200"/>
        <w:jc w:val="left"/>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掌握汉语言文字基础知识，引导学生在学习中注重知识的转化，提高对母语的应用能力；能准确地阅读、理解文本，引导学生创造性地进行文本分析和赏析；掌握常用的文体写作知识，结合生活和学习，提高撰写应用类文章的能力；具有运用语言文字进行思想、情感表达的综合能力，引导应用语文教学在重视学生语文素养培养的同时，实现课程的育人价值。</w:t>
      </w:r>
    </w:p>
    <w:p>
      <w:pPr>
        <w:ind w:firstLine="562" w:firstLineChars="200"/>
        <w:jc w:val="left"/>
        <w:rPr>
          <w:rFonts w:ascii="仿宋" w:hAnsi="仿宋" w:eastAsia="仿宋"/>
          <w:sz w:val="24"/>
          <w:szCs w:val="32"/>
        </w:rPr>
      </w:pPr>
      <w:r>
        <w:rPr>
          <w:rFonts w:hint="eastAsia" w:ascii="仿宋" w:hAnsi="仿宋" w:eastAsia="仿宋"/>
          <w:b/>
          <w:sz w:val="28"/>
          <w:szCs w:val="28"/>
        </w:rPr>
        <w:t>主要内容：</w:t>
      </w:r>
      <w:r>
        <w:rPr>
          <w:rFonts w:hint="eastAsia" w:ascii="仿宋" w:hAnsi="仿宋" w:eastAsia="仿宋"/>
          <w:sz w:val="28"/>
          <w:szCs w:val="28"/>
        </w:rPr>
        <w:t>讲授以语言文字运用、文学和文化常识为主要内容的语文基础知识；传授阅读鉴赏现代文、文言文、古诗词作品的方法；讲解常用的文体写作知识，重视应用写作和基础写作能力的培养。</w:t>
      </w:r>
    </w:p>
    <w:p>
      <w:pPr>
        <w:ind w:firstLine="562" w:firstLineChars="200"/>
        <w:jc w:val="left"/>
        <w:rPr>
          <w:rFonts w:ascii="仿宋" w:hAnsi="仿宋" w:eastAsia="仿宋"/>
          <w:sz w:val="28"/>
          <w:szCs w:val="28"/>
        </w:rPr>
      </w:pPr>
      <w:r>
        <w:rPr>
          <w:rFonts w:hint="eastAsia" w:ascii="仿宋" w:hAnsi="仿宋" w:eastAsia="仿宋"/>
          <w:b/>
          <w:sz w:val="28"/>
          <w:szCs w:val="28"/>
        </w:rPr>
        <w:t>教学要求：</w:t>
      </w:r>
      <w:r>
        <w:rPr>
          <w:rFonts w:hint="eastAsia" w:ascii="仿宋" w:hAnsi="仿宋" w:eastAsia="仿宋"/>
          <w:sz w:val="28"/>
          <w:szCs w:val="28"/>
        </w:rPr>
        <w:t>通过讲授语文基础知识，帮助学生正确、熟练、有效地使用国家通用语言文字，提升对母语的认同感和自豪感；通过讲授现代文、文言文、古诗词等文本，引导学生继承中华民族的优秀文化传统，树立文化自信，培养高尚的思想品质和道德情操；通过讲授应用写作和基础写作知识，帮助大学生综合运用各种表达方式，具有较高的写作能力。</w:t>
      </w:r>
    </w:p>
    <w:p>
      <w:pPr>
        <w:ind w:firstLine="482" w:firstLineChars="200"/>
        <w:jc w:val="left"/>
        <w:rPr>
          <w:rFonts w:ascii="仿宋" w:hAnsi="仿宋" w:eastAsia="仿宋"/>
          <w:sz w:val="28"/>
          <w:szCs w:val="28"/>
        </w:rPr>
      </w:pPr>
      <w:r>
        <w:rPr>
          <w:rFonts w:hint="eastAsia" w:ascii="仿宋" w:hAnsi="仿宋" w:eastAsia="仿宋"/>
          <w:b/>
          <w:bCs/>
          <w:sz w:val="24"/>
          <w:szCs w:val="32"/>
        </w:rPr>
        <w:t>先修课程：</w:t>
      </w:r>
      <w:r>
        <w:rPr>
          <w:rFonts w:hint="eastAsia" w:ascii="仿宋" w:hAnsi="仿宋" w:eastAsia="仿宋"/>
          <w:sz w:val="28"/>
          <w:szCs w:val="28"/>
        </w:rPr>
        <w:t>大学语文</w:t>
      </w:r>
    </w:p>
    <w:p>
      <w:pPr>
        <w:ind w:firstLine="482" w:firstLineChars="200"/>
        <w:jc w:val="left"/>
        <w:rPr>
          <w:rFonts w:ascii="仿宋" w:hAnsi="仿宋" w:eastAsia="仿宋"/>
          <w:sz w:val="28"/>
          <w:szCs w:val="28"/>
        </w:rPr>
      </w:pPr>
      <w:r>
        <w:rPr>
          <w:rFonts w:hint="eastAsia" w:ascii="仿宋" w:hAnsi="仿宋" w:eastAsia="仿宋"/>
          <w:b/>
          <w:bCs/>
          <w:sz w:val="24"/>
          <w:szCs w:val="32"/>
        </w:rPr>
        <w:t>后续课程：</w:t>
      </w:r>
      <w:r>
        <w:rPr>
          <w:rFonts w:hint="eastAsia" w:ascii="仿宋" w:hAnsi="仿宋" w:eastAsia="仿宋"/>
          <w:sz w:val="28"/>
          <w:szCs w:val="28"/>
        </w:rPr>
        <w:t>中华文化类限选课</w:t>
      </w:r>
    </w:p>
    <w:p>
      <w:pPr>
        <w:spacing w:line="480" w:lineRule="exact"/>
        <w:rPr>
          <w:rFonts w:ascii="仿宋" w:hAnsi="仿宋" w:eastAsia="仿宋"/>
          <w:sz w:val="28"/>
          <w:szCs w:val="28"/>
        </w:rPr>
      </w:pPr>
    </w:p>
    <w:p>
      <w:pPr>
        <w:spacing w:line="480" w:lineRule="exact"/>
        <w:rPr>
          <w:rFonts w:ascii="仿宋" w:hAnsi="仿宋" w:eastAsia="仿宋"/>
          <w:b/>
          <w:sz w:val="28"/>
          <w:szCs w:val="28"/>
        </w:rPr>
      </w:pPr>
      <w:r>
        <w:rPr>
          <w:rFonts w:hint="eastAsia" w:ascii="仿宋" w:hAnsi="仿宋" w:eastAsia="仿宋"/>
          <w:b/>
          <w:sz w:val="28"/>
          <w:szCs w:val="28"/>
        </w:rPr>
        <w:t>25．日语1</w:t>
      </w:r>
    </w:p>
    <w:p>
      <w:pPr>
        <w:spacing w:line="480" w:lineRule="exact"/>
        <w:ind w:firstLine="562" w:firstLineChars="200"/>
        <w:rPr>
          <w:rFonts w:ascii="仿宋" w:hAnsi="仿宋" w:eastAsia="仿宋"/>
          <w:b/>
          <w:sz w:val="28"/>
          <w:szCs w:val="28"/>
        </w:rPr>
      </w:pPr>
      <w:r>
        <w:rPr>
          <w:rFonts w:hint="eastAsia" w:ascii="仿宋" w:hAnsi="仿宋" w:eastAsia="仿宋"/>
          <w:b/>
          <w:sz w:val="28"/>
          <w:szCs w:val="28"/>
        </w:rPr>
        <w:t>课程代码：72102121</w:t>
      </w:r>
      <w:r>
        <w:rPr>
          <w:rFonts w:ascii="仿宋" w:hAnsi="仿宋" w:eastAsia="仿宋"/>
          <w:b/>
          <w:sz w:val="28"/>
          <w:szCs w:val="28"/>
        </w:rPr>
        <w:t>-B</w:t>
      </w:r>
      <w:r>
        <w:rPr>
          <w:rFonts w:hint="eastAsia" w:ascii="仿宋" w:hAnsi="仿宋" w:eastAsia="仿宋"/>
          <w:b/>
          <w:sz w:val="28"/>
          <w:szCs w:val="28"/>
        </w:rPr>
        <w:t xml:space="preserve">            课程性质: 必修</w:t>
      </w:r>
    </w:p>
    <w:p>
      <w:pPr>
        <w:spacing w:line="480" w:lineRule="exact"/>
        <w:ind w:firstLine="562" w:firstLineChars="200"/>
        <w:rPr>
          <w:rFonts w:ascii="仿宋" w:hAnsi="仿宋" w:eastAsia="仿宋"/>
          <w:b/>
          <w:sz w:val="28"/>
          <w:szCs w:val="28"/>
        </w:rPr>
      </w:pPr>
      <w:r>
        <w:rPr>
          <w:rFonts w:hint="eastAsia" w:ascii="仿宋" w:hAnsi="仿宋" w:eastAsia="仿宋"/>
          <w:b/>
          <w:sz w:val="28"/>
          <w:szCs w:val="28"/>
        </w:rPr>
        <w:t xml:space="preserve">课程学时: </w:t>
      </w:r>
      <w:r>
        <w:rPr>
          <w:rFonts w:ascii="仿宋" w:hAnsi="仿宋" w:eastAsia="仿宋"/>
          <w:b/>
          <w:sz w:val="28"/>
          <w:szCs w:val="28"/>
        </w:rPr>
        <w:t>56</w:t>
      </w:r>
      <w:r>
        <w:rPr>
          <w:rFonts w:hint="eastAsia" w:ascii="仿宋" w:hAnsi="仿宋" w:eastAsia="仿宋"/>
          <w:b/>
          <w:sz w:val="28"/>
          <w:szCs w:val="28"/>
        </w:rPr>
        <w:t xml:space="preserve">                  </w:t>
      </w:r>
      <w:r>
        <w:rPr>
          <w:rFonts w:ascii="仿宋" w:hAnsi="仿宋" w:eastAsia="仿宋"/>
          <w:b/>
          <w:sz w:val="28"/>
          <w:szCs w:val="28"/>
        </w:rPr>
        <w:t xml:space="preserve">  </w:t>
      </w:r>
      <w:r>
        <w:rPr>
          <w:rFonts w:hint="eastAsia" w:ascii="仿宋" w:hAnsi="仿宋" w:eastAsia="仿宋"/>
          <w:b/>
          <w:sz w:val="28"/>
          <w:szCs w:val="28"/>
        </w:rPr>
        <w:t>课程学分:  3</w:t>
      </w:r>
      <w:r>
        <w:rPr>
          <w:rFonts w:ascii="仿宋" w:hAnsi="仿宋" w:eastAsia="仿宋"/>
          <w:b/>
          <w:sz w:val="28"/>
          <w:szCs w:val="28"/>
        </w:rPr>
        <w:t>.5</w:t>
      </w:r>
    </w:p>
    <w:p>
      <w:pPr>
        <w:spacing w:line="480" w:lineRule="exact"/>
        <w:rPr>
          <w:rFonts w:ascii="仿宋" w:hAnsi="仿宋" w:eastAsia="仿宋"/>
          <w:bCs/>
          <w:sz w:val="28"/>
          <w:szCs w:val="28"/>
        </w:rPr>
      </w:pPr>
      <w:r>
        <w:rPr>
          <w:rFonts w:hint="eastAsia" w:ascii="仿宋" w:hAnsi="仿宋" w:eastAsia="仿宋"/>
          <w:bCs/>
          <w:sz w:val="28"/>
          <w:szCs w:val="28"/>
        </w:rPr>
        <w:t>课程目标:通过学习新编日语这门课程，力图使学生能够获得关于日本语语音，文字，词汇，语法，句型，功能用语等语言知识，以及以日本学校，家庭和社会为主线的日本文化和风俗习惯等跨文化知识，从而提高学生的文化视野和文化鉴赏能力，增强对中华民族的民族自豪感。</w:t>
      </w:r>
    </w:p>
    <w:p>
      <w:pPr>
        <w:spacing w:line="480" w:lineRule="exact"/>
        <w:rPr>
          <w:rFonts w:ascii="仿宋" w:hAnsi="仿宋" w:eastAsia="仿宋"/>
          <w:bCs/>
          <w:sz w:val="28"/>
          <w:szCs w:val="28"/>
        </w:rPr>
      </w:pPr>
      <w:r>
        <w:rPr>
          <w:rFonts w:hint="eastAsia" w:ascii="仿宋" w:hAnsi="仿宋" w:eastAsia="仿宋"/>
          <w:bCs/>
          <w:sz w:val="28"/>
          <w:szCs w:val="28"/>
        </w:rPr>
        <w:t>主要内容:全面涵盖日本语的语言知识，围绕日本学校、家庭和社会三大主题展开听说训练。</w:t>
      </w:r>
    </w:p>
    <w:p>
      <w:pPr>
        <w:spacing w:line="480" w:lineRule="exact"/>
        <w:rPr>
          <w:rFonts w:ascii="仿宋" w:hAnsi="仿宋" w:eastAsia="仿宋"/>
          <w:bCs/>
          <w:sz w:val="28"/>
          <w:szCs w:val="28"/>
        </w:rPr>
      </w:pPr>
      <w:r>
        <w:rPr>
          <w:rFonts w:hint="eastAsia" w:ascii="仿宋" w:hAnsi="仿宋" w:eastAsia="仿宋"/>
          <w:bCs/>
          <w:sz w:val="28"/>
          <w:szCs w:val="28"/>
        </w:rPr>
        <w:t>教学要求:教师通过模块式知识介绍，使学生系统了解日语和日本的基本概况；通过案例教学法，借助图片、视频、动画等多媒体资源，配合小组调研、讨论，使学生充分掌握日本文化常识，提升对日语实际应用的能力。</w:t>
      </w:r>
    </w:p>
    <w:p>
      <w:pPr>
        <w:spacing w:line="480" w:lineRule="exact"/>
        <w:ind w:firstLine="562" w:firstLineChars="200"/>
        <w:rPr>
          <w:rFonts w:ascii="仿宋" w:hAnsi="仿宋" w:eastAsia="仿宋"/>
          <w:b/>
          <w:sz w:val="28"/>
          <w:szCs w:val="28"/>
        </w:rPr>
      </w:pPr>
      <w:r>
        <w:rPr>
          <w:rFonts w:hint="eastAsia" w:ascii="仿宋" w:hAnsi="仿宋" w:eastAsia="仿宋"/>
          <w:b/>
          <w:sz w:val="28"/>
          <w:szCs w:val="28"/>
        </w:rPr>
        <w:t>先修课程:高中日语</w:t>
      </w:r>
    </w:p>
    <w:p>
      <w:pPr>
        <w:spacing w:line="480" w:lineRule="exact"/>
        <w:ind w:firstLine="562" w:firstLineChars="200"/>
        <w:rPr>
          <w:rFonts w:ascii="仿宋" w:hAnsi="仿宋" w:eastAsia="仿宋"/>
          <w:b/>
          <w:sz w:val="28"/>
          <w:szCs w:val="28"/>
        </w:rPr>
      </w:pPr>
      <w:r>
        <w:rPr>
          <w:rFonts w:hint="eastAsia" w:ascii="仿宋" w:hAnsi="仿宋" w:eastAsia="仿宋"/>
          <w:b/>
          <w:sz w:val="28"/>
          <w:szCs w:val="28"/>
        </w:rPr>
        <w:t>后续课程:专业类各课程</w:t>
      </w:r>
    </w:p>
    <w:p>
      <w:pPr>
        <w:spacing w:line="360" w:lineRule="auto"/>
        <w:outlineLvl w:val="1"/>
        <w:rPr>
          <w:rFonts w:ascii="黑体" w:hAnsi="黑体" w:eastAsia="黑体"/>
          <w:bCs/>
          <w:sz w:val="28"/>
          <w:szCs w:val="28"/>
        </w:rPr>
      </w:pPr>
      <w:r>
        <w:rPr>
          <w:rFonts w:hint="eastAsia" w:ascii="黑体" w:hAnsi="黑体" w:eastAsia="黑体"/>
          <w:bCs/>
          <w:sz w:val="28"/>
          <w:szCs w:val="28"/>
        </w:rPr>
        <w:t>（三）创新创业能力课程简介</w:t>
      </w:r>
    </w:p>
    <w:p>
      <w:pPr>
        <w:spacing w:line="480" w:lineRule="exact"/>
        <w:rPr>
          <w:rFonts w:ascii="仿宋" w:hAnsi="仿宋" w:eastAsia="仿宋"/>
          <w:b/>
          <w:bCs/>
          <w:sz w:val="28"/>
          <w:szCs w:val="28"/>
        </w:rPr>
      </w:pPr>
      <w:r>
        <w:rPr>
          <w:rFonts w:ascii="仿宋" w:hAnsi="仿宋" w:eastAsia="仿宋"/>
          <w:b/>
          <w:bCs/>
          <w:sz w:val="28"/>
          <w:szCs w:val="28"/>
        </w:rPr>
        <w:t>1.</w:t>
      </w:r>
      <w:r>
        <w:rPr>
          <w:rFonts w:hint="eastAsia" w:ascii="仿宋" w:hAnsi="仿宋" w:eastAsia="仿宋"/>
          <w:b/>
          <w:bCs/>
          <w:sz w:val="28"/>
          <w:szCs w:val="28"/>
        </w:rPr>
        <w:t xml:space="preserve">职业生涯规划 </w:t>
      </w:r>
    </w:p>
    <w:p>
      <w:pPr>
        <w:spacing w:line="480" w:lineRule="exact"/>
        <w:ind w:firstLine="482"/>
        <w:rPr>
          <w:rFonts w:ascii="仿宋" w:hAnsi="仿宋" w:eastAsia="仿宋"/>
          <w:b/>
          <w:sz w:val="28"/>
          <w:szCs w:val="28"/>
        </w:rPr>
      </w:pPr>
      <w:r>
        <w:rPr>
          <w:rFonts w:ascii="仿宋" w:hAnsi="仿宋" w:eastAsia="仿宋"/>
          <w:b/>
          <w:sz w:val="28"/>
          <w:szCs w:val="28"/>
        </w:rPr>
        <w:t>课程代码</w:t>
      </w:r>
      <w:r>
        <w:rPr>
          <w:rFonts w:hint="eastAsia" w:ascii="仿宋" w:hAnsi="仿宋" w:eastAsia="仿宋"/>
          <w:b/>
          <w:sz w:val="28"/>
          <w:szCs w:val="28"/>
        </w:rPr>
        <w:t>：</w:t>
      </w:r>
      <w:r>
        <w:rPr>
          <w:rFonts w:ascii="仿宋" w:hAnsi="仿宋" w:eastAsia="仿宋"/>
          <w:b/>
          <w:sz w:val="28"/>
          <w:szCs w:val="28"/>
        </w:rPr>
        <w:t>72201102</w:t>
      </w:r>
      <w:r>
        <w:rPr>
          <w:rFonts w:hint="eastAsia" w:ascii="仿宋" w:hAnsi="仿宋" w:eastAsia="仿宋"/>
          <w:b/>
          <w:sz w:val="28"/>
          <w:szCs w:val="28"/>
        </w:rPr>
        <w:t xml:space="preserve"> </w:t>
      </w:r>
      <w:r>
        <w:rPr>
          <w:rFonts w:ascii="仿宋" w:hAnsi="仿宋" w:eastAsia="仿宋"/>
          <w:b/>
          <w:sz w:val="28"/>
          <w:szCs w:val="28"/>
        </w:rPr>
        <w:t xml:space="preserve"> </w:t>
      </w:r>
      <w:r>
        <w:rPr>
          <w:rFonts w:hint="eastAsia" w:ascii="仿宋" w:hAnsi="仿宋" w:eastAsia="仿宋"/>
          <w:b/>
          <w:sz w:val="28"/>
          <w:szCs w:val="28"/>
        </w:rPr>
        <w:t xml:space="preserve">  </w:t>
      </w:r>
      <w:r>
        <w:rPr>
          <w:rFonts w:ascii="仿宋" w:hAnsi="仿宋" w:eastAsia="仿宋"/>
          <w:b/>
          <w:sz w:val="28"/>
          <w:szCs w:val="28"/>
        </w:rPr>
        <w:t xml:space="preserve">   课程性质</w:t>
      </w:r>
      <w:r>
        <w:rPr>
          <w:rFonts w:hint="eastAsia" w:ascii="仿宋" w:hAnsi="仿宋" w:eastAsia="仿宋"/>
          <w:b/>
          <w:sz w:val="28"/>
          <w:szCs w:val="28"/>
        </w:rPr>
        <w:t>：必修</w:t>
      </w:r>
    </w:p>
    <w:p>
      <w:pPr>
        <w:spacing w:line="480" w:lineRule="exact"/>
        <w:ind w:firstLine="482"/>
        <w:rPr>
          <w:rFonts w:ascii="仿宋" w:hAnsi="仿宋" w:eastAsia="仿宋"/>
          <w:b/>
          <w:sz w:val="28"/>
          <w:szCs w:val="28"/>
        </w:rPr>
      </w:pPr>
      <w:r>
        <w:rPr>
          <w:rFonts w:ascii="仿宋" w:hAnsi="仿宋" w:eastAsia="仿宋"/>
          <w:b/>
          <w:sz w:val="28"/>
          <w:szCs w:val="28"/>
        </w:rPr>
        <w:t>课程学时</w:t>
      </w:r>
      <w:r>
        <w:rPr>
          <w:rFonts w:hint="eastAsia" w:ascii="仿宋" w:hAnsi="仿宋" w:eastAsia="仿宋"/>
          <w:b/>
          <w:sz w:val="28"/>
          <w:szCs w:val="28"/>
        </w:rPr>
        <w:t>：</w:t>
      </w:r>
      <w:r>
        <w:rPr>
          <w:rFonts w:ascii="仿宋" w:hAnsi="仿宋" w:eastAsia="仿宋"/>
          <w:b/>
          <w:sz w:val="28"/>
          <w:szCs w:val="28"/>
        </w:rPr>
        <w:t>8</w:t>
      </w:r>
      <w:r>
        <w:rPr>
          <w:rFonts w:hint="eastAsia" w:ascii="仿宋" w:hAnsi="仿宋" w:eastAsia="仿宋"/>
          <w:b/>
          <w:sz w:val="28"/>
          <w:szCs w:val="28"/>
        </w:rPr>
        <w:t xml:space="preserve">           </w:t>
      </w:r>
      <w:r>
        <w:rPr>
          <w:rFonts w:ascii="仿宋" w:hAnsi="仿宋" w:eastAsia="仿宋"/>
          <w:b/>
          <w:sz w:val="28"/>
          <w:szCs w:val="28"/>
        </w:rPr>
        <w:t xml:space="preserve">   课程学分：0.5</w:t>
      </w:r>
    </w:p>
    <w:p>
      <w:pPr>
        <w:spacing w:line="480" w:lineRule="exact"/>
        <w:ind w:firstLine="482"/>
        <w:rPr>
          <w:rFonts w:ascii="仿宋" w:hAnsi="仿宋" w:eastAsia="仿宋"/>
          <w:sz w:val="28"/>
          <w:szCs w:val="28"/>
        </w:rPr>
      </w:pPr>
      <w:r>
        <w:rPr>
          <w:rFonts w:ascii="仿宋" w:hAnsi="仿宋" w:eastAsia="仿宋"/>
          <w:b/>
          <w:sz w:val="28"/>
          <w:szCs w:val="28"/>
        </w:rPr>
        <w:t>课程目标</w:t>
      </w:r>
      <w:r>
        <w:rPr>
          <w:rFonts w:hint="eastAsia" w:ascii="仿宋" w:hAnsi="仿宋" w:eastAsia="仿宋"/>
          <w:b/>
          <w:sz w:val="28"/>
          <w:szCs w:val="28"/>
        </w:rPr>
        <w:t>：</w:t>
      </w:r>
      <w:r>
        <w:rPr>
          <w:rFonts w:hint="eastAsia" w:ascii="仿宋" w:hAnsi="仿宋" w:eastAsia="仿宋"/>
          <w:sz w:val="28"/>
          <w:szCs w:val="28"/>
        </w:rPr>
        <w:t>激发大学生关注自身的职业发展；了解职业生涯规划的基本概念和基本思路；明确大学生活与未来职业生涯的关系；掌握生涯规划基本理论知识，具备根据自身情况制定合适学业生涯规划的能力，培养学生在工作过程中的计划性和目的性，提高学生自我管理与自我约束的素质；了解影响职业发展与规划的内外部重要因素，为科学、有效地进行职业规划做好铺垫与准备。</w:t>
      </w:r>
    </w:p>
    <w:p>
      <w:pPr>
        <w:spacing w:line="480" w:lineRule="exact"/>
        <w:ind w:firstLine="482"/>
        <w:rPr>
          <w:rFonts w:ascii="仿宋" w:hAnsi="仿宋" w:eastAsia="仿宋"/>
          <w:sz w:val="28"/>
          <w:szCs w:val="28"/>
        </w:rPr>
      </w:pPr>
      <w:r>
        <w:rPr>
          <w:rFonts w:hint="eastAsia" w:ascii="仿宋" w:hAnsi="仿宋" w:eastAsia="仿宋"/>
          <w:b/>
          <w:bCs/>
          <w:sz w:val="28"/>
          <w:szCs w:val="28"/>
        </w:rPr>
        <w:t>主要内容：</w:t>
      </w:r>
      <w:r>
        <w:rPr>
          <w:rFonts w:hint="eastAsia" w:ascii="仿宋" w:hAnsi="仿宋" w:eastAsia="仿宋"/>
          <w:sz w:val="28"/>
          <w:szCs w:val="28"/>
        </w:rPr>
        <w:t>职业发展与规划导论、职业规划影响因素、自我与环境探索、职业发展决策。为学生提供职业生涯规划、求职心理等方面的指导，实现自己的人生价值。</w:t>
      </w:r>
    </w:p>
    <w:p>
      <w:pPr>
        <w:spacing w:line="480" w:lineRule="exact"/>
        <w:ind w:firstLine="482"/>
        <w:rPr>
          <w:rFonts w:ascii="仿宋" w:hAnsi="仿宋" w:eastAsia="仿宋"/>
          <w:sz w:val="28"/>
          <w:szCs w:val="28"/>
        </w:rPr>
      </w:pPr>
      <w:r>
        <w:rPr>
          <w:rFonts w:hint="eastAsia" w:ascii="仿宋" w:hAnsi="仿宋" w:eastAsia="仿宋"/>
          <w:b/>
          <w:bCs/>
          <w:sz w:val="28"/>
          <w:szCs w:val="28"/>
        </w:rPr>
        <w:t>教学要求：</w:t>
      </w:r>
      <w:r>
        <w:rPr>
          <w:rFonts w:hint="eastAsia" w:ascii="仿宋" w:hAnsi="仿宋" w:eastAsia="仿宋"/>
          <w:sz w:val="28"/>
          <w:szCs w:val="28"/>
        </w:rPr>
        <w:t>通过教师的讲解，使学生了解职业生涯规划的基本概念和基本思路，掌握职业生涯规划的基本理论知识；通过比例的教学，使学生明确大学生活与未来职业生涯的关系，激发大学生关注自身的职业发展职业发展，提高学生自我管理与自我约束的素质；通过案例剖析，使学生能结合自身实际合理制定职业生业规划，为未来的职业规划做好铺垫与准备。</w:t>
      </w:r>
    </w:p>
    <w:p>
      <w:pPr>
        <w:spacing w:line="480" w:lineRule="exact"/>
        <w:ind w:firstLine="562" w:firstLineChars="200"/>
        <w:rPr>
          <w:rFonts w:ascii="仿宋" w:hAnsi="仿宋" w:eastAsia="仿宋"/>
          <w:b/>
          <w:sz w:val="28"/>
          <w:szCs w:val="28"/>
        </w:rPr>
      </w:pPr>
      <w:r>
        <w:rPr>
          <w:rFonts w:hint="eastAsia" w:ascii="仿宋" w:hAnsi="仿宋" w:eastAsia="仿宋"/>
          <w:b/>
          <w:sz w:val="28"/>
          <w:szCs w:val="28"/>
        </w:rPr>
        <w:t>先修</w:t>
      </w:r>
      <w:r>
        <w:rPr>
          <w:rFonts w:ascii="仿宋" w:hAnsi="仿宋" w:eastAsia="仿宋"/>
          <w:b/>
          <w:sz w:val="28"/>
          <w:szCs w:val="28"/>
        </w:rPr>
        <w:t>课程</w:t>
      </w:r>
      <w:r>
        <w:rPr>
          <w:rFonts w:hint="eastAsia" w:ascii="仿宋" w:hAnsi="仿宋" w:eastAsia="仿宋"/>
          <w:b/>
          <w:sz w:val="28"/>
          <w:szCs w:val="28"/>
        </w:rPr>
        <w:t>：</w:t>
      </w:r>
      <w:r>
        <w:rPr>
          <w:rFonts w:hint="eastAsia" w:ascii="仿宋" w:hAnsi="仿宋" w:eastAsia="仿宋"/>
          <w:sz w:val="28"/>
          <w:szCs w:val="28"/>
        </w:rPr>
        <w:t>入学教育</w:t>
      </w:r>
    </w:p>
    <w:p>
      <w:pPr>
        <w:spacing w:line="480" w:lineRule="exact"/>
        <w:ind w:firstLine="562" w:firstLineChars="200"/>
        <w:rPr>
          <w:rFonts w:ascii="仿宋" w:hAnsi="仿宋" w:eastAsia="仿宋"/>
          <w:b/>
          <w:bCs/>
          <w:sz w:val="28"/>
          <w:szCs w:val="28"/>
        </w:rPr>
      </w:pPr>
      <w:r>
        <w:rPr>
          <w:rFonts w:hint="eastAsia" w:ascii="仿宋" w:hAnsi="仿宋" w:eastAsia="仿宋"/>
          <w:b/>
          <w:bCs/>
          <w:sz w:val="28"/>
          <w:szCs w:val="28"/>
        </w:rPr>
        <w:t>后续</w:t>
      </w:r>
      <w:r>
        <w:rPr>
          <w:rFonts w:ascii="仿宋" w:hAnsi="仿宋" w:eastAsia="仿宋"/>
          <w:b/>
          <w:bCs/>
          <w:sz w:val="28"/>
          <w:szCs w:val="28"/>
        </w:rPr>
        <w:t>课程：</w:t>
      </w:r>
      <w:r>
        <w:rPr>
          <w:rFonts w:hint="eastAsia" w:ascii="仿宋" w:hAnsi="仿宋" w:eastAsia="仿宋"/>
          <w:sz w:val="28"/>
          <w:szCs w:val="28"/>
        </w:rPr>
        <w:t>创新方法</w:t>
      </w:r>
      <w:r>
        <w:rPr>
          <w:rFonts w:ascii="仿宋" w:hAnsi="仿宋" w:eastAsia="仿宋"/>
          <w:sz w:val="28"/>
          <w:szCs w:val="28"/>
        </w:rPr>
        <w:t>训练、</w:t>
      </w:r>
      <w:r>
        <w:rPr>
          <w:rFonts w:hint="eastAsia" w:ascii="仿宋" w:hAnsi="仿宋" w:eastAsia="仿宋"/>
          <w:sz w:val="28"/>
          <w:szCs w:val="28"/>
        </w:rPr>
        <w:t>就业</w:t>
      </w:r>
      <w:r>
        <w:rPr>
          <w:rFonts w:ascii="仿宋" w:hAnsi="仿宋" w:eastAsia="仿宋"/>
          <w:sz w:val="28"/>
          <w:szCs w:val="28"/>
        </w:rPr>
        <w:t>与创业指导、</w:t>
      </w:r>
      <w:r>
        <w:rPr>
          <w:rFonts w:hint="eastAsia" w:ascii="仿宋" w:hAnsi="仿宋" w:eastAsia="仿宋"/>
          <w:sz w:val="28"/>
          <w:szCs w:val="28"/>
        </w:rPr>
        <w:t>职业素养</w:t>
      </w:r>
      <w:r>
        <w:rPr>
          <w:rFonts w:ascii="仿宋" w:hAnsi="仿宋" w:eastAsia="仿宋"/>
          <w:sz w:val="28"/>
          <w:szCs w:val="28"/>
        </w:rPr>
        <w:t>类限选课</w:t>
      </w:r>
    </w:p>
    <w:p>
      <w:pPr>
        <w:spacing w:line="480" w:lineRule="exact"/>
        <w:rPr>
          <w:rFonts w:ascii="仿宋" w:hAnsi="仿宋" w:eastAsia="仿宋"/>
          <w:b/>
          <w:bCs/>
          <w:sz w:val="28"/>
          <w:szCs w:val="28"/>
        </w:rPr>
      </w:pPr>
      <w:r>
        <w:rPr>
          <w:rFonts w:ascii="仿宋" w:hAnsi="仿宋" w:eastAsia="仿宋"/>
          <w:b/>
          <w:bCs/>
          <w:sz w:val="28"/>
          <w:szCs w:val="28"/>
        </w:rPr>
        <w:t>2.</w:t>
      </w:r>
      <w:r>
        <w:rPr>
          <w:rFonts w:hint="eastAsia" w:ascii="仿宋" w:hAnsi="仿宋" w:eastAsia="仿宋"/>
          <w:b/>
          <w:bCs/>
          <w:sz w:val="28"/>
          <w:szCs w:val="28"/>
        </w:rPr>
        <w:t>创新方法训练</w:t>
      </w:r>
    </w:p>
    <w:p>
      <w:pPr>
        <w:spacing w:line="480" w:lineRule="exact"/>
        <w:ind w:firstLine="482"/>
        <w:rPr>
          <w:rFonts w:ascii="仿宋" w:hAnsi="仿宋" w:eastAsia="仿宋"/>
          <w:b/>
          <w:sz w:val="28"/>
          <w:szCs w:val="28"/>
        </w:rPr>
      </w:pPr>
      <w:r>
        <w:rPr>
          <w:rFonts w:ascii="仿宋" w:hAnsi="仿宋" w:eastAsia="仿宋"/>
          <w:b/>
          <w:sz w:val="28"/>
          <w:szCs w:val="28"/>
        </w:rPr>
        <w:t>课程代码</w:t>
      </w:r>
      <w:r>
        <w:rPr>
          <w:rFonts w:hint="eastAsia" w:ascii="仿宋" w:hAnsi="仿宋" w:eastAsia="仿宋"/>
          <w:b/>
          <w:sz w:val="28"/>
          <w:szCs w:val="28"/>
        </w:rPr>
        <w:t>：</w:t>
      </w:r>
      <w:r>
        <w:rPr>
          <w:rFonts w:ascii="仿宋" w:hAnsi="仿宋" w:eastAsia="仿宋"/>
          <w:b/>
          <w:sz w:val="28"/>
          <w:szCs w:val="28"/>
        </w:rPr>
        <w:t>72201103</w:t>
      </w:r>
      <w:r>
        <w:rPr>
          <w:rFonts w:hint="eastAsia" w:ascii="仿宋" w:hAnsi="仿宋" w:eastAsia="仿宋"/>
          <w:b/>
          <w:sz w:val="28"/>
          <w:szCs w:val="28"/>
        </w:rPr>
        <w:t xml:space="preserve"> </w:t>
      </w:r>
      <w:r>
        <w:rPr>
          <w:rFonts w:ascii="仿宋" w:hAnsi="仿宋" w:eastAsia="仿宋"/>
          <w:b/>
          <w:sz w:val="28"/>
          <w:szCs w:val="28"/>
        </w:rPr>
        <w:t xml:space="preserve"> </w:t>
      </w:r>
      <w:r>
        <w:rPr>
          <w:rFonts w:hint="eastAsia" w:ascii="仿宋" w:hAnsi="仿宋" w:eastAsia="仿宋"/>
          <w:b/>
          <w:sz w:val="28"/>
          <w:szCs w:val="28"/>
        </w:rPr>
        <w:t xml:space="preserve"> </w:t>
      </w:r>
      <w:r>
        <w:rPr>
          <w:rFonts w:ascii="仿宋" w:hAnsi="仿宋" w:eastAsia="仿宋"/>
          <w:b/>
          <w:sz w:val="28"/>
          <w:szCs w:val="28"/>
        </w:rPr>
        <w:t xml:space="preserve">  </w:t>
      </w:r>
      <w:r>
        <w:rPr>
          <w:rFonts w:hint="eastAsia" w:ascii="仿宋" w:hAnsi="仿宋" w:eastAsia="仿宋"/>
          <w:b/>
          <w:sz w:val="28"/>
          <w:szCs w:val="28"/>
        </w:rPr>
        <w:t xml:space="preserve"> </w:t>
      </w:r>
      <w:r>
        <w:rPr>
          <w:rFonts w:ascii="仿宋" w:hAnsi="仿宋" w:eastAsia="仿宋"/>
          <w:b/>
          <w:sz w:val="28"/>
          <w:szCs w:val="28"/>
        </w:rPr>
        <w:t xml:space="preserve"> 课程性质</w:t>
      </w:r>
      <w:r>
        <w:rPr>
          <w:rFonts w:hint="eastAsia" w:ascii="仿宋" w:hAnsi="仿宋" w:eastAsia="仿宋"/>
          <w:b/>
          <w:sz w:val="28"/>
          <w:szCs w:val="28"/>
        </w:rPr>
        <w:t>：必修</w:t>
      </w:r>
    </w:p>
    <w:p>
      <w:pPr>
        <w:spacing w:line="480" w:lineRule="exact"/>
        <w:ind w:firstLine="482"/>
        <w:rPr>
          <w:rFonts w:ascii="仿宋" w:hAnsi="仿宋" w:eastAsia="仿宋"/>
          <w:b/>
          <w:sz w:val="28"/>
          <w:szCs w:val="28"/>
        </w:rPr>
      </w:pPr>
      <w:r>
        <w:rPr>
          <w:rFonts w:ascii="仿宋" w:hAnsi="仿宋" w:eastAsia="仿宋"/>
          <w:b/>
          <w:sz w:val="28"/>
          <w:szCs w:val="28"/>
        </w:rPr>
        <w:t>课程学时</w:t>
      </w:r>
      <w:r>
        <w:rPr>
          <w:rFonts w:hint="eastAsia" w:ascii="仿宋" w:hAnsi="仿宋" w:eastAsia="仿宋"/>
          <w:b/>
          <w:sz w:val="28"/>
          <w:szCs w:val="28"/>
        </w:rPr>
        <w:t>：</w:t>
      </w:r>
      <w:r>
        <w:rPr>
          <w:rFonts w:ascii="仿宋" w:hAnsi="仿宋" w:eastAsia="仿宋"/>
          <w:b/>
          <w:sz w:val="28"/>
          <w:szCs w:val="28"/>
        </w:rPr>
        <w:t>16</w:t>
      </w:r>
      <w:r>
        <w:rPr>
          <w:rFonts w:hint="eastAsia" w:ascii="仿宋" w:hAnsi="仿宋" w:eastAsia="仿宋"/>
          <w:b/>
          <w:sz w:val="28"/>
          <w:szCs w:val="28"/>
        </w:rPr>
        <w:t xml:space="preserve">          </w:t>
      </w:r>
      <w:r>
        <w:rPr>
          <w:rFonts w:ascii="仿宋" w:hAnsi="仿宋" w:eastAsia="仿宋"/>
          <w:b/>
          <w:sz w:val="28"/>
          <w:szCs w:val="28"/>
        </w:rPr>
        <w:t xml:space="preserve">   课程学分：1</w:t>
      </w:r>
    </w:p>
    <w:p>
      <w:pPr>
        <w:spacing w:line="480" w:lineRule="exact"/>
        <w:ind w:firstLine="482"/>
        <w:rPr>
          <w:rFonts w:ascii="仿宋" w:hAnsi="仿宋" w:eastAsia="仿宋"/>
          <w:sz w:val="28"/>
          <w:szCs w:val="28"/>
        </w:rPr>
      </w:pPr>
      <w:r>
        <w:rPr>
          <w:rFonts w:ascii="仿宋" w:hAnsi="仿宋" w:eastAsia="仿宋"/>
          <w:b/>
          <w:sz w:val="28"/>
          <w:szCs w:val="28"/>
        </w:rPr>
        <w:t>课程目标</w:t>
      </w:r>
      <w:r>
        <w:rPr>
          <w:rFonts w:hint="eastAsia" w:ascii="仿宋" w:hAnsi="仿宋" w:eastAsia="仿宋"/>
          <w:b/>
          <w:sz w:val="28"/>
          <w:szCs w:val="28"/>
        </w:rPr>
        <w:t>：</w:t>
      </w:r>
      <w:r>
        <w:rPr>
          <w:rFonts w:hint="eastAsia" w:ascii="仿宋" w:hAnsi="仿宋" w:eastAsia="仿宋"/>
          <w:sz w:val="28"/>
          <w:szCs w:val="28"/>
        </w:rPr>
        <w:t>培养学生作为职业人的创新发展能力，促进学生了解创新</w:t>
      </w:r>
      <w:r>
        <w:rPr>
          <w:rFonts w:ascii="仿宋" w:hAnsi="仿宋" w:eastAsia="仿宋"/>
          <w:sz w:val="28"/>
          <w:szCs w:val="28"/>
        </w:rPr>
        <w:t>方法的</w:t>
      </w:r>
      <w:r>
        <w:rPr>
          <w:rFonts w:hint="eastAsia" w:ascii="仿宋" w:hAnsi="仿宋" w:eastAsia="仿宋"/>
          <w:sz w:val="28"/>
          <w:szCs w:val="28"/>
        </w:rPr>
        <w:t>基本概念、技术进化法则、理想化方法等，通过各类创新案例，说明技术创新方法的实际应用，学会描述问题、分析矛盾，寻求一般技术问题的创新解决办法，提升学生创新意识与创新能力。</w:t>
      </w:r>
    </w:p>
    <w:p>
      <w:pPr>
        <w:spacing w:line="480" w:lineRule="exact"/>
        <w:ind w:firstLine="482"/>
        <w:rPr>
          <w:rFonts w:ascii="仿宋" w:hAnsi="仿宋" w:eastAsia="仿宋"/>
          <w:sz w:val="28"/>
          <w:szCs w:val="28"/>
        </w:rPr>
      </w:pPr>
      <w:r>
        <w:rPr>
          <w:rFonts w:ascii="仿宋" w:hAnsi="仿宋" w:eastAsia="仿宋"/>
          <w:b/>
          <w:sz w:val="28"/>
          <w:szCs w:val="28"/>
        </w:rPr>
        <w:t>主要内容</w:t>
      </w:r>
      <w:r>
        <w:rPr>
          <w:rFonts w:hint="eastAsia" w:ascii="仿宋" w:hAnsi="仿宋" w:eastAsia="仿宋"/>
          <w:b/>
          <w:sz w:val="28"/>
          <w:szCs w:val="28"/>
        </w:rPr>
        <w:t>：</w:t>
      </w:r>
      <w:r>
        <w:rPr>
          <w:rFonts w:hint="eastAsia" w:ascii="仿宋" w:hAnsi="仿宋" w:eastAsia="仿宋"/>
          <w:sz w:val="28"/>
          <w:szCs w:val="28"/>
        </w:rPr>
        <w:t>创新理论基础、创新的概念、创新思维概述、创新方法与技巧、创新人格培养、创新实践、创新与创业的关系。</w:t>
      </w:r>
    </w:p>
    <w:p>
      <w:pPr>
        <w:spacing w:line="480" w:lineRule="exact"/>
        <w:ind w:firstLine="482"/>
        <w:rPr>
          <w:rFonts w:ascii="仿宋" w:hAnsi="仿宋" w:eastAsia="仿宋"/>
          <w:sz w:val="28"/>
          <w:szCs w:val="28"/>
        </w:rPr>
      </w:pPr>
      <w:r>
        <w:rPr>
          <w:rFonts w:hint="eastAsia" w:ascii="仿宋" w:hAnsi="仿宋" w:eastAsia="仿宋"/>
          <w:b/>
          <w:sz w:val="28"/>
          <w:szCs w:val="28"/>
        </w:rPr>
        <w:t>教学要求：</w:t>
      </w:r>
      <w:r>
        <w:rPr>
          <w:rFonts w:hint="eastAsia" w:ascii="仿宋" w:hAnsi="仿宋" w:eastAsia="仿宋"/>
          <w:sz w:val="28"/>
          <w:szCs w:val="28"/>
        </w:rPr>
        <w:t>通过教师讲解，使学生了解创新的基本概念、基本理论及方法等；通过创新案例分析，使学生掌握创新方法的实际应用，培养学生的创新人格；通过创新思维训练，引导学生探寻一般技术问题的创新解决方法及途径，培养学生的创新方法和技巧，提升学生的创新意识和创新能力。</w:t>
      </w:r>
    </w:p>
    <w:p>
      <w:pPr>
        <w:spacing w:line="480" w:lineRule="exact"/>
        <w:ind w:firstLine="482"/>
        <w:rPr>
          <w:rFonts w:ascii="仿宋" w:hAnsi="仿宋" w:eastAsia="仿宋"/>
          <w:b/>
          <w:sz w:val="28"/>
          <w:szCs w:val="28"/>
        </w:rPr>
      </w:pPr>
      <w:r>
        <w:rPr>
          <w:rFonts w:hint="eastAsia" w:ascii="仿宋" w:hAnsi="仿宋" w:eastAsia="仿宋"/>
          <w:b/>
          <w:sz w:val="28"/>
          <w:szCs w:val="28"/>
        </w:rPr>
        <w:t>先修</w:t>
      </w:r>
      <w:r>
        <w:rPr>
          <w:rFonts w:ascii="仿宋" w:hAnsi="仿宋" w:eastAsia="仿宋"/>
          <w:b/>
          <w:sz w:val="28"/>
          <w:szCs w:val="28"/>
        </w:rPr>
        <w:t>课程</w:t>
      </w:r>
      <w:r>
        <w:rPr>
          <w:rFonts w:hint="eastAsia" w:ascii="仿宋" w:hAnsi="仿宋" w:eastAsia="仿宋"/>
          <w:b/>
          <w:sz w:val="28"/>
          <w:szCs w:val="28"/>
        </w:rPr>
        <w:t>：</w:t>
      </w:r>
      <w:r>
        <w:rPr>
          <w:rFonts w:hint="eastAsia" w:ascii="仿宋" w:hAnsi="仿宋" w:eastAsia="仿宋"/>
          <w:sz w:val="28"/>
          <w:szCs w:val="28"/>
        </w:rPr>
        <w:t>职业生涯</w:t>
      </w:r>
      <w:r>
        <w:rPr>
          <w:rFonts w:ascii="仿宋" w:hAnsi="仿宋" w:eastAsia="仿宋"/>
          <w:sz w:val="28"/>
          <w:szCs w:val="28"/>
        </w:rPr>
        <w:t>规划</w:t>
      </w:r>
    </w:p>
    <w:p>
      <w:pPr>
        <w:spacing w:line="480" w:lineRule="exact"/>
        <w:ind w:firstLine="422" w:firstLineChars="150"/>
        <w:rPr>
          <w:rFonts w:ascii="仿宋" w:hAnsi="仿宋" w:eastAsia="仿宋"/>
          <w:b/>
          <w:bCs/>
          <w:sz w:val="28"/>
          <w:szCs w:val="28"/>
        </w:rPr>
      </w:pPr>
      <w:r>
        <w:rPr>
          <w:rFonts w:hint="eastAsia" w:ascii="仿宋" w:hAnsi="仿宋" w:eastAsia="仿宋"/>
          <w:b/>
          <w:bCs/>
          <w:sz w:val="28"/>
          <w:szCs w:val="28"/>
        </w:rPr>
        <w:t>后续</w:t>
      </w:r>
      <w:r>
        <w:rPr>
          <w:rFonts w:ascii="仿宋" w:hAnsi="仿宋" w:eastAsia="仿宋"/>
          <w:b/>
          <w:bCs/>
          <w:sz w:val="28"/>
          <w:szCs w:val="28"/>
        </w:rPr>
        <w:t>课程：</w:t>
      </w:r>
      <w:r>
        <w:rPr>
          <w:rFonts w:hint="eastAsia" w:ascii="仿宋" w:hAnsi="仿宋" w:eastAsia="仿宋"/>
          <w:sz w:val="28"/>
          <w:szCs w:val="28"/>
        </w:rPr>
        <w:t>就业</w:t>
      </w:r>
      <w:r>
        <w:rPr>
          <w:rFonts w:ascii="仿宋" w:hAnsi="仿宋" w:eastAsia="仿宋"/>
          <w:sz w:val="28"/>
          <w:szCs w:val="28"/>
        </w:rPr>
        <w:t>与创业指导、</w:t>
      </w:r>
      <w:r>
        <w:rPr>
          <w:rFonts w:hint="eastAsia" w:ascii="仿宋" w:hAnsi="仿宋" w:eastAsia="仿宋"/>
          <w:sz w:val="28"/>
          <w:szCs w:val="28"/>
        </w:rPr>
        <w:t>职业素养</w:t>
      </w:r>
      <w:r>
        <w:rPr>
          <w:rFonts w:ascii="仿宋" w:hAnsi="仿宋" w:eastAsia="仿宋"/>
          <w:sz w:val="28"/>
          <w:szCs w:val="28"/>
        </w:rPr>
        <w:t>类限选课</w:t>
      </w:r>
    </w:p>
    <w:p>
      <w:pPr>
        <w:spacing w:line="480" w:lineRule="exact"/>
        <w:rPr>
          <w:rFonts w:ascii="仿宋" w:hAnsi="仿宋" w:eastAsia="仿宋"/>
          <w:b/>
          <w:bCs/>
          <w:sz w:val="28"/>
          <w:szCs w:val="28"/>
        </w:rPr>
      </w:pPr>
      <w:r>
        <w:rPr>
          <w:rFonts w:ascii="仿宋" w:hAnsi="仿宋" w:eastAsia="仿宋"/>
          <w:b/>
          <w:bCs/>
          <w:sz w:val="28"/>
          <w:szCs w:val="28"/>
        </w:rPr>
        <w:t>3.</w:t>
      </w:r>
      <w:r>
        <w:rPr>
          <w:rFonts w:hint="eastAsia" w:ascii="仿宋" w:hAnsi="仿宋" w:eastAsia="仿宋"/>
          <w:b/>
          <w:bCs/>
          <w:sz w:val="28"/>
          <w:szCs w:val="28"/>
        </w:rPr>
        <w:t>就业与创业指导</w:t>
      </w:r>
    </w:p>
    <w:p>
      <w:pPr>
        <w:spacing w:line="480" w:lineRule="exact"/>
        <w:ind w:firstLine="562" w:firstLineChars="200"/>
        <w:rPr>
          <w:rFonts w:ascii="仿宋" w:hAnsi="仿宋" w:eastAsia="仿宋"/>
          <w:b/>
          <w:sz w:val="28"/>
          <w:szCs w:val="28"/>
        </w:rPr>
      </w:pPr>
      <w:r>
        <w:rPr>
          <w:rFonts w:ascii="仿宋" w:hAnsi="仿宋" w:eastAsia="仿宋"/>
          <w:b/>
          <w:sz w:val="28"/>
          <w:szCs w:val="28"/>
        </w:rPr>
        <w:t>课程代码</w:t>
      </w:r>
      <w:r>
        <w:rPr>
          <w:rFonts w:hint="eastAsia" w:ascii="仿宋" w:hAnsi="仿宋" w:eastAsia="仿宋"/>
          <w:b/>
          <w:sz w:val="28"/>
          <w:szCs w:val="28"/>
        </w:rPr>
        <w:t>：</w:t>
      </w:r>
      <w:r>
        <w:rPr>
          <w:rFonts w:ascii="仿宋" w:hAnsi="仿宋" w:eastAsia="仿宋"/>
          <w:b/>
          <w:sz w:val="28"/>
          <w:szCs w:val="28"/>
        </w:rPr>
        <w:t xml:space="preserve">72201104 </w:t>
      </w:r>
      <w:r>
        <w:rPr>
          <w:rFonts w:hint="eastAsia" w:ascii="仿宋" w:hAnsi="仿宋" w:eastAsia="仿宋"/>
          <w:b/>
          <w:sz w:val="28"/>
          <w:szCs w:val="28"/>
        </w:rPr>
        <w:t xml:space="preserve">  </w:t>
      </w:r>
      <w:r>
        <w:rPr>
          <w:rFonts w:ascii="仿宋" w:hAnsi="仿宋" w:eastAsia="仿宋"/>
          <w:b/>
          <w:sz w:val="28"/>
          <w:szCs w:val="28"/>
        </w:rPr>
        <w:t xml:space="preserve">    课程性质</w:t>
      </w:r>
      <w:r>
        <w:rPr>
          <w:rFonts w:hint="eastAsia" w:ascii="仿宋" w:hAnsi="仿宋" w:eastAsia="仿宋"/>
          <w:b/>
          <w:sz w:val="28"/>
          <w:szCs w:val="28"/>
        </w:rPr>
        <w:t>：必修</w:t>
      </w:r>
    </w:p>
    <w:p>
      <w:pPr>
        <w:spacing w:line="480" w:lineRule="exact"/>
        <w:ind w:firstLine="562" w:firstLineChars="200"/>
        <w:rPr>
          <w:rFonts w:ascii="仿宋" w:hAnsi="仿宋" w:eastAsia="仿宋"/>
          <w:b/>
          <w:sz w:val="28"/>
          <w:szCs w:val="28"/>
        </w:rPr>
      </w:pPr>
      <w:r>
        <w:rPr>
          <w:rFonts w:ascii="仿宋" w:hAnsi="仿宋" w:eastAsia="仿宋"/>
          <w:b/>
          <w:sz w:val="28"/>
          <w:szCs w:val="28"/>
        </w:rPr>
        <w:t>课程学时</w:t>
      </w:r>
      <w:r>
        <w:rPr>
          <w:rFonts w:hint="eastAsia" w:ascii="仿宋" w:hAnsi="仿宋" w:eastAsia="仿宋"/>
          <w:b/>
          <w:sz w:val="28"/>
          <w:szCs w:val="28"/>
        </w:rPr>
        <w:t>：</w:t>
      </w:r>
      <w:r>
        <w:rPr>
          <w:rFonts w:ascii="仿宋" w:hAnsi="仿宋" w:eastAsia="仿宋"/>
          <w:b/>
          <w:sz w:val="28"/>
          <w:szCs w:val="28"/>
        </w:rPr>
        <w:t>16</w:t>
      </w:r>
      <w:r>
        <w:rPr>
          <w:rFonts w:hint="eastAsia" w:ascii="仿宋" w:hAnsi="仿宋" w:eastAsia="仿宋"/>
          <w:b/>
          <w:sz w:val="28"/>
          <w:szCs w:val="28"/>
        </w:rPr>
        <w:t xml:space="preserve">          </w:t>
      </w:r>
      <w:r>
        <w:rPr>
          <w:rFonts w:ascii="仿宋" w:hAnsi="仿宋" w:eastAsia="仿宋"/>
          <w:b/>
          <w:sz w:val="28"/>
          <w:szCs w:val="28"/>
        </w:rPr>
        <w:t xml:space="preserve">   课程学分</w:t>
      </w:r>
      <w:r>
        <w:rPr>
          <w:rFonts w:hint="eastAsia" w:ascii="仿宋" w:hAnsi="仿宋" w:eastAsia="仿宋"/>
          <w:b/>
          <w:sz w:val="28"/>
          <w:szCs w:val="28"/>
        </w:rPr>
        <w:t>：</w:t>
      </w:r>
      <w:r>
        <w:rPr>
          <w:rFonts w:ascii="仿宋" w:hAnsi="仿宋" w:eastAsia="仿宋"/>
          <w:b/>
          <w:sz w:val="28"/>
          <w:szCs w:val="28"/>
        </w:rPr>
        <w:t>1</w:t>
      </w:r>
    </w:p>
    <w:p>
      <w:pPr>
        <w:spacing w:line="480" w:lineRule="exact"/>
        <w:ind w:firstLine="562" w:firstLineChars="200"/>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提供就业政策、求职技巧、就业信息等方面的指导，帮助学生根据自身的条件和特点选择职业岗位，了解就业形势，熟悉就业政策，提高就业竞争意识和依法维权意识，形成正确的就业观；了解创业的基本知识，培养创业意识和创新精神，了解创业的方法和途径，拓宽创业门路，具备创业的初步能力，为其今后创业奠定基础。</w:t>
      </w:r>
    </w:p>
    <w:p>
      <w:pPr>
        <w:adjustRightInd w:val="0"/>
        <w:snapToGrid w:val="0"/>
        <w:spacing w:line="480" w:lineRule="exact"/>
        <w:ind w:firstLine="562" w:firstLineChars="200"/>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大学生就业政策和制度、就业信息的获取、求职材料的准备、求职中的群益保护、创新创业与人生发展、创业团队、创业机会、创业市场、创业资源、创业风险、创业计划、创新创业实践、新企业开办与管理、创新创业案例与启示。</w:t>
      </w:r>
    </w:p>
    <w:p>
      <w:pPr>
        <w:spacing w:line="480" w:lineRule="exact"/>
        <w:ind w:firstLine="482"/>
        <w:rPr>
          <w:rFonts w:ascii="仿宋" w:hAnsi="仿宋" w:eastAsia="仿宋"/>
          <w:sz w:val="28"/>
          <w:szCs w:val="28"/>
        </w:rPr>
      </w:pPr>
      <w:r>
        <w:rPr>
          <w:rFonts w:hint="eastAsia" w:ascii="仿宋" w:hAnsi="仿宋" w:eastAsia="仿宋"/>
          <w:b/>
          <w:sz w:val="28"/>
          <w:szCs w:val="28"/>
        </w:rPr>
        <w:t>教学要求：</w:t>
      </w:r>
      <w:r>
        <w:rPr>
          <w:rFonts w:hint="eastAsia" w:ascii="仿宋" w:hAnsi="仿宋" w:eastAsia="仿宋"/>
          <w:sz w:val="28"/>
          <w:szCs w:val="28"/>
        </w:rPr>
        <w:t>通过教师讲解，使学生了解就业形势，熟悉就业政策，形成正确的就业观；通过教师讲解，使学生了解创业的基本知识、创业的方法和途径，激发学生的创业意识和创新精神；通过创新创业案例分析，使学生了解创业计划、市场、资源及公司管理等，为其今后创业奠定基础。</w:t>
      </w:r>
    </w:p>
    <w:p>
      <w:pPr>
        <w:spacing w:line="480" w:lineRule="exact"/>
        <w:ind w:firstLine="562" w:firstLineChars="200"/>
        <w:rPr>
          <w:rFonts w:ascii="仿宋" w:hAnsi="仿宋" w:eastAsia="仿宋"/>
          <w:b/>
          <w:sz w:val="28"/>
          <w:szCs w:val="28"/>
        </w:rPr>
      </w:pPr>
      <w:r>
        <w:rPr>
          <w:rFonts w:hint="eastAsia" w:ascii="仿宋" w:hAnsi="仿宋" w:eastAsia="仿宋"/>
          <w:b/>
          <w:bCs/>
          <w:sz w:val="28"/>
          <w:szCs w:val="28"/>
        </w:rPr>
        <w:t>先修</w:t>
      </w:r>
      <w:r>
        <w:rPr>
          <w:rFonts w:ascii="仿宋" w:hAnsi="仿宋" w:eastAsia="仿宋"/>
          <w:b/>
          <w:bCs/>
          <w:sz w:val="28"/>
          <w:szCs w:val="28"/>
        </w:rPr>
        <w:t>课程</w:t>
      </w:r>
      <w:r>
        <w:rPr>
          <w:rFonts w:hint="eastAsia" w:ascii="仿宋" w:hAnsi="仿宋" w:eastAsia="仿宋"/>
          <w:b/>
          <w:bCs/>
          <w:sz w:val="28"/>
          <w:szCs w:val="28"/>
        </w:rPr>
        <w:t>：</w:t>
      </w:r>
      <w:r>
        <w:rPr>
          <w:rFonts w:hint="eastAsia" w:ascii="仿宋" w:hAnsi="仿宋" w:eastAsia="仿宋"/>
          <w:sz w:val="28"/>
          <w:szCs w:val="28"/>
        </w:rPr>
        <w:t>职业生涯</w:t>
      </w:r>
      <w:r>
        <w:rPr>
          <w:rFonts w:ascii="仿宋" w:hAnsi="仿宋" w:eastAsia="仿宋"/>
          <w:sz w:val="28"/>
          <w:szCs w:val="28"/>
        </w:rPr>
        <w:t>规划</w:t>
      </w:r>
      <w:r>
        <w:rPr>
          <w:rFonts w:hint="eastAsia" w:ascii="仿宋" w:hAnsi="仿宋" w:eastAsia="仿宋"/>
          <w:sz w:val="28"/>
          <w:szCs w:val="28"/>
        </w:rPr>
        <w:t>、创新方法训练</w:t>
      </w:r>
    </w:p>
    <w:p>
      <w:pPr>
        <w:spacing w:line="480" w:lineRule="exact"/>
        <w:ind w:firstLine="562" w:firstLineChars="200"/>
        <w:rPr>
          <w:rFonts w:ascii="仿宋" w:hAnsi="仿宋" w:eastAsia="仿宋"/>
          <w:b/>
          <w:bCs/>
          <w:sz w:val="28"/>
          <w:szCs w:val="28"/>
        </w:rPr>
      </w:pPr>
      <w:r>
        <w:rPr>
          <w:rFonts w:hint="eastAsia" w:ascii="仿宋" w:hAnsi="仿宋" w:eastAsia="仿宋"/>
          <w:b/>
          <w:bCs/>
          <w:sz w:val="28"/>
          <w:szCs w:val="28"/>
        </w:rPr>
        <w:t>后续</w:t>
      </w:r>
      <w:r>
        <w:rPr>
          <w:rFonts w:ascii="仿宋" w:hAnsi="仿宋" w:eastAsia="仿宋"/>
          <w:b/>
          <w:bCs/>
          <w:sz w:val="28"/>
          <w:szCs w:val="28"/>
        </w:rPr>
        <w:t>课程：</w:t>
      </w:r>
      <w:r>
        <w:rPr>
          <w:rFonts w:hint="eastAsia" w:ascii="仿宋" w:hAnsi="仿宋" w:eastAsia="仿宋"/>
          <w:sz w:val="28"/>
          <w:szCs w:val="28"/>
        </w:rPr>
        <w:t>职前</w:t>
      </w:r>
      <w:r>
        <w:rPr>
          <w:rFonts w:ascii="仿宋" w:hAnsi="仿宋" w:eastAsia="仿宋"/>
          <w:sz w:val="28"/>
          <w:szCs w:val="28"/>
        </w:rPr>
        <w:t>训练、</w:t>
      </w:r>
      <w:r>
        <w:rPr>
          <w:rFonts w:hint="eastAsia" w:ascii="仿宋" w:hAnsi="仿宋" w:eastAsia="仿宋"/>
          <w:sz w:val="28"/>
          <w:szCs w:val="28"/>
        </w:rPr>
        <w:t>顶岗实习</w:t>
      </w:r>
    </w:p>
    <w:p>
      <w:pPr>
        <w:adjustRightInd w:val="0"/>
        <w:snapToGrid w:val="0"/>
        <w:spacing w:line="360" w:lineRule="auto"/>
        <w:rPr>
          <w:rFonts w:ascii="仿宋" w:hAnsi="仿宋" w:eastAsia="仿宋" w:cs="仿宋"/>
          <w:b/>
          <w:bCs/>
          <w:sz w:val="28"/>
          <w:szCs w:val="28"/>
        </w:rPr>
      </w:pPr>
      <w:r>
        <w:rPr>
          <w:rFonts w:hint="eastAsia" w:ascii="仿宋" w:hAnsi="仿宋" w:eastAsia="仿宋" w:cs="仿宋"/>
          <w:b/>
          <w:bCs/>
          <w:sz w:val="28"/>
          <w:szCs w:val="28"/>
        </w:rPr>
        <w:t>4.劳动教育</w:t>
      </w:r>
    </w:p>
    <w:p>
      <w:pPr>
        <w:adjustRightInd w:val="0"/>
        <w:snapToGrid w:val="0"/>
        <w:spacing w:line="360" w:lineRule="auto"/>
        <w:ind w:firstLine="482"/>
        <w:rPr>
          <w:rFonts w:ascii="仿宋" w:hAnsi="仿宋" w:eastAsia="仿宋" w:cs="仿宋"/>
          <w:b/>
          <w:sz w:val="28"/>
          <w:szCs w:val="28"/>
        </w:rPr>
      </w:pPr>
      <w:r>
        <w:rPr>
          <w:rFonts w:hint="eastAsia" w:ascii="仿宋" w:hAnsi="仿宋" w:eastAsia="仿宋" w:cs="仿宋"/>
          <w:b/>
          <w:sz w:val="28"/>
          <w:szCs w:val="28"/>
        </w:rPr>
        <w:t>课程代码：71714103            课程性质：必修课</w:t>
      </w:r>
    </w:p>
    <w:p>
      <w:pPr>
        <w:adjustRightInd w:val="0"/>
        <w:snapToGrid w:val="0"/>
        <w:spacing w:line="360" w:lineRule="auto"/>
        <w:ind w:firstLine="482"/>
        <w:rPr>
          <w:rFonts w:ascii="仿宋" w:hAnsi="仿宋" w:eastAsia="仿宋" w:cs="仿宋"/>
          <w:b/>
          <w:sz w:val="28"/>
          <w:szCs w:val="28"/>
        </w:rPr>
      </w:pPr>
      <w:r>
        <w:rPr>
          <w:rFonts w:hint="eastAsia" w:ascii="仿宋" w:hAnsi="仿宋" w:eastAsia="仿宋" w:cs="仿宋"/>
          <w:b/>
          <w:sz w:val="28"/>
          <w:szCs w:val="28"/>
        </w:rPr>
        <w:t>课程学时：16学时              课程学分： 1</w:t>
      </w:r>
    </w:p>
    <w:p>
      <w:pPr>
        <w:spacing w:line="540" w:lineRule="exact"/>
        <w:ind w:firstLine="559" w:firstLineChars="199"/>
        <w:rPr>
          <w:rFonts w:ascii="楷体" w:hAnsi="楷体" w:eastAsia="楷体"/>
          <w:sz w:val="24"/>
        </w:rPr>
      </w:pPr>
      <w:r>
        <w:rPr>
          <w:rFonts w:hint="eastAsia" w:ascii="仿宋" w:hAnsi="仿宋" w:eastAsia="仿宋" w:cs="仿宋"/>
          <w:b/>
          <w:sz w:val="28"/>
          <w:szCs w:val="28"/>
        </w:rPr>
        <w:t>课程目标：</w:t>
      </w:r>
      <w:r>
        <w:rPr>
          <w:rFonts w:hint="eastAsia" w:ascii="仿宋" w:hAnsi="仿宋" w:eastAsia="仿宋"/>
          <w:sz w:val="28"/>
          <w:szCs w:val="28"/>
        </w:rPr>
        <w:t>准确把握社会主义建设者和接班人的劳动精神面貌、劳动价值取向和劳动技能水平的培养要求，全面提高学生劳动素养，使学生树立正确的劳动观念。正确理解劳动是人类发展和社会进步的根本力量，认识劳动创造人、劳动创造价值、创造财富、创造美好生活的道理，尊重劳动，尊重普通劳动者，牢固树立劳动最光荣、劳动最崇高、劳动最伟大、劳动最美丽的思想观念。培育积极的劳动精神，养成良好的劳动习惯和品质，能够自觉自愿、认真负责、安全规范、坚持不懈地参与劳动，践行垃圾分类，形成诚实守信、吃苦耐劳的品质。珍惜劳动成果，养成良好的消费习惯，杜绝浪费。</w:t>
      </w:r>
    </w:p>
    <w:p>
      <w:pPr>
        <w:spacing w:line="540" w:lineRule="exact"/>
        <w:ind w:firstLine="562" w:firstLineChars="200"/>
        <w:rPr>
          <w:rFonts w:ascii="楷体" w:hAnsi="楷体" w:eastAsia="楷体"/>
          <w:sz w:val="24"/>
        </w:rPr>
      </w:pPr>
      <w:r>
        <w:rPr>
          <w:rFonts w:hint="eastAsia" w:ascii="仿宋" w:hAnsi="仿宋" w:eastAsia="仿宋" w:cs="仿宋"/>
          <w:b/>
          <w:sz w:val="28"/>
          <w:szCs w:val="28"/>
        </w:rPr>
        <w:t>课程内容：</w:t>
      </w:r>
      <w:r>
        <w:rPr>
          <w:rFonts w:hint="eastAsia" w:ascii="仿宋" w:hAnsi="仿宋" w:eastAsia="仿宋"/>
          <w:sz w:val="28"/>
          <w:szCs w:val="28"/>
        </w:rPr>
        <w:t>主要包括劳动课程概述、劳动与职业、职业道德、职业精神、职业意识、劳动素养、劳动价值等；结合劳动的含义、意义和价值，让学生理解和掌握“劳动创造了人本身”“劳动创造世界”等历史唯物主义基本理论主张以及劳动相关法律、法规、政策。围绕劳动精神、劳模精神、工匠精神、劳动组织等内容，强化马克思主义劳动观、劳动安全和劳动法规等结合专业特点，增强职业荣誉感和责任感，提高职业劳动技能水平，培育积极向上的劳动精神和认真负责的劳动态度。</w:t>
      </w:r>
    </w:p>
    <w:p>
      <w:pPr>
        <w:spacing w:line="540" w:lineRule="exact"/>
        <w:ind w:firstLine="562" w:firstLineChars="200"/>
        <w:rPr>
          <w:rFonts w:ascii="楷体" w:hAnsi="楷体" w:eastAsia="楷体"/>
          <w:sz w:val="24"/>
        </w:rPr>
      </w:pPr>
      <w:r>
        <w:rPr>
          <w:rFonts w:hint="eastAsia" w:ascii="仿宋" w:hAnsi="仿宋" w:eastAsia="仿宋" w:cs="仿宋"/>
          <w:b/>
          <w:sz w:val="28"/>
          <w:szCs w:val="28"/>
        </w:rPr>
        <w:t>课程要求：</w:t>
      </w:r>
      <w:r>
        <w:rPr>
          <w:rFonts w:hint="eastAsia" w:ascii="仿宋" w:hAnsi="仿宋" w:eastAsia="仿宋"/>
          <w:sz w:val="28"/>
          <w:szCs w:val="28"/>
        </w:rPr>
        <w:t>重点结合专业特点，增强职业荣誉感和责任感，提高职业劳动技能水平，培育积极向上的劳动精神和认真负责的劳动态度。开展日常生活劳动，自我管理生活，提高劳动自立自强的意识和能力；开展校内外公益服务性劳动，做好校园环境秩序维护，运用专业技能为社会、为他人提供相关公益服务，培育社会公德，厚植爱国爱民的情怀；依托实习实训，参与真实的生产劳动和服务性劳动，增强职业认同感和劳动自豪感，提升创意物化能力，培育不断探索、精益求精、追求卓越的工匠精神和爱岗敬业的劳动态度，坚信“三百六十行，行行出状元”，任何职业都很光荣，都能出彩。</w:t>
      </w:r>
    </w:p>
    <w:p>
      <w:pPr>
        <w:spacing w:line="540" w:lineRule="exact"/>
        <w:ind w:firstLine="562" w:firstLineChars="200"/>
        <w:rPr>
          <w:rFonts w:ascii="仿宋" w:hAnsi="仿宋" w:eastAsia="仿宋"/>
          <w:sz w:val="28"/>
          <w:szCs w:val="28"/>
        </w:rPr>
      </w:pPr>
      <w:r>
        <w:rPr>
          <w:rFonts w:hint="eastAsia" w:ascii="仿宋" w:hAnsi="仿宋" w:eastAsia="仿宋" w:cs="仿宋"/>
          <w:b/>
          <w:sz w:val="28"/>
          <w:szCs w:val="28"/>
        </w:rPr>
        <w:t>先修课程：</w:t>
      </w:r>
      <w:r>
        <w:rPr>
          <w:rFonts w:hint="eastAsia" w:ascii="仿宋" w:hAnsi="仿宋" w:eastAsia="仿宋"/>
          <w:sz w:val="28"/>
          <w:szCs w:val="28"/>
        </w:rPr>
        <w:t>入学教育</w:t>
      </w:r>
    </w:p>
    <w:p>
      <w:pPr>
        <w:spacing w:line="540" w:lineRule="exact"/>
        <w:ind w:firstLine="562" w:firstLineChars="200"/>
        <w:rPr>
          <w:rFonts w:ascii="楷体" w:hAnsi="楷体" w:eastAsia="楷体"/>
          <w:sz w:val="24"/>
        </w:rPr>
      </w:pPr>
      <w:r>
        <w:rPr>
          <w:rFonts w:hint="eastAsia" w:ascii="仿宋" w:hAnsi="仿宋" w:eastAsia="仿宋" w:cs="仿宋"/>
          <w:b/>
          <w:sz w:val="28"/>
          <w:szCs w:val="28"/>
        </w:rPr>
        <w:t>后续课程：</w:t>
      </w:r>
      <w:r>
        <w:rPr>
          <w:rFonts w:hint="eastAsia" w:ascii="仿宋" w:hAnsi="仿宋" w:eastAsia="仿宋"/>
          <w:sz w:val="28"/>
          <w:szCs w:val="28"/>
        </w:rPr>
        <w:t>所有实践性课程</w:t>
      </w:r>
    </w:p>
    <w:p>
      <w:pPr>
        <w:spacing w:line="480" w:lineRule="exact"/>
        <w:rPr>
          <w:rFonts w:ascii="仿宋" w:hAnsi="仿宋" w:eastAsia="仿宋"/>
          <w:b/>
          <w:bCs/>
          <w:sz w:val="28"/>
          <w:szCs w:val="28"/>
        </w:rPr>
      </w:pPr>
      <w:r>
        <w:rPr>
          <w:rFonts w:hint="eastAsia" w:ascii="仿宋" w:hAnsi="仿宋" w:eastAsia="仿宋"/>
          <w:b/>
          <w:bCs/>
          <w:sz w:val="28"/>
          <w:szCs w:val="28"/>
        </w:rPr>
        <w:t>5</w:t>
      </w:r>
      <w:r>
        <w:rPr>
          <w:rFonts w:ascii="仿宋" w:hAnsi="仿宋" w:eastAsia="仿宋"/>
          <w:b/>
          <w:bCs/>
          <w:sz w:val="28"/>
          <w:szCs w:val="28"/>
        </w:rPr>
        <w:t>.</w:t>
      </w:r>
      <w:r>
        <w:rPr>
          <w:rFonts w:hint="eastAsia" w:ascii="仿宋" w:hAnsi="仿宋" w:eastAsia="仿宋"/>
          <w:b/>
          <w:bCs/>
          <w:sz w:val="28"/>
          <w:szCs w:val="28"/>
        </w:rPr>
        <w:t>马克思主义</w:t>
      </w:r>
      <w:r>
        <w:rPr>
          <w:rFonts w:ascii="仿宋" w:hAnsi="仿宋" w:eastAsia="仿宋"/>
          <w:b/>
          <w:bCs/>
          <w:sz w:val="28"/>
          <w:szCs w:val="28"/>
        </w:rPr>
        <w:t>理论类限选课</w:t>
      </w:r>
      <w:r>
        <w:rPr>
          <w:rFonts w:hint="eastAsia" w:ascii="仿宋" w:hAnsi="仿宋" w:eastAsia="仿宋"/>
          <w:b/>
          <w:bCs/>
          <w:sz w:val="28"/>
          <w:szCs w:val="28"/>
        </w:rPr>
        <w:t>程</w:t>
      </w:r>
    </w:p>
    <w:p>
      <w:pPr>
        <w:spacing w:line="480" w:lineRule="exact"/>
        <w:ind w:firstLine="562" w:firstLineChars="200"/>
        <w:rPr>
          <w:rFonts w:ascii="仿宋" w:hAnsi="仿宋" w:eastAsia="仿宋"/>
          <w:b/>
          <w:sz w:val="28"/>
          <w:szCs w:val="28"/>
        </w:rPr>
      </w:pPr>
      <w:r>
        <w:rPr>
          <w:rFonts w:ascii="仿宋" w:hAnsi="仿宋" w:eastAsia="仿宋"/>
          <w:b/>
          <w:sz w:val="28"/>
          <w:szCs w:val="28"/>
        </w:rPr>
        <w:t>课程代码</w:t>
      </w:r>
      <w:r>
        <w:rPr>
          <w:rFonts w:hint="eastAsia" w:ascii="仿宋" w:hAnsi="仿宋" w:eastAsia="仿宋"/>
          <w:b/>
          <w:sz w:val="28"/>
          <w:szCs w:val="28"/>
        </w:rPr>
        <w:t>：详见人文</w:t>
      </w:r>
      <w:r>
        <w:rPr>
          <w:rFonts w:ascii="仿宋" w:hAnsi="仿宋" w:eastAsia="仿宋"/>
          <w:b/>
          <w:sz w:val="28"/>
          <w:szCs w:val="28"/>
        </w:rPr>
        <w:t>素养课程汇总表</w:t>
      </w:r>
      <w:r>
        <w:rPr>
          <w:rFonts w:hint="eastAsia" w:ascii="仿宋" w:hAnsi="仿宋" w:eastAsia="仿宋"/>
          <w:b/>
          <w:sz w:val="28"/>
          <w:szCs w:val="28"/>
        </w:rPr>
        <w:t xml:space="preserve">    </w:t>
      </w:r>
      <w:r>
        <w:rPr>
          <w:rFonts w:ascii="仿宋" w:hAnsi="仿宋" w:eastAsia="仿宋"/>
          <w:b/>
          <w:sz w:val="28"/>
          <w:szCs w:val="28"/>
        </w:rPr>
        <w:t>课程性质</w:t>
      </w:r>
      <w:r>
        <w:rPr>
          <w:rFonts w:hint="eastAsia" w:ascii="仿宋" w:hAnsi="仿宋" w:eastAsia="仿宋"/>
          <w:b/>
          <w:sz w:val="28"/>
          <w:szCs w:val="28"/>
        </w:rPr>
        <w:t>：限选</w:t>
      </w:r>
    </w:p>
    <w:p>
      <w:pPr>
        <w:spacing w:line="480" w:lineRule="exact"/>
        <w:ind w:firstLine="562" w:firstLineChars="200"/>
        <w:rPr>
          <w:rFonts w:ascii="仿宋" w:hAnsi="仿宋" w:eastAsia="仿宋"/>
          <w:b/>
          <w:sz w:val="28"/>
          <w:szCs w:val="28"/>
        </w:rPr>
      </w:pPr>
      <w:r>
        <w:rPr>
          <w:rFonts w:ascii="仿宋" w:hAnsi="仿宋" w:eastAsia="仿宋"/>
          <w:b/>
          <w:sz w:val="28"/>
          <w:szCs w:val="28"/>
        </w:rPr>
        <w:t>课程学时</w:t>
      </w:r>
      <w:r>
        <w:rPr>
          <w:rFonts w:hint="eastAsia" w:ascii="仿宋" w:hAnsi="仿宋" w:eastAsia="仿宋"/>
          <w:b/>
          <w:sz w:val="28"/>
          <w:szCs w:val="28"/>
        </w:rPr>
        <w:t>：</w:t>
      </w:r>
      <w:r>
        <w:rPr>
          <w:rFonts w:ascii="仿宋" w:hAnsi="仿宋" w:eastAsia="仿宋"/>
          <w:b/>
          <w:sz w:val="28"/>
          <w:szCs w:val="28"/>
        </w:rPr>
        <w:t xml:space="preserve">16    </w:t>
      </w:r>
      <w:r>
        <w:rPr>
          <w:rFonts w:hint="eastAsia" w:ascii="仿宋" w:hAnsi="仿宋" w:eastAsia="仿宋"/>
          <w:b/>
          <w:sz w:val="28"/>
          <w:szCs w:val="28"/>
        </w:rPr>
        <w:t xml:space="preserve">   </w:t>
      </w:r>
      <w:r>
        <w:rPr>
          <w:rFonts w:ascii="仿宋" w:hAnsi="仿宋" w:eastAsia="仿宋"/>
          <w:b/>
          <w:sz w:val="28"/>
          <w:szCs w:val="28"/>
        </w:rPr>
        <w:t xml:space="preserve">                </w:t>
      </w:r>
      <w:r>
        <w:rPr>
          <w:rFonts w:hint="eastAsia" w:ascii="仿宋" w:hAnsi="仿宋" w:eastAsia="仿宋"/>
          <w:b/>
          <w:sz w:val="28"/>
          <w:szCs w:val="28"/>
        </w:rPr>
        <w:t xml:space="preserve"> 课程学分：</w:t>
      </w:r>
      <w:r>
        <w:rPr>
          <w:rFonts w:ascii="仿宋" w:hAnsi="仿宋" w:eastAsia="仿宋"/>
          <w:b/>
          <w:sz w:val="28"/>
          <w:szCs w:val="28"/>
        </w:rPr>
        <w:t>1</w:t>
      </w:r>
    </w:p>
    <w:p>
      <w:pPr>
        <w:spacing w:line="480" w:lineRule="exact"/>
        <w:ind w:firstLine="562" w:firstLineChars="200"/>
        <w:rPr>
          <w:rFonts w:ascii="仿宋" w:hAnsi="仿宋" w:eastAsia="仿宋"/>
          <w:sz w:val="28"/>
          <w:szCs w:val="28"/>
        </w:rPr>
      </w:pPr>
      <w:r>
        <w:rPr>
          <w:rFonts w:hint="eastAsia" w:ascii="仿宋" w:hAnsi="仿宋" w:eastAsia="仿宋"/>
          <w:b/>
          <w:sz w:val="28"/>
          <w:szCs w:val="28"/>
        </w:rPr>
        <w:t>课程目标</w:t>
      </w:r>
      <w:r>
        <w:rPr>
          <w:rFonts w:ascii="仿宋" w:hAnsi="仿宋" w:eastAsia="仿宋"/>
          <w:b/>
          <w:sz w:val="28"/>
          <w:szCs w:val="28"/>
        </w:rPr>
        <w:t>：</w:t>
      </w:r>
      <w:r>
        <w:rPr>
          <w:rFonts w:hint="eastAsia" w:ascii="仿宋" w:hAnsi="仿宋" w:eastAsia="仿宋"/>
          <w:sz w:val="28"/>
          <w:szCs w:val="28"/>
        </w:rPr>
        <w:t>对青年学生进行马克思主义基本理论的教育，帮助学生树立正确的世界观和人生观，坚定对社会主义和共产主义的信念。</w:t>
      </w:r>
    </w:p>
    <w:p>
      <w:pPr>
        <w:spacing w:line="480" w:lineRule="exact"/>
        <w:ind w:firstLine="562" w:firstLineChars="200"/>
        <w:rPr>
          <w:rFonts w:ascii="仿宋" w:hAnsi="仿宋" w:eastAsia="仿宋"/>
          <w:sz w:val="28"/>
          <w:szCs w:val="28"/>
        </w:rPr>
      </w:pPr>
      <w:r>
        <w:rPr>
          <w:rFonts w:hint="eastAsia" w:ascii="仿宋" w:hAnsi="仿宋" w:eastAsia="仿宋"/>
          <w:b/>
          <w:bCs/>
          <w:sz w:val="28"/>
          <w:szCs w:val="28"/>
        </w:rPr>
        <w:t>课程内容：</w:t>
      </w:r>
      <w:r>
        <w:rPr>
          <w:rFonts w:hint="eastAsia" w:ascii="仿宋" w:hAnsi="仿宋" w:eastAsia="仿宋"/>
          <w:sz w:val="28"/>
          <w:szCs w:val="28"/>
        </w:rPr>
        <w:t>包括</w:t>
      </w:r>
      <w:r>
        <w:rPr>
          <w:rFonts w:ascii="仿宋" w:hAnsi="仿宋" w:eastAsia="仿宋"/>
          <w:sz w:val="28"/>
          <w:szCs w:val="28"/>
        </w:rPr>
        <w:t>马克思列宁主义</w:t>
      </w:r>
      <w:r>
        <w:rPr>
          <w:rFonts w:ascii="仿宋" w:hAnsi="仿宋" w:eastAsia="仿宋"/>
          <w:b/>
          <w:bCs/>
          <w:sz w:val="28"/>
          <w:szCs w:val="28"/>
        </w:rPr>
        <w:t>、</w:t>
      </w:r>
      <w:r>
        <w:rPr>
          <w:rFonts w:hint="eastAsia" w:ascii="仿宋" w:hAnsi="仿宋" w:eastAsia="仿宋"/>
          <w:sz w:val="28"/>
          <w:szCs w:val="28"/>
        </w:rPr>
        <w:t>毛泽东思想、邓小平理论和“三个代表”重要思想、科学发展观、</w:t>
      </w:r>
      <w:r>
        <w:rPr>
          <w:rFonts w:ascii="仿宋" w:hAnsi="仿宋" w:eastAsia="仿宋"/>
          <w:sz w:val="28"/>
          <w:szCs w:val="28"/>
        </w:rPr>
        <w:t>习近平</w:t>
      </w:r>
      <w:r>
        <w:rPr>
          <w:rFonts w:hint="eastAsia" w:ascii="仿宋" w:hAnsi="仿宋" w:eastAsia="仿宋"/>
          <w:sz w:val="28"/>
          <w:szCs w:val="28"/>
        </w:rPr>
        <w:t>新</w:t>
      </w:r>
      <w:r>
        <w:rPr>
          <w:rFonts w:ascii="仿宋" w:hAnsi="仿宋" w:eastAsia="仿宋"/>
          <w:sz w:val="28"/>
          <w:szCs w:val="28"/>
        </w:rPr>
        <w:t>时代中国特色社会主</w:t>
      </w:r>
      <w:r>
        <w:rPr>
          <w:rFonts w:hint="eastAsia" w:ascii="仿宋" w:hAnsi="仿宋" w:eastAsia="仿宋"/>
          <w:sz w:val="28"/>
          <w:szCs w:val="28"/>
        </w:rPr>
        <w:t>义思想理论</w:t>
      </w:r>
      <w:r>
        <w:rPr>
          <w:rFonts w:ascii="仿宋" w:hAnsi="仿宋" w:eastAsia="仿宋"/>
          <w:sz w:val="28"/>
          <w:szCs w:val="28"/>
        </w:rPr>
        <w:t>及相关</w:t>
      </w:r>
      <w:r>
        <w:rPr>
          <w:rFonts w:hint="eastAsia" w:ascii="仿宋" w:hAnsi="仿宋" w:eastAsia="仿宋"/>
          <w:sz w:val="28"/>
          <w:szCs w:val="28"/>
        </w:rPr>
        <w:t>哲学</w:t>
      </w:r>
      <w:r>
        <w:rPr>
          <w:rFonts w:ascii="仿宋" w:hAnsi="仿宋" w:eastAsia="仿宋"/>
          <w:sz w:val="28"/>
          <w:szCs w:val="28"/>
        </w:rPr>
        <w:t>、政治经济学</w:t>
      </w:r>
      <w:r>
        <w:rPr>
          <w:rFonts w:hint="eastAsia" w:ascii="仿宋" w:hAnsi="仿宋" w:eastAsia="仿宋"/>
          <w:sz w:val="28"/>
          <w:szCs w:val="28"/>
        </w:rPr>
        <w:t>等</w:t>
      </w:r>
      <w:r>
        <w:rPr>
          <w:rFonts w:ascii="仿宋" w:hAnsi="仿宋" w:eastAsia="仿宋"/>
          <w:sz w:val="28"/>
          <w:szCs w:val="28"/>
        </w:rPr>
        <w:t>课程。</w:t>
      </w:r>
    </w:p>
    <w:p>
      <w:pPr>
        <w:spacing w:line="480" w:lineRule="exact"/>
        <w:ind w:firstLine="482"/>
        <w:rPr>
          <w:rFonts w:ascii="仿宋" w:hAnsi="仿宋" w:eastAsia="仿宋"/>
          <w:b/>
          <w:sz w:val="28"/>
          <w:szCs w:val="28"/>
        </w:rPr>
      </w:pPr>
      <w:r>
        <w:rPr>
          <w:rFonts w:hint="eastAsia" w:ascii="仿宋" w:hAnsi="仿宋" w:eastAsia="仿宋"/>
          <w:b/>
          <w:sz w:val="28"/>
          <w:szCs w:val="28"/>
        </w:rPr>
        <w:t>教学要求：</w:t>
      </w:r>
      <w:r>
        <w:rPr>
          <w:rFonts w:hint="eastAsia" w:ascii="仿宋" w:hAnsi="仿宋" w:eastAsia="仿宋"/>
          <w:sz w:val="28"/>
          <w:szCs w:val="28"/>
        </w:rPr>
        <w:t>通过本课程的学习,要使学生完整地把握马克思主义基本理论,使学生认识到马克思主义是科学的世界观和方法论,是我们从事社会主义革命和社会主义建设指导思想和理论基础。要求学生要掌握和了解马克思主义哲学、马克思主义政治经济学以及科学社会主义的基本理论，在实践中学会运用马克思主义的基本原理认识和分析各种社会实际问题，正确认识人类社会的本质、社会发展动力和社会发展基本规律，正确认识资本主义和社会主义在其发展过程中出现的各种新情况、新问题，认识社会主义代替资本主义的历史必然性，从而坚定对社会主义和共产主义的信念。</w:t>
      </w:r>
    </w:p>
    <w:p>
      <w:pPr>
        <w:spacing w:line="480" w:lineRule="exact"/>
        <w:ind w:firstLine="482"/>
        <w:rPr>
          <w:rFonts w:ascii="仿宋" w:hAnsi="仿宋" w:eastAsia="仿宋"/>
          <w:sz w:val="28"/>
          <w:szCs w:val="28"/>
        </w:rPr>
      </w:pPr>
      <w:r>
        <w:rPr>
          <w:rFonts w:hint="eastAsia" w:ascii="仿宋" w:hAnsi="仿宋" w:eastAsia="仿宋"/>
          <w:b/>
          <w:sz w:val="28"/>
          <w:szCs w:val="28"/>
        </w:rPr>
        <w:t>先修课程：</w:t>
      </w:r>
      <w:r>
        <w:rPr>
          <w:rFonts w:hint="eastAsia" w:ascii="仿宋" w:hAnsi="仿宋" w:eastAsia="仿宋"/>
          <w:bCs/>
          <w:sz w:val="28"/>
          <w:szCs w:val="28"/>
        </w:rPr>
        <w:t>思想道德修养与法律基础、</w:t>
      </w:r>
      <w:r>
        <w:rPr>
          <w:rFonts w:ascii="仿宋" w:hAnsi="仿宋" w:eastAsia="仿宋"/>
          <w:bCs/>
          <w:sz w:val="28"/>
          <w:szCs w:val="28"/>
        </w:rPr>
        <w:t>毛泽东思想与中国特色理论</w:t>
      </w:r>
      <w:r>
        <w:rPr>
          <w:rFonts w:hint="eastAsia" w:ascii="仿宋" w:hAnsi="仿宋" w:eastAsia="仿宋"/>
          <w:bCs/>
          <w:sz w:val="28"/>
          <w:szCs w:val="28"/>
        </w:rPr>
        <w:t>概论</w:t>
      </w:r>
    </w:p>
    <w:p>
      <w:pPr>
        <w:spacing w:line="480" w:lineRule="exact"/>
        <w:ind w:firstLine="482"/>
        <w:rPr>
          <w:rFonts w:ascii="仿宋" w:hAnsi="仿宋" w:eastAsia="仿宋"/>
          <w:b/>
          <w:sz w:val="28"/>
          <w:szCs w:val="28"/>
        </w:rPr>
      </w:pPr>
      <w:r>
        <w:rPr>
          <w:rFonts w:hint="eastAsia" w:ascii="仿宋" w:hAnsi="仿宋" w:eastAsia="仿宋"/>
          <w:b/>
          <w:sz w:val="28"/>
          <w:szCs w:val="28"/>
        </w:rPr>
        <w:t>后续</w:t>
      </w:r>
      <w:r>
        <w:rPr>
          <w:rFonts w:ascii="仿宋" w:hAnsi="仿宋" w:eastAsia="仿宋"/>
          <w:b/>
          <w:sz w:val="28"/>
          <w:szCs w:val="28"/>
        </w:rPr>
        <w:t>课程：</w:t>
      </w:r>
      <w:r>
        <w:rPr>
          <w:rFonts w:hint="eastAsia" w:ascii="仿宋" w:hAnsi="仿宋" w:eastAsia="仿宋"/>
          <w:bCs/>
          <w:sz w:val="28"/>
          <w:szCs w:val="28"/>
        </w:rPr>
        <w:t>其它人文</w:t>
      </w:r>
      <w:r>
        <w:rPr>
          <w:rFonts w:ascii="仿宋" w:hAnsi="仿宋" w:eastAsia="仿宋"/>
          <w:bCs/>
          <w:sz w:val="28"/>
          <w:szCs w:val="28"/>
        </w:rPr>
        <w:t>素养限选课程</w:t>
      </w:r>
    </w:p>
    <w:p>
      <w:pPr>
        <w:spacing w:line="480" w:lineRule="exact"/>
        <w:rPr>
          <w:rFonts w:ascii="仿宋" w:hAnsi="仿宋" w:eastAsia="仿宋"/>
          <w:b/>
          <w:bCs/>
          <w:sz w:val="28"/>
          <w:szCs w:val="28"/>
        </w:rPr>
      </w:pPr>
      <w:r>
        <w:rPr>
          <w:rFonts w:hint="eastAsia" w:ascii="仿宋" w:hAnsi="仿宋" w:eastAsia="仿宋"/>
          <w:b/>
          <w:bCs/>
          <w:sz w:val="28"/>
          <w:szCs w:val="28"/>
        </w:rPr>
        <w:t>6</w:t>
      </w:r>
      <w:r>
        <w:rPr>
          <w:rFonts w:ascii="仿宋" w:hAnsi="仿宋" w:eastAsia="仿宋"/>
          <w:b/>
          <w:bCs/>
          <w:sz w:val="28"/>
          <w:szCs w:val="28"/>
        </w:rPr>
        <w:t>.</w:t>
      </w:r>
      <w:r>
        <w:rPr>
          <w:rFonts w:hint="eastAsia" w:ascii="仿宋" w:hAnsi="仿宋" w:eastAsia="仿宋"/>
          <w:b/>
          <w:bCs/>
          <w:sz w:val="28"/>
          <w:szCs w:val="28"/>
        </w:rPr>
        <w:t>党史国史</w:t>
      </w:r>
      <w:r>
        <w:rPr>
          <w:rFonts w:ascii="仿宋" w:hAnsi="仿宋" w:eastAsia="仿宋"/>
          <w:b/>
          <w:bCs/>
          <w:sz w:val="28"/>
          <w:szCs w:val="28"/>
        </w:rPr>
        <w:t>类限选课</w:t>
      </w:r>
    </w:p>
    <w:p>
      <w:pPr>
        <w:spacing w:line="480" w:lineRule="exact"/>
        <w:ind w:firstLine="562" w:firstLineChars="200"/>
        <w:rPr>
          <w:rFonts w:ascii="仿宋" w:hAnsi="仿宋" w:eastAsia="仿宋"/>
          <w:b/>
          <w:sz w:val="28"/>
          <w:szCs w:val="28"/>
        </w:rPr>
      </w:pPr>
      <w:r>
        <w:rPr>
          <w:rFonts w:ascii="仿宋" w:hAnsi="仿宋" w:eastAsia="仿宋"/>
          <w:b/>
          <w:sz w:val="28"/>
          <w:szCs w:val="28"/>
        </w:rPr>
        <w:t>课程代码</w:t>
      </w:r>
      <w:r>
        <w:rPr>
          <w:rFonts w:hint="eastAsia" w:ascii="仿宋" w:hAnsi="仿宋" w:eastAsia="仿宋"/>
          <w:b/>
          <w:sz w:val="28"/>
          <w:szCs w:val="28"/>
        </w:rPr>
        <w:t>：详见人文</w:t>
      </w:r>
      <w:r>
        <w:rPr>
          <w:rFonts w:ascii="仿宋" w:hAnsi="仿宋" w:eastAsia="仿宋"/>
          <w:b/>
          <w:sz w:val="28"/>
          <w:szCs w:val="28"/>
        </w:rPr>
        <w:t>素养课程汇总表</w:t>
      </w:r>
      <w:r>
        <w:rPr>
          <w:rFonts w:hint="eastAsia" w:ascii="仿宋" w:hAnsi="仿宋" w:eastAsia="仿宋"/>
          <w:b/>
          <w:sz w:val="28"/>
          <w:szCs w:val="28"/>
        </w:rPr>
        <w:t xml:space="preserve">    </w:t>
      </w:r>
      <w:r>
        <w:rPr>
          <w:rFonts w:ascii="仿宋" w:hAnsi="仿宋" w:eastAsia="仿宋"/>
          <w:b/>
          <w:sz w:val="28"/>
          <w:szCs w:val="28"/>
        </w:rPr>
        <w:t>课程性质</w:t>
      </w:r>
      <w:r>
        <w:rPr>
          <w:rFonts w:hint="eastAsia" w:ascii="仿宋" w:hAnsi="仿宋" w:eastAsia="仿宋"/>
          <w:b/>
          <w:sz w:val="28"/>
          <w:szCs w:val="28"/>
        </w:rPr>
        <w:t>：限选</w:t>
      </w:r>
    </w:p>
    <w:p>
      <w:pPr>
        <w:spacing w:line="480" w:lineRule="exact"/>
        <w:ind w:firstLine="562" w:firstLineChars="200"/>
        <w:rPr>
          <w:rFonts w:ascii="仿宋" w:hAnsi="仿宋" w:eastAsia="仿宋"/>
          <w:b/>
          <w:sz w:val="28"/>
          <w:szCs w:val="28"/>
        </w:rPr>
      </w:pPr>
      <w:r>
        <w:rPr>
          <w:rFonts w:ascii="仿宋" w:hAnsi="仿宋" w:eastAsia="仿宋"/>
          <w:b/>
          <w:sz w:val="28"/>
          <w:szCs w:val="28"/>
        </w:rPr>
        <w:t>课程学时</w:t>
      </w:r>
      <w:r>
        <w:rPr>
          <w:rFonts w:hint="eastAsia" w:ascii="仿宋" w:hAnsi="仿宋" w:eastAsia="仿宋"/>
          <w:b/>
          <w:sz w:val="28"/>
          <w:szCs w:val="28"/>
        </w:rPr>
        <w:t>：</w:t>
      </w:r>
      <w:r>
        <w:rPr>
          <w:rFonts w:ascii="仿宋" w:hAnsi="仿宋" w:eastAsia="仿宋"/>
          <w:b/>
          <w:sz w:val="28"/>
          <w:szCs w:val="28"/>
        </w:rPr>
        <w:t xml:space="preserve">16    </w:t>
      </w:r>
      <w:r>
        <w:rPr>
          <w:rFonts w:hint="eastAsia" w:ascii="仿宋" w:hAnsi="仿宋" w:eastAsia="仿宋"/>
          <w:b/>
          <w:sz w:val="28"/>
          <w:szCs w:val="28"/>
        </w:rPr>
        <w:t xml:space="preserve">   </w:t>
      </w:r>
      <w:r>
        <w:rPr>
          <w:rFonts w:ascii="仿宋" w:hAnsi="仿宋" w:eastAsia="仿宋"/>
          <w:b/>
          <w:sz w:val="28"/>
          <w:szCs w:val="28"/>
        </w:rPr>
        <w:t xml:space="preserve">                </w:t>
      </w:r>
      <w:r>
        <w:rPr>
          <w:rFonts w:hint="eastAsia" w:ascii="仿宋" w:hAnsi="仿宋" w:eastAsia="仿宋"/>
          <w:b/>
          <w:sz w:val="28"/>
          <w:szCs w:val="28"/>
        </w:rPr>
        <w:t xml:space="preserve"> 课程学分：</w:t>
      </w:r>
      <w:r>
        <w:rPr>
          <w:rFonts w:ascii="仿宋" w:hAnsi="仿宋" w:eastAsia="仿宋"/>
          <w:b/>
          <w:sz w:val="28"/>
          <w:szCs w:val="28"/>
        </w:rPr>
        <w:t>1</w:t>
      </w:r>
    </w:p>
    <w:p>
      <w:pPr>
        <w:spacing w:line="480" w:lineRule="exact"/>
        <w:ind w:firstLine="562" w:firstLineChars="200"/>
        <w:rPr>
          <w:rFonts w:ascii="仿宋" w:hAnsi="仿宋" w:eastAsia="仿宋"/>
          <w:sz w:val="28"/>
          <w:szCs w:val="28"/>
        </w:rPr>
      </w:pPr>
      <w:r>
        <w:rPr>
          <w:rFonts w:hint="eastAsia" w:ascii="仿宋" w:hAnsi="仿宋" w:eastAsia="仿宋"/>
          <w:b/>
          <w:sz w:val="28"/>
          <w:szCs w:val="28"/>
        </w:rPr>
        <w:t>课程目标</w:t>
      </w:r>
      <w:r>
        <w:rPr>
          <w:rFonts w:ascii="仿宋" w:hAnsi="仿宋" w:eastAsia="仿宋"/>
          <w:b/>
          <w:sz w:val="28"/>
          <w:szCs w:val="28"/>
        </w:rPr>
        <w:t>：</w:t>
      </w:r>
      <w:r>
        <w:rPr>
          <w:rFonts w:hint="eastAsia" w:ascii="仿宋" w:hAnsi="仿宋" w:eastAsia="仿宋"/>
          <w:sz w:val="28"/>
          <w:szCs w:val="28"/>
        </w:rPr>
        <w:t>增强拥护党的领导、坚决跟党走的自觉性，加深对近现代中国国情和中国社会发展规律的认识，充分认识走中国特色社会主义道路是中国近代历史发展的必然结果，是中国人民经过长时期的实践检验而作出的正确选择，进一步坚定走中国特色社会主义道路的信念。</w:t>
      </w:r>
    </w:p>
    <w:p>
      <w:pPr>
        <w:spacing w:line="480" w:lineRule="exact"/>
        <w:ind w:firstLine="562" w:firstLineChars="200"/>
        <w:rPr>
          <w:rFonts w:ascii="仿宋" w:hAnsi="仿宋" w:eastAsia="仿宋"/>
          <w:sz w:val="28"/>
          <w:szCs w:val="28"/>
        </w:rPr>
      </w:pPr>
      <w:r>
        <w:rPr>
          <w:rFonts w:hint="eastAsia" w:ascii="仿宋" w:hAnsi="仿宋" w:eastAsia="仿宋"/>
          <w:b/>
          <w:bCs/>
          <w:sz w:val="28"/>
          <w:szCs w:val="28"/>
        </w:rPr>
        <w:t>课程内容：</w:t>
      </w:r>
      <w:r>
        <w:rPr>
          <w:rFonts w:hint="eastAsia" w:ascii="仿宋" w:hAnsi="仿宋" w:eastAsia="仿宋"/>
          <w:sz w:val="28"/>
          <w:szCs w:val="28"/>
        </w:rPr>
        <w:t>包括中</w:t>
      </w:r>
      <w:r>
        <w:rPr>
          <w:rFonts w:ascii="仿宋" w:hAnsi="仿宋" w:eastAsia="仿宋"/>
          <w:sz w:val="28"/>
          <w:szCs w:val="28"/>
        </w:rPr>
        <w:t>国共产党历</w:t>
      </w:r>
      <w:r>
        <w:rPr>
          <w:rFonts w:hint="eastAsia" w:ascii="仿宋" w:hAnsi="仿宋" w:eastAsia="仿宋"/>
          <w:sz w:val="28"/>
          <w:szCs w:val="28"/>
        </w:rPr>
        <w:t>史、</w:t>
      </w:r>
      <w:r>
        <w:fldChar w:fldCharType="begin"/>
      </w:r>
      <w:r>
        <w:instrText xml:space="preserve"> HYPERLINK "https://book.douban.com/subject/11637420/" \o "中共党史学概论" </w:instrText>
      </w:r>
      <w:r>
        <w:fldChar w:fldCharType="separate"/>
      </w:r>
      <w:r>
        <w:rPr>
          <w:rFonts w:ascii="仿宋" w:hAnsi="仿宋" w:eastAsia="仿宋"/>
          <w:sz w:val="28"/>
          <w:szCs w:val="28"/>
        </w:rPr>
        <w:t>中共党史学概论</w:t>
      </w:r>
      <w:r>
        <w:rPr>
          <w:rFonts w:ascii="仿宋" w:hAnsi="仿宋" w:eastAsia="仿宋"/>
          <w:sz w:val="28"/>
          <w:szCs w:val="28"/>
        </w:rPr>
        <w:fldChar w:fldCharType="end"/>
      </w:r>
      <w:r>
        <w:rPr>
          <w:rFonts w:hint="eastAsia" w:ascii="仿宋" w:hAnsi="仿宋" w:eastAsia="仿宋"/>
          <w:sz w:val="28"/>
          <w:szCs w:val="28"/>
        </w:rPr>
        <w:t>、</w:t>
      </w:r>
      <w:r>
        <w:fldChar w:fldCharType="begin"/>
      </w:r>
      <w:r>
        <w:instrText xml:space="preserve"> HYPERLINK "https://book.douban.com/subject/4132769/" \o "中华人民共和国史" </w:instrText>
      </w:r>
      <w:r>
        <w:fldChar w:fldCharType="separate"/>
      </w:r>
      <w:r>
        <w:rPr>
          <w:rFonts w:ascii="仿宋" w:hAnsi="仿宋" w:eastAsia="仿宋"/>
          <w:sz w:val="28"/>
          <w:szCs w:val="28"/>
        </w:rPr>
        <w:t>中华人民共和国史</w:t>
      </w:r>
      <w:r>
        <w:rPr>
          <w:rFonts w:ascii="仿宋" w:hAnsi="仿宋" w:eastAsia="仿宋"/>
          <w:sz w:val="28"/>
          <w:szCs w:val="28"/>
        </w:rPr>
        <w:fldChar w:fldCharType="end"/>
      </w:r>
      <w:r>
        <w:rPr>
          <w:rFonts w:hint="eastAsia" w:ascii="仿宋" w:hAnsi="仿宋" w:eastAsia="仿宋"/>
          <w:sz w:val="28"/>
          <w:szCs w:val="28"/>
        </w:rPr>
        <w:t>、</w:t>
      </w:r>
      <w:r>
        <w:fldChar w:fldCharType="begin"/>
      </w:r>
      <w:r>
        <w:instrText xml:space="preserve"> HYPERLINK "https://book.douban.com/subject/2175945/" \o "马克思主义党的学说和党的建设" </w:instrText>
      </w:r>
      <w:r>
        <w:fldChar w:fldCharType="separate"/>
      </w:r>
      <w:r>
        <w:rPr>
          <w:rFonts w:ascii="仿宋" w:hAnsi="仿宋" w:eastAsia="仿宋"/>
          <w:sz w:val="28"/>
          <w:szCs w:val="28"/>
        </w:rPr>
        <w:t>马克思主义党的学说和党的建设</w:t>
      </w:r>
      <w:r>
        <w:rPr>
          <w:rFonts w:ascii="仿宋" w:hAnsi="仿宋" w:eastAsia="仿宋"/>
          <w:sz w:val="28"/>
          <w:szCs w:val="28"/>
        </w:rPr>
        <w:fldChar w:fldCharType="end"/>
      </w:r>
      <w:r>
        <w:rPr>
          <w:rFonts w:hint="eastAsia" w:ascii="仿宋" w:hAnsi="仿宋" w:eastAsia="仿宋"/>
          <w:sz w:val="28"/>
          <w:szCs w:val="28"/>
        </w:rPr>
        <w:t>、</w:t>
      </w:r>
      <w:r>
        <w:fldChar w:fldCharType="begin"/>
      </w:r>
      <w:r>
        <w:instrText xml:space="preserve"> HYPERLINK "https://book.douban.com/subject/2307729/" \o "中国近现代史概要" </w:instrText>
      </w:r>
      <w:r>
        <w:fldChar w:fldCharType="separate"/>
      </w:r>
      <w:r>
        <w:rPr>
          <w:rFonts w:ascii="仿宋" w:hAnsi="仿宋" w:eastAsia="仿宋"/>
          <w:sz w:val="28"/>
          <w:szCs w:val="28"/>
        </w:rPr>
        <w:t>中国近现代史概要</w:t>
      </w:r>
      <w:r>
        <w:rPr>
          <w:rFonts w:ascii="仿宋" w:hAnsi="仿宋" w:eastAsia="仿宋"/>
          <w:sz w:val="28"/>
          <w:szCs w:val="28"/>
        </w:rPr>
        <w:fldChar w:fldCharType="end"/>
      </w:r>
      <w:r>
        <w:rPr>
          <w:rFonts w:hint="eastAsia" w:ascii="仿宋" w:hAnsi="仿宋" w:eastAsia="仿宋"/>
          <w:sz w:val="28"/>
          <w:szCs w:val="28"/>
        </w:rPr>
        <w:t>等</w:t>
      </w:r>
      <w:r>
        <w:rPr>
          <w:rFonts w:ascii="仿宋" w:hAnsi="仿宋" w:eastAsia="仿宋"/>
          <w:sz w:val="28"/>
          <w:szCs w:val="28"/>
        </w:rPr>
        <w:t>党史国史类课程</w:t>
      </w:r>
      <w:r>
        <w:rPr>
          <w:rFonts w:hint="eastAsia" w:ascii="仿宋" w:hAnsi="仿宋" w:eastAsia="仿宋"/>
          <w:sz w:val="28"/>
          <w:szCs w:val="28"/>
        </w:rPr>
        <w:t>。</w:t>
      </w:r>
    </w:p>
    <w:p>
      <w:pPr>
        <w:spacing w:line="480" w:lineRule="exact"/>
        <w:ind w:firstLine="482"/>
        <w:rPr>
          <w:rFonts w:ascii="仿宋" w:hAnsi="仿宋" w:eastAsia="仿宋"/>
          <w:b/>
          <w:sz w:val="28"/>
          <w:szCs w:val="28"/>
        </w:rPr>
      </w:pPr>
      <w:r>
        <w:rPr>
          <w:rFonts w:hint="eastAsia" w:ascii="仿宋" w:hAnsi="仿宋" w:eastAsia="仿宋"/>
          <w:b/>
          <w:sz w:val="28"/>
          <w:szCs w:val="28"/>
        </w:rPr>
        <w:t>教学要求：</w:t>
      </w:r>
      <w:r>
        <w:rPr>
          <w:rFonts w:hint="eastAsia" w:ascii="仿宋" w:hAnsi="仿宋" w:eastAsia="仿宋"/>
          <w:sz w:val="28"/>
          <w:szCs w:val="28"/>
        </w:rPr>
        <w:t>通过学习</w:t>
      </w:r>
      <w:r>
        <w:fldChar w:fldCharType="begin"/>
      </w:r>
      <w:r>
        <w:instrText xml:space="preserve"> HYPERLINK "https://book.douban.com/subject/2175945/" \o "马克思主义党的学说和党的建设" </w:instrText>
      </w:r>
      <w:r>
        <w:fldChar w:fldCharType="separate"/>
      </w:r>
      <w:r>
        <w:rPr>
          <w:rFonts w:ascii="仿宋" w:hAnsi="仿宋" w:eastAsia="仿宋"/>
          <w:sz w:val="28"/>
          <w:szCs w:val="28"/>
        </w:rPr>
        <w:t>马克思主义党的学说</w:t>
      </w:r>
      <w:r>
        <w:rPr>
          <w:rFonts w:hint="eastAsia" w:ascii="仿宋" w:hAnsi="仿宋" w:eastAsia="仿宋"/>
          <w:sz w:val="28"/>
          <w:szCs w:val="28"/>
        </w:rPr>
        <w:t>、</w:t>
      </w:r>
      <w:r>
        <w:rPr>
          <w:rFonts w:ascii="仿宋" w:hAnsi="仿宋" w:eastAsia="仿宋"/>
          <w:sz w:val="28"/>
          <w:szCs w:val="28"/>
        </w:rPr>
        <w:t>党的建设</w:t>
      </w:r>
      <w:r>
        <w:rPr>
          <w:rFonts w:ascii="仿宋" w:hAnsi="仿宋" w:eastAsia="仿宋"/>
          <w:sz w:val="28"/>
          <w:szCs w:val="28"/>
        </w:rPr>
        <w:fldChar w:fldCharType="end"/>
      </w:r>
      <w:r>
        <w:rPr>
          <w:rFonts w:hint="eastAsia" w:ascii="仿宋" w:hAnsi="仿宋" w:eastAsia="仿宋"/>
          <w:sz w:val="28"/>
          <w:szCs w:val="28"/>
        </w:rPr>
        <w:t>和中</w:t>
      </w:r>
      <w:r>
        <w:rPr>
          <w:rFonts w:ascii="仿宋" w:hAnsi="仿宋" w:eastAsia="仿宋"/>
          <w:sz w:val="28"/>
          <w:szCs w:val="28"/>
        </w:rPr>
        <w:t>国</w:t>
      </w:r>
      <w:r>
        <w:rPr>
          <w:rFonts w:hint="eastAsia" w:ascii="仿宋" w:hAnsi="仿宋" w:eastAsia="仿宋"/>
          <w:sz w:val="28"/>
          <w:szCs w:val="28"/>
        </w:rPr>
        <w:t>共产党历史了解党史、新中国史的重大事件、重要会议、重要文件、重要人物，了解我们党领导人民进行艰苦卓绝的斗争历程，从而坚定对马克主义领导、对中国共产党领导的坚定信念；通过学习</w:t>
      </w:r>
      <w:r>
        <w:fldChar w:fldCharType="begin"/>
      </w:r>
      <w:r>
        <w:instrText xml:space="preserve"> HYPERLINK "https://book.douban.com/subject/4132769/" \o "中华人民共和国史" </w:instrText>
      </w:r>
      <w:r>
        <w:fldChar w:fldCharType="separate"/>
      </w:r>
      <w:r>
        <w:rPr>
          <w:rFonts w:hint="eastAsia" w:ascii="仿宋" w:hAnsi="仿宋" w:eastAsia="仿宋"/>
          <w:sz w:val="28"/>
          <w:szCs w:val="28"/>
        </w:rPr>
        <w:t>中华人民共和国史</w:t>
      </w:r>
      <w:r>
        <w:rPr>
          <w:rFonts w:hint="eastAsia" w:ascii="仿宋" w:hAnsi="仿宋" w:eastAsia="仿宋"/>
          <w:sz w:val="28"/>
          <w:szCs w:val="28"/>
        </w:rPr>
        <w:fldChar w:fldCharType="end"/>
      </w:r>
      <w:r>
        <w:rPr>
          <w:rFonts w:hint="eastAsia" w:ascii="仿宋" w:hAnsi="仿宋" w:eastAsia="仿宋"/>
          <w:sz w:val="28"/>
          <w:szCs w:val="28"/>
        </w:rPr>
        <w:t>和中国近现代史深刻认识党带领人民经过长期探索实践，取得革命、建设、改革伟大胜利，从而坚定对中国特色社会主义的自信。</w:t>
      </w:r>
    </w:p>
    <w:p>
      <w:pPr>
        <w:spacing w:line="480" w:lineRule="exact"/>
        <w:ind w:firstLine="482"/>
        <w:rPr>
          <w:rFonts w:ascii="仿宋" w:hAnsi="仿宋" w:eastAsia="仿宋"/>
          <w:bCs/>
          <w:sz w:val="28"/>
          <w:szCs w:val="28"/>
        </w:rPr>
      </w:pPr>
      <w:r>
        <w:rPr>
          <w:rFonts w:hint="eastAsia" w:ascii="仿宋" w:hAnsi="仿宋" w:eastAsia="仿宋"/>
          <w:b/>
          <w:sz w:val="28"/>
          <w:szCs w:val="28"/>
        </w:rPr>
        <w:t>先修课程：</w:t>
      </w:r>
      <w:r>
        <w:rPr>
          <w:rFonts w:hint="eastAsia" w:ascii="仿宋" w:hAnsi="仿宋" w:eastAsia="仿宋"/>
          <w:bCs/>
          <w:sz w:val="28"/>
          <w:szCs w:val="28"/>
        </w:rPr>
        <w:t>思想道德修养与法律基础、</w:t>
      </w:r>
      <w:r>
        <w:rPr>
          <w:rFonts w:ascii="仿宋" w:hAnsi="仿宋" w:eastAsia="仿宋"/>
          <w:bCs/>
          <w:sz w:val="28"/>
          <w:szCs w:val="28"/>
        </w:rPr>
        <w:t>毛泽东思想与中国特色理论</w:t>
      </w:r>
      <w:r>
        <w:rPr>
          <w:rFonts w:hint="eastAsia" w:ascii="仿宋" w:hAnsi="仿宋" w:eastAsia="仿宋"/>
          <w:bCs/>
          <w:sz w:val="28"/>
          <w:szCs w:val="28"/>
        </w:rPr>
        <w:t>概论</w:t>
      </w:r>
    </w:p>
    <w:p>
      <w:pPr>
        <w:spacing w:line="480" w:lineRule="exact"/>
        <w:ind w:firstLine="482"/>
        <w:rPr>
          <w:rFonts w:ascii="仿宋" w:hAnsi="仿宋" w:eastAsia="仿宋"/>
          <w:b/>
          <w:sz w:val="28"/>
          <w:szCs w:val="28"/>
        </w:rPr>
      </w:pPr>
      <w:r>
        <w:rPr>
          <w:rFonts w:hint="eastAsia" w:ascii="仿宋" w:hAnsi="仿宋" w:eastAsia="仿宋"/>
          <w:b/>
          <w:sz w:val="28"/>
          <w:szCs w:val="28"/>
        </w:rPr>
        <w:t>后续</w:t>
      </w:r>
      <w:r>
        <w:rPr>
          <w:rFonts w:ascii="仿宋" w:hAnsi="仿宋" w:eastAsia="仿宋"/>
          <w:b/>
          <w:sz w:val="28"/>
          <w:szCs w:val="28"/>
        </w:rPr>
        <w:t>课程：</w:t>
      </w:r>
      <w:r>
        <w:rPr>
          <w:rFonts w:hint="eastAsia" w:ascii="仿宋" w:hAnsi="仿宋" w:eastAsia="仿宋"/>
          <w:bCs/>
          <w:sz w:val="28"/>
          <w:szCs w:val="28"/>
        </w:rPr>
        <w:t>其它人文</w:t>
      </w:r>
      <w:r>
        <w:rPr>
          <w:rFonts w:ascii="仿宋" w:hAnsi="仿宋" w:eastAsia="仿宋"/>
          <w:bCs/>
          <w:sz w:val="28"/>
          <w:szCs w:val="28"/>
        </w:rPr>
        <w:t>素养限选课程</w:t>
      </w:r>
    </w:p>
    <w:p>
      <w:pPr>
        <w:spacing w:line="480" w:lineRule="exact"/>
        <w:rPr>
          <w:rFonts w:ascii="仿宋" w:hAnsi="仿宋" w:eastAsia="仿宋"/>
          <w:b/>
          <w:bCs/>
          <w:sz w:val="28"/>
          <w:szCs w:val="28"/>
        </w:rPr>
      </w:pPr>
      <w:r>
        <w:rPr>
          <w:rFonts w:hint="eastAsia" w:ascii="仿宋" w:hAnsi="仿宋" w:eastAsia="仿宋"/>
          <w:b/>
          <w:sz w:val="28"/>
          <w:szCs w:val="28"/>
        </w:rPr>
        <w:t>7.</w:t>
      </w:r>
      <w:r>
        <w:rPr>
          <w:rFonts w:hint="eastAsia" w:ascii="仿宋" w:hAnsi="仿宋" w:eastAsia="仿宋"/>
          <w:b/>
          <w:bCs/>
          <w:sz w:val="28"/>
          <w:szCs w:val="28"/>
        </w:rPr>
        <w:t>中华优秀</w:t>
      </w:r>
      <w:r>
        <w:rPr>
          <w:rFonts w:ascii="仿宋" w:hAnsi="仿宋" w:eastAsia="仿宋"/>
          <w:b/>
          <w:bCs/>
          <w:sz w:val="28"/>
          <w:szCs w:val="28"/>
        </w:rPr>
        <w:t>传统文化类限选课</w:t>
      </w:r>
    </w:p>
    <w:p>
      <w:pPr>
        <w:spacing w:line="480" w:lineRule="exact"/>
        <w:ind w:firstLine="562" w:firstLineChars="200"/>
        <w:rPr>
          <w:rFonts w:ascii="仿宋" w:hAnsi="仿宋" w:eastAsia="仿宋"/>
          <w:b/>
          <w:sz w:val="28"/>
          <w:szCs w:val="28"/>
        </w:rPr>
      </w:pPr>
      <w:r>
        <w:rPr>
          <w:rFonts w:ascii="仿宋" w:hAnsi="仿宋" w:eastAsia="仿宋"/>
          <w:b/>
          <w:sz w:val="28"/>
          <w:szCs w:val="28"/>
        </w:rPr>
        <w:t>课程代码</w:t>
      </w:r>
      <w:r>
        <w:rPr>
          <w:rFonts w:hint="eastAsia" w:ascii="仿宋" w:hAnsi="仿宋" w:eastAsia="仿宋"/>
          <w:b/>
          <w:sz w:val="28"/>
          <w:szCs w:val="28"/>
        </w:rPr>
        <w:t>：详见人文</w:t>
      </w:r>
      <w:r>
        <w:rPr>
          <w:rFonts w:ascii="仿宋" w:hAnsi="仿宋" w:eastAsia="仿宋"/>
          <w:b/>
          <w:sz w:val="28"/>
          <w:szCs w:val="28"/>
        </w:rPr>
        <w:t>素养课程汇总表</w:t>
      </w:r>
      <w:r>
        <w:rPr>
          <w:rFonts w:hint="eastAsia" w:ascii="仿宋" w:hAnsi="仿宋" w:eastAsia="仿宋"/>
          <w:b/>
          <w:sz w:val="28"/>
          <w:szCs w:val="28"/>
        </w:rPr>
        <w:t xml:space="preserve">    </w:t>
      </w:r>
      <w:r>
        <w:rPr>
          <w:rFonts w:ascii="仿宋" w:hAnsi="仿宋" w:eastAsia="仿宋"/>
          <w:b/>
          <w:sz w:val="28"/>
          <w:szCs w:val="28"/>
        </w:rPr>
        <w:t>课程性质</w:t>
      </w:r>
      <w:r>
        <w:rPr>
          <w:rFonts w:hint="eastAsia" w:ascii="仿宋" w:hAnsi="仿宋" w:eastAsia="仿宋"/>
          <w:b/>
          <w:sz w:val="28"/>
          <w:szCs w:val="28"/>
        </w:rPr>
        <w:t>：限选</w:t>
      </w:r>
    </w:p>
    <w:p>
      <w:pPr>
        <w:spacing w:line="480" w:lineRule="exact"/>
        <w:ind w:firstLine="562" w:firstLineChars="200"/>
        <w:rPr>
          <w:rFonts w:ascii="仿宋" w:hAnsi="仿宋" w:eastAsia="仿宋"/>
          <w:b/>
          <w:sz w:val="28"/>
          <w:szCs w:val="28"/>
        </w:rPr>
      </w:pPr>
      <w:r>
        <w:rPr>
          <w:rFonts w:ascii="仿宋" w:hAnsi="仿宋" w:eastAsia="仿宋"/>
          <w:b/>
          <w:sz w:val="28"/>
          <w:szCs w:val="28"/>
        </w:rPr>
        <w:t>课程学时</w:t>
      </w:r>
      <w:r>
        <w:rPr>
          <w:rFonts w:hint="eastAsia" w:ascii="仿宋" w:hAnsi="仿宋" w:eastAsia="仿宋"/>
          <w:b/>
          <w:sz w:val="28"/>
          <w:szCs w:val="28"/>
        </w:rPr>
        <w:t>：</w:t>
      </w:r>
      <w:r>
        <w:rPr>
          <w:rFonts w:ascii="仿宋" w:hAnsi="仿宋" w:eastAsia="仿宋"/>
          <w:b/>
          <w:sz w:val="28"/>
          <w:szCs w:val="28"/>
        </w:rPr>
        <w:t xml:space="preserve">16    </w:t>
      </w:r>
      <w:r>
        <w:rPr>
          <w:rFonts w:hint="eastAsia" w:ascii="仿宋" w:hAnsi="仿宋" w:eastAsia="仿宋"/>
          <w:b/>
          <w:sz w:val="28"/>
          <w:szCs w:val="28"/>
        </w:rPr>
        <w:t xml:space="preserve">   </w:t>
      </w:r>
      <w:r>
        <w:rPr>
          <w:rFonts w:ascii="仿宋" w:hAnsi="仿宋" w:eastAsia="仿宋"/>
          <w:b/>
          <w:sz w:val="28"/>
          <w:szCs w:val="28"/>
        </w:rPr>
        <w:t xml:space="preserve">                </w:t>
      </w:r>
      <w:r>
        <w:rPr>
          <w:rFonts w:hint="eastAsia" w:ascii="仿宋" w:hAnsi="仿宋" w:eastAsia="仿宋"/>
          <w:b/>
          <w:sz w:val="28"/>
          <w:szCs w:val="28"/>
        </w:rPr>
        <w:t xml:space="preserve"> 课程学分：</w:t>
      </w:r>
      <w:r>
        <w:rPr>
          <w:rFonts w:ascii="仿宋" w:hAnsi="仿宋" w:eastAsia="仿宋"/>
          <w:b/>
          <w:sz w:val="28"/>
          <w:szCs w:val="28"/>
        </w:rPr>
        <w:t>1</w:t>
      </w:r>
    </w:p>
    <w:p>
      <w:pPr>
        <w:spacing w:line="480" w:lineRule="exact"/>
        <w:ind w:firstLine="562" w:firstLineChars="200"/>
        <w:rPr>
          <w:rFonts w:ascii="仿宋" w:hAnsi="仿宋" w:eastAsia="仿宋"/>
          <w:sz w:val="28"/>
          <w:szCs w:val="28"/>
        </w:rPr>
      </w:pPr>
      <w:r>
        <w:rPr>
          <w:rFonts w:hint="eastAsia" w:ascii="仿宋" w:hAnsi="仿宋" w:eastAsia="仿宋"/>
          <w:b/>
          <w:sz w:val="28"/>
          <w:szCs w:val="28"/>
        </w:rPr>
        <w:t>课程目标</w:t>
      </w:r>
      <w:r>
        <w:rPr>
          <w:rFonts w:ascii="仿宋" w:hAnsi="仿宋" w:eastAsia="仿宋"/>
          <w:b/>
          <w:sz w:val="28"/>
          <w:szCs w:val="28"/>
        </w:rPr>
        <w:t>：</w:t>
      </w:r>
      <w:r>
        <w:rPr>
          <w:rFonts w:ascii="仿宋" w:hAnsi="仿宋" w:eastAsia="仿宋"/>
          <w:sz w:val="28"/>
          <w:szCs w:val="28"/>
        </w:rPr>
        <w:t>深刻把握传承中华优秀传统文化与树立社会主义文化自信的关系，在继承与传承传统思想精华和文化智慧的基础上，激发文化创新创造的活力，发出中国特色社会主义先进文化的时代强音。以时代精神激活中华优秀传统文化</w:t>
      </w:r>
      <w:r>
        <w:rPr>
          <w:rFonts w:hint="eastAsia" w:ascii="仿宋" w:hAnsi="仿宋" w:eastAsia="仿宋"/>
          <w:sz w:val="28"/>
          <w:szCs w:val="28"/>
        </w:rPr>
        <w:t>，</w:t>
      </w:r>
      <w:r>
        <w:rPr>
          <w:rFonts w:ascii="仿宋" w:hAnsi="仿宋" w:eastAsia="仿宋"/>
          <w:sz w:val="28"/>
          <w:szCs w:val="28"/>
        </w:rPr>
        <w:t>在对外传播中弘扬中华优秀传统文化</w:t>
      </w:r>
      <w:r>
        <w:rPr>
          <w:rFonts w:hint="eastAsia" w:ascii="仿宋" w:hAnsi="仿宋" w:eastAsia="仿宋"/>
          <w:sz w:val="28"/>
          <w:szCs w:val="28"/>
        </w:rPr>
        <w:t>，勇于</w:t>
      </w:r>
      <w:r>
        <w:rPr>
          <w:rFonts w:ascii="仿宋" w:hAnsi="仿宋" w:eastAsia="仿宋"/>
          <w:sz w:val="28"/>
          <w:szCs w:val="28"/>
        </w:rPr>
        <w:t>担负起新的文化使命，在实践创造中推动文化进步，实现新时代中国特色社会主义文化复兴。</w:t>
      </w:r>
    </w:p>
    <w:p>
      <w:pPr>
        <w:spacing w:line="480" w:lineRule="exact"/>
        <w:ind w:firstLine="562" w:firstLineChars="200"/>
        <w:rPr>
          <w:rFonts w:ascii="仿宋" w:hAnsi="仿宋" w:eastAsia="仿宋"/>
          <w:sz w:val="28"/>
          <w:szCs w:val="28"/>
        </w:rPr>
      </w:pPr>
      <w:r>
        <w:rPr>
          <w:rFonts w:hint="eastAsia" w:ascii="仿宋" w:hAnsi="仿宋" w:eastAsia="仿宋"/>
          <w:b/>
          <w:bCs/>
          <w:sz w:val="28"/>
          <w:szCs w:val="28"/>
        </w:rPr>
        <w:t>课程内容：</w:t>
      </w:r>
      <w:r>
        <w:rPr>
          <w:rFonts w:hint="eastAsia" w:ascii="仿宋" w:hAnsi="仿宋" w:eastAsia="仿宋"/>
          <w:sz w:val="28"/>
          <w:szCs w:val="28"/>
        </w:rPr>
        <w:t>中华优秀</w:t>
      </w:r>
      <w:r>
        <w:rPr>
          <w:rFonts w:ascii="仿宋" w:hAnsi="仿宋" w:eastAsia="仿宋"/>
          <w:sz w:val="28"/>
          <w:szCs w:val="28"/>
        </w:rPr>
        <w:t>传统文化</w:t>
      </w:r>
      <w:r>
        <w:rPr>
          <w:rFonts w:hint="eastAsia" w:ascii="仿宋" w:hAnsi="仿宋" w:eastAsia="仿宋"/>
          <w:sz w:val="28"/>
          <w:szCs w:val="28"/>
        </w:rPr>
        <w:t>类</w:t>
      </w:r>
      <w:r>
        <w:rPr>
          <w:rFonts w:ascii="仿宋" w:hAnsi="仿宋" w:eastAsia="仿宋"/>
          <w:sz w:val="28"/>
          <w:szCs w:val="28"/>
        </w:rPr>
        <w:t>课程。</w:t>
      </w:r>
      <w:r>
        <w:rPr>
          <w:rFonts w:hint="eastAsia" w:ascii="仿宋" w:hAnsi="仿宋" w:eastAsia="仿宋"/>
          <w:sz w:val="28"/>
          <w:szCs w:val="28"/>
        </w:rPr>
        <w:t>中华优秀</w:t>
      </w:r>
      <w:r>
        <w:rPr>
          <w:rFonts w:ascii="仿宋" w:hAnsi="仿宋" w:eastAsia="仿宋"/>
          <w:sz w:val="28"/>
          <w:szCs w:val="28"/>
        </w:rPr>
        <w:t>传统文化</w:t>
      </w:r>
      <w:r>
        <w:rPr>
          <w:rFonts w:hint="eastAsia" w:ascii="仿宋" w:hAnsi="仿宋" w:eastAsia="仿宋"/>
          <w:sz w:val="28"/>
          <w:szCs w:val="28"/>
        </w:rPr>
        <w:t>类是</w:t>
      </w:r>
      <w:r>
        <w:rPr>
          <w:rFonts w:ascii="仿宋" w:hAnsi="仿宋" w:eastAsia="仿宋"/>
          <w:sz w:val="28"/>
          <w:szCs w:val="28"/>
        </w:rPr>
        <w:t>指中国</w:t>
      </w:r>
      <w:r>
        <w:rPr>
          <w:rFonts w:hint="eastAsia" w:ascii="仿宋" w:hAnsi="仿宋" w:eastAsia="仿宋"/>
          <w:sz w:val="28"/>
          <w:szCs w:val="28"/>
        </w:rPr>
        <w:t>五千</w:t>
      </w:r>
      <w:r>
        <w:rPr>
          <w:rFonts w:ascii="仿宋" w:hAnsi="仿宋" w:eastAsia="仿宋"/>
          <w:sz w:val="28"/>
          <w:szCs w:val="28"/>
        </w:rPr>
        <w:t>年历史中延绵不断的政治、经济、思想、艺术等各类物质和非物质文化的总和。包括思想、文字、语言</w:t>
      </w:r>
      <w:r>
        <w:rPr>
          <w:rFonts w:hint="eastAsia" w:ascii="仿宋" w:hAnsi="仿宋" w:eastAsia="仿宋"/>
          <w:sz w:val="28"/>
          <w:szCs w:val="28"/>
        </w:rPr>
        <w:t>；</w:t>
      </w:r>
      <w:r>
        <w:rPr>
          <w:rFonts w:ascii="仿宋" w:hAnsi="仿宋" w:eastAsia="仿宋"/>
          <w:sz w:val="28"/>
          <w:szCs w:val="28"/>
        </w:rPr>
        <w:t>古文、古诗、词语、乐曲、赋、民族音乐、民族戏剧、曲艺、国画、书法、</w:t>
      </w:r>
      <w:r>
        <w:fldChar w:fldCharType="begin"/>
      </w:r>
      <w:r>
        <w:instrText xml:space="preserve"> HYPERLINK "https://baike.baidu.com/item/%E5%AF%B9%E8%81%94" \t "_blank" </w:instrText>
      </w:r>
      <w:r>
        <w:fldChar w:fldCharType="separate"/>
      </w:r>
      <w:r>
        <w:rPr>
          <w:rFonts w:ascii="仿宋" w:hAnsi="仿宋" w:eastAsia="仿宋"/>
          <w:sz w:val="28"/>
          <w:szCs w:val="28"/>
        </w:rPr>
        <w:t>对联</w:t>
      </w:r>
      <w:r>
        <w:rPr>
          <w:rFonts w:ascii="仿宋" w:hAnsi="仿宋" w:eastAsia="仿宋"/>
          <w:sz w:val="28"/>
          <w:szCs w:val="28"/>
        </w:rPr>
        <w:fldChar w:fldCharType="end"/>
      </w:r>
      <w:r>
        <w:rPr>
          <w:rFonts w:ascii="仿宋" w:hAnsi="仿宋" w:eastAsia="仿宋"/>
          <w:sz w:val="28"/>
          <w:szCs w:val="28"/>
        </w:rPr>
        <w:t>、武术、棋类、</w:t>
      </w:r>
      <w:r>
        <w:fldChar w:fldCharType="begin"/>
      </w:r>
      <w:r>
        <w:instrText xml:space="preserve"> HYPERLINK "https://baike.baidu.com/item/%E7%81%AF%E8%B0%9C" \t "_blank" </w:instrText>
      </w:r>
      <w:r>
        <w:fldChar w:fldCharType="separate"/>
      </w:r>
      <w:r>
        <w:rPr>
          <w:rFonts w:ascii="仿宋" w:hAnsi="仿宋" w:eastAsia="仿宋"/>
          <w:sz w:val="28"/>
          <w:szCs w:val="28"/>
        </w:rPr>
        <w:t>灯谜</w:t>
      </w:r>
      <w:r>
        <w:rPr>
          <w:rFonts w:ascii="仿宋" w:hAnsi="仿宋" w:eastAsia="仿宋"/>
          <w:sz w:val="28"/>
          <w:szCs w:val="28"/>
        </w:rPr>
        <w:fldChar w:fldCharType="end"/>
      </w:r>
      <w:r>
        <w:rPr>
          <w:rFonts w:ascii="仿宋" w:hAnsi="仿宋" w:eastAsia="仿宋"/>
          <w:sz w:val="28"/>
          <w:szCs w:val="28"/>
        </w:rPr>
        <w:t>、</w:t>
      </w:r>
      <w:r>
        <w:fldChar w:fldCharType="begin"/>
      </w:r>
      <w:r>
        <w:instrText xml:space="preserve"> HYPERLINK "https://baike.baidu.com/item/%E5%B0%84%E8%A6%86" \t "_blank" </w:instrText>
      </w:r>
      <w:r>
        <w:fldChar w:fldCharType="separate"/>
      </w:r>
      <w:r>
        <w:rPr>
          <w:rFonts w:ascii="仿宋" w:hAnsi="仿宋" w:eastAsia="仿宋"/>
          <w:sz w:val="28"/>
          <w:szCs w:val="28"/>
        </w:rPr>
        <w:t>射覆</w:t>
      </w:r>
      <w:r>
        <w:rPr>
          <w:rFonts w:ascii="仿宋" w:hAnsi="仿宋" w:eastAsia="仿宋"/>
          <w:sz w:val="28"/>
          <w:szCs w:val="28"/>
        </w:rPr>
        <w:fldChar w:fldCharType="end"/>
      </w:r>
      <w:r>
        <w:rPr>
          <w:rFonts w:ascii="仿宋" w:hAnsi="仿宋" w:eastAsia="仿宋"/>
          <w:sz w:val="28"/>
          <w:szCs w:val="28"/>
        </w:rPr>
        <w:t>、</w:t>
      </w:r>
      <w:r>
        <w:fldChar w:fldCharType="begin"/>
      </w:r>
      <w:r>
        <w:instrText xml:space="preserve"> HYPERLINK "https://baike.baidu.com/item/%E9%85%92%E4%BB%A4" \t "_blank" </w:instrText>
      </w:r>
      <w:r>
        <w:fldChar w:fldCharType="separate"/>
      </w:r>
      <w:r>
        <w:rPr>
          <w:rFonts w:ascii="仿宋" w:hAnsi="仿宋" w:eastAsia="仿宋"/>
          <w:sz w:val="28"/>
          <w:szCs w:val="28"/>
        </w:rPr>
        <w:t>酒令</w:t>
      </w:r>
      <w:r>
        <w:rPr>
          <w:rFonts w:ascii="仿宋" w:hAnsi="仿宋" w:eastAsia="仿宋"/>
          <w:sz w:val="28"/>
          <w:szCs w:val="28"/>
        </w:rPr>
        <w:fldChar w:fldCharType="end"/>
      </w:r>
      <w:r>
        <w:rPr>
          <w:rFonts w:ascii="仿宋" w:hAnsi="仿宋" w:eastAsia="仿宋"/>
          <w:sz w:val="28"/>
          <w:szCs w:val="28"/>
        </w:rPr>
        <w:t>、</w:t>
      </w:r>
      <w:r>
        <w:fldChar w:fldCharType="begin"/>
      </w:r>
      <w:r>
        <w:instrText xml:space="preserve"> HYPERLINK "https://baike.baidu.com/item/%E6%AD%87%E5%90%8E%E8%AF%AD" \t "_blank" </w:instrText>
      </w:r>
      <w:r>
        <w:fldChar w:fldCharType="separate"/>
      </w:r>
      <w:r>
        <w:rPr>
          <w:rFonts w:ascii="仿宋" w:hAnsi="仿宋" w:eastAsia="仿宋"/>
          <w:sz w:val="28"/>
          <w:szCs w:val="28"/>
        </w:rPr>
        <w:t>歇后语</w:t>
      </w:r>
      <w:r>
        <w:rPr>
          <w:rFonts w:ascii="仿宋" w:hAnsi="仿宋" w:eastAsia="仿宋"/>
          <w:sz w:val="28"/>
          <w:szCs w:val="28"/>
        </w:rPr>
        <w:fldChar w:fldCharType="end"/>
      </w:r>
      <w:r>
        <w:rPr>
          <w:rFonts w:ascii="仿宋" w:hAnsi="仿宋" w:eastAsia="仿宋"/>
          <w:sz w:val="28"/>
          <w:szCs w:val="28"/>
        </w:rPr>
        <w:t>等</w:t>
      </w:r>
      <w:r>
        <w:rPr>
          <w:rFonts w:hint="eastAsia" w:ascii="仿宋" w:hAnsi="仿宋" w:eastAsia="仿宋"/>
          <w:sz w:val="28"/>
          <w:szCs w:val="28"/>
        </w:rPr>
        <w:t>；节</w:t>
      </w:r>
      <w:r>
        <w:rPr>
          <w:rFonts w:ascii="仿宋" w:hAnsi="仿宋" w:eastAsia="仿宋"/>
          <w:sz w:val="28"/>
          <w:szCs w:val="28"/>
        </w:rPr>
        <w:t>日、民俗等。</w:t>
      </w:r>
    </w:p>
    <w:p>
      <w:pPr>
        <w:spacing w:line="480" w:lineRule="exact"/>
        <w:ind w:firstLine="482"/>
        <w:rPr>
          <w:rFonts w:ascii="仿宋" w:hAnsi="仿宋" w:eastAsia="仿宋"/>
          <w:b/>
          <w:sz w:val="28"/>
          <w:szCs w:val="28"/>
        </w:rPr>
      </w:pPr>
      <w:r>
        <w:rPr>
          <w:rFonts w:hint="eastAsia" w:ascii="仿宋" w:hAnsi="仿宋" w:eastAsia="仿宋"/>
          <w:b/>
          <w:sz w:val="28"/>
          <w:szCs w:val="28"/>
        </w:rPr>
        <w:t>教学要求：</w:t>
      </w:r>
      <w:r>
        <w:rPr>
          <w:rFonts w:hint="eastAsia" w:ascii="仿宋" w:hAnsi="仿宋" w:eastAsia="仿宋"/>
          <w:sz w:val="28"/>
          <w:szCs w:val="28"/>
        </w:rPr>
        <w:t>了解先秦儒家、道家思想核心经典和基本思想, 掌握基本的国学知识。通过本专题学习,培养学生学习了解和掌握中国传统文化的兴趣,并引导学生学习国学经典,加强自身修养;使学生了解文学与时代的关系,文学与自然的对照，掌握诗文中所蕴含的生命意识以及时代赋予诗人的精神气质在诗文中的展现；通过对各时期代表诗作的讲解,使学生的审美能力得到提升,气质得以升华,并从中体悟到中华民族传统文化精神。</w:t>
      </w:r>
    </w:p>
    <w:p>
      <w:pPr>
        <w:spacing w:line="480" w:lineRule="exact"/>
        <w:ind w:firstLine="482"/>
        <w:rPr>
          <w:rFonts w:ascii="仿宋" w:hAnsi="仿宋" w:eastAsia="仿宋"/>
          <w:bCs/>
          <w:sz w:val="28"/>
          <w:szCs w:val="28"/>
        </w:rPr>
      </w:pPr>
      <w:r>
        <w:rPr>
          <w:rFonts w:hint="eastAsia" w:ascii="仿宋" w:hAnsi="仿宋" w:eastAsia="仿宋"/>
          <w:b/>
          <w:sz w:val="28"/>
          <w:szCs w:val="28"/>
        </w:rPr>
        <w:t>先修课程：</w:t>
      </w:r>
      <w:r>
        <w:rPr>
          <w:rFonts w:hint="eastAsia" w:ascii="仿宋" w:hAnsi="仿宋" w:eastAsia="仿宋"/>
          <w:bCs/>
          <w:sz w:val="28"/>
          <w:szCs w:val="28"/>
        </w:rPr>
        <w:t>思想道德修养与法律基础、</w:t>
      </w:r>
      <w:r>
        <w:rPr>
          <w:rFonts w:ascii="仿宋" w:hAnsi="仿宋" w:eastAsia="仿宋"/>
          <w:bCs/>
          <w:sz w:val="28"/>
          <w:szCs w:val="28"/>
        </w:rPr>
        <w:t>毛泽东思想与中国特色理论</w:t>
      </w:r>
      <w:r>
        <w:rPr>
          <w:rFonts w:hint="eastAsia" w:ascii="仿宋" w:hAnsi="仿宋" w:eastAsia="仿宋"/>
          <w:bCs/>
          <w:sz w:val="28"/>
          <w:szCs w:val="28"/>
        </w:rPr>
        <w:t>概论</w:t>
      </w:r>
    </w:p>
    <w:p>
      <w:pPr>
        <w:spacing w:line="480" w:lineRule="exact"/>
        <w:ind w:firstLine="482"/>
        <w:rPr>
          <w:rFonts w:ascii="仿宋" w:hAnsi="仿宋" w:eastAsia="仿宋"/>
          <w:bCs/>
          <w:sz w:val="28"/>
          <w:szCs w:val="28"/>
        </w:rPr>
      </w:pPr>
      <w:r>
        <w:rPr>
          <w:rFonts w:hint="eastAsia" w:ascii="仿宋" w:hAnsi="仿宋" w:eastAsia="仿宋"/>
          <w:b/>
          <w:sz w:val="28"/>
          <w:szCs w:val="28"/>
        </w:rPr>
        <w:t>后续</w:t>
      </w:r>
      <w:r>
        <w:rPr>
          <w:rFonts w:ascii="仿宋" w:hAnsi="仿宋" w:eastAsia="仿宋"/>
          <w:b/>
          <w:sz w:val="28"/>
          <w:szCs w:val="28"/>
        </w:rPr>
        <w:t>课程：</w:t>
      </w:r>
      <w:r>
        <w:rPr>
          <w:rFonts w:hint="eastAsia" w:ascii="仿宋" w:hAnsi="仿宋" w:eastAsia="仿宋"/>
          <w:bCs/>
          <w:sz w:val="28"/>
          <w:szCs w:val="28"/>
        </w:rPr>
        <w:t>其它人文</w:t>
      </w:r>
      <w:r>
        <w:rPr>
          <w:rFonts w:ascii="仿宋" w:hAnsi="仿宋" w:eastAsia="仿宋"/>
          <w:bCs/>
          <w:sz w:val="28"/>
          <w:szCs w:val="28"/>
        </w:rPr>
        <w:t>素养限选课程</w:t>
      </w:r>
    </w:p>
    <w:p>
      <w:pPr>
        <w:spacing w:line="480" w:lineRule="exact"/>
        <w:rPr>
          <w:rFonts w:ascii="仿宋" w:hAnsi="仿宋" w:eastAsia="仿宋"/>
          <w:b/>
          <w:bCs/>
          <w:sz w:val="28"/>
          <w:szCs w:val="28"/>
        </w:rPr>
      </w:pPr>
      <w:r>
        <w:rPr>
          <w:rFonts w:hint="eastAsia" w:ascii="仿宋" w:hAnsi="仿宋" w:eastAsia="仿宋"/>
          <w:b/>
          <w:sz w:val="28"/>
          <w:szCs w:val="28"/>
        </w:rPr>
        <w:t>8.</w:t>
      </w:r>
      <w:r>
        <w:rPr>
          <w:rFonts w:hint="eastAsia" w:ascii="仿宋" w:hAnsi="仿宋" w:eastAsia="仿宋"/>
          <w:b/>
          <w:bCs/>
          <w:sz w:val="28"/>
          <w:szCs w:val="28"/>
        </w:rPr>
        <w:t>健康教育</w:t>
      </w:r>
      <w:r>
        <w:rPr>
          <w:rFonts w:ascii="仿宋" w:hAnsi="仿宋" w:eastAsia="仿宋"/>
          <w:b/>
          <w:bCs/>
          <w:sz w:val="28"/>
          <w:szCs w:val="28"/>
        </w:rPr>
        <w:t>类限选课</w:t>
      </w:r>
    </w:p>
    <w:p>
      <w:pPr>
        <w:spacing w:line="480" w:lineRule="exact"/>
        <w:ind w:firstLine="562" w:firstLineChars="200"/>
        <w:rPr>
          <w:rFonts w:ascii="仿宋" w:hAnsi="仿宋" w:eastAsia="仿宋"/>
          <w:b/>
          <w:sz w:val="28"/>
          <w:szCs w:val="28"/>
        </w:rPr>
      </w:pPr>
      <w:r>
        <w:rPr>
          <w:rFonts w:ascii="仿宋" w:hAnsi="仿宋" w:eastAsia="仿宋"/>
          <w:b/>
          <w:sz w:val="28"/>
          <w:szCs w:val="28"/>
        </w:rPr>
        <w:t>课程代码</w:t>
      </w:r>
      <w:r>
        <w:rPr>
          <w:rFonts w:hint="eastAsia" w:ascii="仿宋" w:hAnsi="仿宋" w:eastAsia="仿宋"/>
          <w:b/>
          <w:sz w:val="28"/>
          <w:szCs w:val="28"/>
        </w:rPr>
        <w:t>：详见人文</w:t>
      </w:r>
      <w:r>
        <w:rPr>
          <w:rFonts w:ascii="仿宋" w:hAnsi="仿宋" w:eastAsia="仿宋"/>
          <w:b/>
          <w:sz w:val="28"/>
          <w:szCs w:val="28"/>
        </w:rPr>
        <w:t>素养课程汇总表</w:t>
      </w:r>
      <w:r>
        <w:rPr>
          <w:rFonts w:hint="eastAsia" w:ascii="仿宋" w:hAnsi="仿宋" w:eastAsia="仿宋"/>
          <w:b/>
          <w:sz w:val="28"/>
          <w:szCs w:val="28"/>
        </w:rPr>
        <w:t xml:space="preserve">    </w:t>
      </w:r>
      <w:r>
        <w:rPr>
          <w:rFonts w:ascii="仿宋" w:hAnsi="仿宋" w:eastAsia="仿宋"/>
          <w:b/>
          <w:sz w:val="28"/>
          <w:szCs w:val="28"/>
        </w:rPr>
        <w:t>课程性质</w:t>
      </w:r>
      <w:r>
        <w:rPr>
          <w:rFonts w:hint="eastAsia" w:ascii="仿宋" w:hAnsi="仿宋" w:eastAsia="仿宋"/>
          <w:b/>
          <w:sz w:val="28"/>
          <w:szCs w:val="28"/>
        </w:rPr>
        <w:t>：限选</w:t>
      </w:r>
    </w:p>
    <w:p>
      <w:pPr>
        <w:spacing w:line="480" w:lineRule="exact"/>
        <w:ind w:firstLine="562" w:firstLineChars="200"/>
        <w:rPr>
          <w:rFonts w:ascii="仿宋" w:hAnsi="仿宋" w:eastAsia="仿宋"/>
          <w:b/>
          <w:sz w:val="28"/>
          <w:szCs w:val="28"/>
        </w:rPr>
      </w:pPr>
      <w:r>
        <w:rPr>
          <w:rFonts w:ascii="仿宋" w:hAnsi="仿宋" w:eastAsia="仿宋"/>
          <w:b/>
          <w:sz w:val="28"/>
          <w:szCs w:val="28"/>
        </w:rPr>
        <w:t>课程学时</w:t>
      </w:r>
      <w:r>
        <w:rPr>
          <w:rFonts w:hint="eastAsia" w:ascii="仿宋" w:hAnsi="仿宋" w:eastAsia="仿宋"/>
          <w:b/>
          <w:sz w:val="28"/>
          <w:szCs w:val="28"/>
        </w:rPr>
        <w:t>：</w:t>
      </w:r>
      <w:r>
        <w:rPr>
          <w:rFonts w:ascii="仿宋" w:hAnsi="仿宋" w:eastAsia="仿宋"/>
          <w:b/>
          <w:sz w:val="28"/>
          <w:szCs w:val="28"/>
        </w:rPr>
        <w:t xml:space="preserve">16    </w:t>
      </w:r>
      <w:r>
        <w:rPr>
          <w:rFonts w:hint="eastAsia" w:ascii="仿宋" w:hAnsi="仿宋" w:eastAsia="仿宋"/>
          <w:b/>
          <w:sz w:val="28"/>
          <w:szCs w:val="28"/>
        </w:rPr>
        <w:t xml:space="preserve">   </w:t>
      </w:r>
      <w:r>
        <w:rPr>
          <w:rFonts w:ascii="仿宋" w:hAnsi="仿宋" w:eastAsia="仿宋"/>
          <w:b/>
          <w:sz w:val="28"/>
          <w:szCs w:val="28"/>
        </w:rPr>
        <w:t xml:space="preserve">                </w:t>
      </w:r>
      <w:r>
        <w:rPr>
          <w:rFonts w:hint="eastAsia" w:ascii="仿宋" w:hAnsi="仿宋" w:eastAsia="仿宋"/>
          <w:b/>
          <w:sz w:val="28"/>
          <w:szCs w:val="28"/>
        </w:rPr>
        <w:t xml:space="preserve"> 课程学分：</w:t>
      </w:r>
      <w:r>
        <w:rPr>
          <w:rFonts w:ascii="仿宋" w:hAnsi="仿宋" w:eastAsia="仿宋"/>
          <w:b/>
          <w:sz w:val="28"/>
          <w:szCs w:val="28"/>
        </w:rPr>
        <w:t>1</w:t>
      </w:r>
    </w:p>
    <w:p>
      <w:pPr>
        <w:spacing w:line="480" w:lineRule="exact"/>
        <w:ind w:firstLine="562" w:firstLineChars="200"/>
        <w:rPr>
          <w:rFonts w:ascii="仿宋" w:hAnsi="仿宋" w:eastAsia="仿宋"/>
          <w:b/>
          <w:bCs/>
          <w:sz w:val="28"/>
          <w:szCs w:val="28"/>
        </w:rPr>
      </w:pPr>
      <w:r>
        <w:rPr>
          <w:rFonts w:hint="eastAsia" w:ascii="仿宋" w:hAnsi="仿宋" w:eastAsia="仿宋"/>
          <w:b/>
          <w:sz w:val="28"/>
          <w:szCs w:val="28"/>
        </w:rPr>
        <w:t>课程</w:t>
      </w:r>
      <w:r>
        <w:rPr>
          <w:rFonts w:ascii="仿宋" w:hAnsi="仿宋" w:eastAsia="仿宋"/>
          <w:b/>
          <w:sz w:val="28"/>
          <w:szCs w:val="28"/>
        </w:rPr>
        <w:t>目标</w:t>
      </w:r>
      <w:r>
        <w:rPr>
          <w:rFonts w:hint="eastAsia" w:ascii="仿宋" w:hAnsi="仿宋" w:eastAsia="仿宋"/>
          <w:b/>
          <w:sz w:val="28"/>
          <w:szCs w:val="28"/>
        </w:rPr>
        <w:t>：</w:t>
      </w:r>
      <w:r>
        <w:rPr>
          <w:rFonts w:hint="eastAsia" w:ascii="仿宋" w:hAnsi="仿宋" w:eastAsia="仿宋"/>
          <w:sz w:val="28"/>
          <w:szCs w:val="28"/>
        </w:rPr>
        <w:t>提高健康知识水平、改善对待个人和公共卫生的态度，增强自我保健能力和社会健康的责任感、预防心理疾病，促进心理健康，形成有益于个人、集体和社会健康行为和生活习惯，降低常见病的发病率。</w:t>
      </w:r>
    </w:p>
    <w:p>
      <w:pPr>
        <w:spacing w:line="480" w:lineRule="exact"/>
        <w:ind w:firstLine="562" w:firstLineChars="200"/>
        <w:rPr>
          <w:rFonts w:ascii="仿宋" w:hAnsi="仿宋" w:eastAsia="仿宋"/>
          <w:sz w:val="28"/>
          <w:szCs w:val="28"/>
        </w:rPr>
      </w:pPr>
      <w:r>
        <w:rPr>
          <w:rFonts w:hint="eastAsia" w:ascii="仿宋" w:hAnsi="仿宋" w:eastAsia="仿宋"/>
          <w:b/>
          <w:bCs/>
          <w:sz w:val="28"/>
          <w:szCs w:val="28"/>
        </w:rPr>
        <w:t>课程内容：</w:t>
      </w:r>
      <w:r>
        <w:rPr>
          <w:rFonts w:hint="eastAsia" w:ascii="仿宋" w:hAnsi="仿宋" w:eastAsia="仿宋"/>
          <w:sz w:val="28"/>
          <w:szCs w:val="28"/>
        </w:rPr>
        <w:t>包括</w:t>
      </w:r>
      <w:r>
        <w:rPr>
          <w:rFonts w:ascii="仿宋" w:hAnsi="仿宋" w:eastAsia="仿宋"/>
          <w:sz w:val="28"/>
          <w:szCs w:val="28"/>
        </w:rPr>
        <w:t>健康生活方式、疾病预防、安全应急与避险等</w:t>
      </w:r>
      <w:r>
        <w:rPr>
          <w:rFonts w:hint="eastAsia" w:ascii="仿宋" w:hAnsi="仿宋" w:eastAsia="仿宋"/>
          <w:sz w:val="28"/>
          <w:szCs w:val="28"/>
        </w:rPr>
        <w:t>。提高</w:t>
      </w:r>
      <w:r>
        <w:rPr>
          <w:rFonts w:ascii="仿宋" w:hAnsi="仿宋" w:eastAsia="仿宋"/>
          <w:sz w:val="28"/>
          <w:szCs w:val="28"/>
        </w:rPr>
        <w:t>安全意识</w:t>
      </w:r>
      <w:r>
        <w:rPr>
          <w:rFonts w:hint="eastAsia" w:ascii="仿宋" w:hAnsi="仿宋" w:eastAsia="仿宋"/>
          <w:sz w:val="28"/>
          <w:szCs w:val="28"/>
        </w:rPr>
        <w:t>，应急避险、逃生技能，自救互救知识技能，增强在遭遇突发灾害、意外事故和危重病时的应急、应变能力以及防范能力。</w:t>
      </w:r>
    </w:p>
    <w:p>
      <w:pPr>
        <w:spacing w:line="480" w:lineRule="exact"/>
        <w:ind w:firstLine="482"/>
        <w:rPr>
          <w:rFonts w:ascii="仿宋" w:hAnsi="仿宋" w:eastAsia="仿宋"/>
          <w:sz w:val="28"/>
          <w:szCs w:val="28"/>
        </w:rPr>
      </w:pPr>
      <w:r>
        <w:rPr>
          <w:rFonts w:hint="eastAsia" w:ascii="仿宋" w:hAnsi="仿宋" w:eastAsia="仿宋"/>
          <w:b/>
          <w:sz w:val="28"/>
          <w:szCs w:val="28"/>
        </w:rPr>
        <w:t>教学要求：</w:t>
      </w:r>
      <w:r>
        <w:rPr>
          <w:rFonts w:hint="eastAsia" w:ascii="仿宋" w:hAnsi="仿宋" w:eastAsia="仿宋"/>
          <w:sz w:val="28"/>
          <w:szCs w:val="28"/>
        </w:rPr>
        <w:t>教师通过讲授、多媒体教学演示、视频图像播放、经典案例分析等教学手段的合理运用，通过对现代社会人民生活方式的转变的分析，讲解常见疾病的预防和心理健康促进的方法，达到提高健康生活方式的目的。</w:t>
      </w:r>
    </w:p>
    <w:p>
      <w:pPr>
        <w:spacing w:line="480" w:lineRule="exact"/>
        <w:ind w:firstLine="562" w:firstLineChars="200"/>
        <w:rPr>
          <w:rFonts w:ascii="仿宋" w:hAnsi="仿宋" w:eastAsia="仿宋"/>
          <w:bCs/>
          <w:sz w:val="28"/>
          <w:szCs w:val="28"/>
        </w:rPr>
      </w:pPr>
      <w:r>
        <w:rPr>
          <w:rFonts w:hint="eastAsia" w:ascii="仿宋" w:hAnsi="仿宋" w:eastAsia="仿宋"/>
          <w:b/>
          <w:sz w:val="28"/>
          <w:szCs w:val="28"/>
        </w:rPr>
        <w:t>先修课程：</w:t>
      </w:r>
      <w:r>
        <w:rPr>
          <w:rFonts w:hint="eastAsia" w:ascii="仿宋" w:hAnsi="仿宋" w:eastAsia="仿宋"/>
          <w:sz w:val="28"/>
          <w:szCs w:val="28"/>
        </w:rPr>
        <w:t>军事</w:t>
      </w:r>
      <w:r>
        <w:rPr>
          <w:rFonts w:ascii="仿宋" w:hAnsi="仿宋" w:eastAsia="仿宋"/>
          <w:sz w:val="28"/>
          <w:szCs w:val="28"/>
        </w:rPr>
        <w:t>技能训练</w:t>
      </w:r>
      <w:r>
        <w:rPr>
          <w:rFonts w:ascii="仿宋" w:hAnsi="仿宋" w:eastAsia="仿宋"/>
          <w:b/>
          <w:sz w:val="28"/>
          <w:szCs w:val="28"/>
        </w:rPr>
        <w:t>、</w:t>
      </w:r>
      <w:r>
        <w:rPr>
          <w:rFonts w:hint="eastAsia" w:ascii="仿宋" w:hAnsi="仿宋" w:eastAsia="仿宋"/>
          <w:bCs/>
          <w:sz w:val="28"/>
          <w:szCs w:val="28"/>
        </w:rPr>
        <w:t>体育、</w:t>
      </w:r>
      <w:r>
        <w:rPr>
          <w:rFonts w:ascii="仿宋" w:hAnsi="仿宋" w:eastAsia="仿宋"/>
          <w:bCs/>
          <w:sz w:val="28"/>
          <w:szCs w:val="28"/>
        </w:rPr>
        <w:t>心理健康教育</w:t>
      </w:r>
    </w:p>
    <w:p>
      <w:pPr>
        <w:spacing w:line="480" w:lineRule="exact"/>
        <w:ind w:firstLine="562" w:firstLineChars="200"/>
        <w:rPr>
          <w:rFonts w:ascii="仿宋" w:hAnsi="仿宋" w:eastAsia="仿宋"/>
          <w:bCs/>
          <w:sz w:val="28"/>
          <w:szCs w:val="28"/>
        </w:rPr>
      </w:pPr>
      <w:r>
        <w:rPr>
          <w:rFonts w:hint="eastAsia" w:ascii="仿宋" w:hAnsi="仿宋" w:eastAsia="仿宋"/>
          <w:b/>
          <w:sz w:val="28"/>
          <w:szCs w:val="28"/>
        </w:rPr>
        <w:t>后续</w:t>
      </w:r>
      <w:r>
        <w:rPr>
          <w:rFonts w:ascii="仿宋" w:hAnsi="仿宋" w:eastAsia="仿宋"/>
          <w:b/>
          <w:sz w:val="28"/>
          <w:szCs w:val="28"/>
        </w:rPr>
        <w:t>课程：</w:t>
      </w:r>
      <w:r>
        <w:rPr>
          <w:rFonts w:hint="eastAsia" w:ascii="仿宋" w:hAnsi="仿宋" w:eastAsia="仿宋"/>
          <w:bCs/>
          <w:sz w:val="28"/>
          <w:szCs w:val="28"/>
        </w:rPr>
        <w:t>其它人文</w:t>
      </w:r>
      <w:r>
        <w:rPr>
          <w:rFonts w:ascii="仿宋" w:hAnsi="仿宋" w:eastAsia="仿宋"/>
          <w:bCs/>
          <w:sz w:val="28"/>
          <w:szCs w:val="28"/>
        </w:rPr>
        <w:t>素养限选课程</w:t>
      </w:r>
    </w:p>
    <w:p>
      <w:pPr>
        <w:spacing w:line="480" w:lineRule="exact"/>
        <w:rPr>
          <w:rFonts w:ascii="仿宋" w:hAnsi="仿宋" w:eastAsia="仿宋"/>
          <w:b/>
          <w:bCs/>
          <w:sz w:val="28"/>
          <w:szCs w:val="28"/>
        </w:rPr>
      </w:pPr>
      <w:r>
        <w:rPr>
          <w:rFonts w:hint="eastAsia" w:ascii="仿宋" w:hAnsi="仿宋" w:eastAsia="仿宋"/>
          <w:b/>
          <w:sz w:val="28"/>
          <w:szCs w:val="28"/>
        </w:rPr>
        <w:t>9.</w:t>
      </w:r>
      <w:r>
        <w:rPr>
          <w:rFonts w:hint="eastAsia" w:ascii="仿宋" w:hAnsi="仿宋" w:eastAsia="仿宋"/>
          <w:b/>
          <w:bCs/>
          <w:sz w:val="28"/>
          <w:szCs w:val="28"/>
        </w:rPr>
        <w:t>美育</w:t>
      </w:r>
      <w:r>
        <w:rPr>
          <w:rFonts w:ascii="仿宋" w:hAnsi="仿宋" w:eastAsia="仿宋"/>
          <w:b/>
          <w:bCs/>
          <w:sz w:val="28"/>
          <w:szCs w:val="28"/>
        </w:rPr>
        <w:t>类限选课</w:t>
      </w:r>
    </w:p>
    <w:p>
      <w:pPr>
        <w:spacing w:line="480" w:lineRule="exact"/>
        <w:ind w:firstLine="562" w:firstLineChars="200"/>
        <w:rPr>
          <w:rFonts w:ascii="仿宋" w:hAnsi="仿宋" w:eastAsia="仿宋"/>
          <w:b/>
          <w:sz w:val="28"/>
          <w:szCs w:val="28"/>
        </w:rPr>
      </w:pPr>
      <w:r>
        <w:rPr>
          <w:rFonts w:ascii="仿宋" w:hAnsi="仿宋" w:eastAsia="仿宋"/>
          <w:b/>
          <w:sz w:val="28"/>
          <w:szCs w:val="28"/>
        </w:rPr>
        <w:t>课程代码</w:t>
      </w:r>
      <w:r>
        <w:rPr>
          <w:rFonts w:hint="eastAsia" w:ascii="仿宋" w:hAnsi="仿宋" w:eastAsia="仿宋"/>
          <w:b/>
          <w:sz w:val="28"/>
          <w:szCs w:val="28"/>
        </w:rPr>
        <w:t>：详见美育</w:t>
      </w:r>
      <w:r>
        <w:rPr>
          <w:rFonts w:ascii="仿宋" w:hAnsi="仿宋" w:eastAsia="仿宋"/>
          <w:b/>
          <w:sz w:val="28"/>
          <w:szCs w:val="28"/>
        </w:rPr>
        <w:t>课程汇总表</w:t>
      </w:r>
      <w:r>
        <w:rPr>
          <w:rFonts w:hint="eastAsia" w:ascii="仿宋" w:hAnsi="仿宋" w:eastAsia="仿宋"/>
          <w:b/>
          <w:sz w:val="28"/>
          <w:szCs w:val="28"/>
        </w:rPr>
        <w:t xml:space="preserve">        </w:t>
      </w:r>
      <w:r>
        <w:rPr>
          <w:rFonts w:ascii="仿宋" w:hAnsi="仿宋" w:eastAsia="仿宋"/>
          <w:b/>
          <w:sz w:val="28"/>
          <w:szCs w:val="28"/>
        </w:rPr>
        <w:t>课程性质</w:t>
      </w:r>
      <w:r>
        <w:rPr>
          <w:rFonts w:hint="eastAsia" w:ascii="仿宋" w:hAnsi="仿宋" w:eastAsia="仿宋"/>
          <w:b/>
          <w:sz w:val="28"/>
          <w:szCs w:val="28"/>
        </w:rPr>
        <w:t>：限选</w:t>
      </w:r>
    </w:p>
    <w:p>
      <w:pPr>
        <w:spacing w:line="480" w:lineRule="exact"/>
        <w:ind w:firstLine="562" w:firstLineChars="200"/>
        <w:rPr>
          <w:rFonts w:ascii="仿宋" w:hAnsi="仿宋" w:eastAsia="仿宋"/>
          <w:b/>
          <w:sz w:val="28"/>
          <w:szCs w:val="28"/>
        </w:rPr>
      </w:pPr>
      <w:r>
        <w:rPr>
          <w:rFonts w:ascii="仿宋" w:hAnsi="仿宋" w:eastAsia="仿宋"/>
          <w:b/>
          <w:sz w:val="28"/>
          <w:szCs w:val="28"/>
        </w:rPr>
        <w:t>课程学时</w:t>
      </w:r>
      <w:r>
        <w:rPr>
          <w:rFonts w:hint="eastAsia" w:ascii="仿宋" w:hAnsi="仿宋" w:eastAsia="仿宋"/>
          <w:b/>
          <w:sz w:val="28"/>
          <w:szCs w:val="28"/>
        </w:rPr>
        <w:t>：16</w:t>
      </w:r>
      <w:r>
        <w:rPr>
          <w:rFonts w:ascii="仿宋" w:hAnsi="仿宋" w:eastAsia="仿宋"/>
          <w:b/>
          <w:sz w:val="28"/>
          <w:szCs w:val="28"/>
        </w:rPr>
        <w:t xml:space="preserve">  </w:t>
      </w:r>
      <w:r>
        <w:rPr>
          <w:rFonts w:hint="eastAsia" w:ascii="仿宋" w:hAnsi="仿宋" w:eastAsia="仿宋"/>
          <w:b/>
          <w:sz w:val="28"/>
          <w:szCs w:val="28"/>
        </w:rPr>
        <w:t xml:space="preserve">   </w:t>
      </w:r>
      <w:r>
        <w:rPr>
          <w:rFonts w:ascii="仿宋" w:hAnsi="仿宋" w:eastAsia="仿宋"/>
          <w:b/>
          <w:sz w:val="28"/>
          <w:szCs w:val="28"/>
        </w:rPr>
        <w:t xml:space="preserve">                   </w:t>
      </w:r>
      <w:r>
        <w:rPr>
          <w:rFonts w:hint="eastAsia" w:ascii="仿宋" w:hAnsi="仿宋" w:eastAsia="仿宋"/>
          <w:b/>
          <w:sz w:val="28"/>
          <w:szCs w:val="28"/>
        </w:rPr>
        <w:t>课程学分：1</w:t>
      </w:r>
    </w:p>
    <w:p>
      <w:pPr>
        <w:autoSpaceDE w:val="0"/>
        <w:autoSpaceDN w:val="0"/>
        <w:adjustRightInd w:val="0"/>
        <w:spacing w:line="480" w:lineRule="exact"/>
        <w:ind w:firstLine="562" w:firstLineChars="200"/>
        <w:jc w:val="left"/>
        <w:rPr>
          <w:rFonts w:ascii="仿宋" w:hAnsi="仿宋" w:eastAsia="仿宋"/>
          <w:sz w:val="28"/>
          <w:szCs w:val="28"/>
        </w:rPr>
      </w:pPr>
      <w:r>
        <w:rPr>
          <w:rFonts w:ascii="仿宋" w:hAnsi="仿宋" w:eastAsia="仿宋"/>
          <w:b/>
          <w:sz w:val="28"/>
          <w:szCs w:val="28"/>
        </w:rPr>
        <w:t>课程目标：</w:t>
      </w:r>
      <w:r>
        <w:rPr>
          <w:rFonts w:hint="eastAsia" w:ascii="仿宋" w:hAnsi="仿宋" w:eastAsia="仿宋"/>
          <w:sz w:val="28"/>
          <w:szCs w:val="28"/>
        </w:rPr>
        <w:t>引导学生认识美、发现美、保护美、鉴赏美、感悟美、分享美，促成将课堂上所学知识融化在生活中，由他律走向自律，最终引导大学生实现人生价值的升华，立志</w:t>
      </w:r>
      <w:r>
        <w:rPr>
          <w:rFonts w:ascii="仿宋" w:hAnsi="仿宋" w:eastAsia="仿宋"/>
          <w:sz w:val="28"/>
          <w:szCs w:val="28"/>
        </w:rPr>
        <w:t>为实现</w:t>
      </w:r>
      <w:r>
        <w:fldChar w:fldCharType="begin"/>
      </w:r>
      <w:r>
        <w:instrText xml:space="preserve"> HYPERLINK "https://baike.baidu.com/item/%E5%85%B1%E4%BA%A7%E4%B8%BB%E4%B9%89%E7%90%86%E6%83%B3" \t "_blank" </w:instrText>
      </w:r>
      <w:r>
        <w:fldChar w:fldCharType="separate"/>
      </w:r>
      <w:r>
        <w:rPr>
          <w:rFonts w:ascii="仿宋" w:hAnsi="仿宋" w:eastAsia="仿宋"/>
          <w:sz w:val="28"/>
          <w:szCs w:val="28"/>
        </w:rPr>
        <w:t>共产主义理想</w:t>
      </w:r>
      <w:r>
        <w:rPr>
          <w:rFonts w:ascii="仿宋" w:hAnsi="仿宋" w:eastAsia="仿宋"/>
          <w:sz w:val="28"/>
          <w:szCs w:val="28"/>
        </w:rPr>
        <w:fldChar w:fldCharType="end"/>
      </w:r>
      <w:r>
        <w:rPr>
          <w:rFonts w:ascii="仿宋" w:hAnsi="仿宋" w:eastAsia="仿宋"/>
          <w:sz w:val="28"/>
          <w:szCs w:val="28"/>
        </w:rPr>
        <w:t>和创造一切美好的事物而奋发向上。</w:t>
      </w:r>
    </w:p>
    <w:p>
      <w:pPr>
        <w:autoSpaceDE w:val="0"/>
        <w:autoSpaceDN w:val="0"/>
        <w:adjustRightInd w:val="0"/>
        <w:spacing w:line="480" w:lineRule="exact"/>
        <w:ind w:firstLine="562" w:firstLineChars="200"/>
        <w:jc w:val="left"/>
        <w:rPr>
          <w:rFonts w:ascii="仿宋" w:hAnsi="仿宋" w:eastAsia="仿宋"/>
          <w:sz w:val="28"/>
          <w:szCs w:val="28"/>
        </w:rPr>
      </w:pPr>
      <w:r>
        <w:rPr>
          <w:rFonts w:hint="eastAsia" w:ascii="仿宋" w:hAnsi="仿宋" w:eastAsia="仿宋"/>
          <w:b/>
          <w:bCs/>
          <w:sz w:val="28"/>
          <w:szCs w:val="28"/>
        </w:rPr>
        <w:t>课程内容：</w:t>
      </w:r>
      <w:r>
        <w:rPr>
          <w:rFonts w:hint="eastAsia" w:ascii="仿宋" w:hAnsi="仿宋" w:eastAsia="仿宋"/>
          <w:sz w:val="28"/>
          <w:szCs w:val="28"/>
        </w:rPr>
        <w:t>包括三个系列，一是赏析系列，如影视、美术、摄影、音乐、文学、建筑、舞蹈等；二是史论系列，如审美文化、中西方音乐史、美术史、商品美学、技术美学、网络文化艺术等</w:t>
      </w:r>
      <w:r>
        <w:rPr>
          <w:rFonts w:ascii="仿宋" w:hAnsi="仿宋" w:eastAsia="仿宋"/>
          <w:sz w:val="28"/>
          <w:szCs w:val="28"/>
        </w:rPr>
        <w:t>;</w:t>
      </w:r>
      <w:r>
        <w:rPr>
          <w:rFonts w:hint="eastAsia" w:ascii="仿宋" w:hAnsi="仿宋" w:eastAsia="仿宋"/>
          <w:sz w:val="28"/>
          <w:szCs w:val="28"/>
        </w:rPr>
        <w:t>三是技艺系列，如素描、水彩、书法、合唱、音乐、舞蹈、插花、</w:t>
      </w:r>
      <w:r>
        <w:rPr>
          <w:rFonts w:ascii="仿宋" w:hAnsi="仿宋" w:eastAsia="仿宋"/>
          <w:sz w:val="28"/>
          <w:szCs w:val="28"/>
        </w:rPr>
        <w:t xml:space="preserve">MID </w:t>
      </w:r>
      <w:r>
        <w:rPr>
          <w:rFonts w:hint="eastAsia" w:ascii="仿宋" w:hAnsi="仿宋" w:eastAsia="仿宋"/>
          <w:sz w:val="28"/>
          <w:szCs w:val="28"/>
        </w:rPr>
        <w:t>制作等。</w:t>
      </w:r>
    </w:p>
    <w:p>
      <w:pPr>
        <w:spacing w:line="480" w:lineRule="exact"/>
        <w:ind w:firstLine="482"/>
        <w:rPr>
          <w:rFonts w:ascii="仿宋" w:hAnsi="仿宋" w:eastAsia="仿宋"/>
          <w:sz w:val="28"/>
          <w:szCs w:val="28"/>
        </w:rPr>
      </w:pPr>
      <w:r>
        <w:rPr>
          <w:rFonts w:hint="eastAsia" w:ascii="仿宋" w:hAnsi="仿宋" w:eastAsia="仿宋"/>
          <w:b/>
          <w:sz w:val="28"/>
          <w:szCs w:val="28"/>
        </w:rPr>
        <w:t>教学要求：</w:t>
      </w:r>
      <w:r>
        <w:rPr>
          <w:rFonts w:hint="eastAsia" w:ascii="仿宋" w:hAnsi="仿宋" w:eastAsia="仿宋"/>
          <w:sz w:val="28"/>
          <w:szCs w:val="28"/>
        </w:rPr>
        <w:t>充分运用现代化教学手段，将理论教学与实践教学合理融合，运用引导式、启发式、情境式、示范式教学等手段，普及、传承和发展中华美育传统文化。在赏析系列课程中运用视频、音频等线上教学方法，使学生了解、感悟中西艺术经典作品魅力；在史论系列课程中，运用中、西发展史对比的教学方法，使学生易于、乐于学习其史学精髓，提升艺术理论修养；在技艺系列课程中，积极将区域技艺大师、专家引进校园，让学生感受经典，传承优秀，弘扬中华技艺文化。</w:t>
      </w:r>
    </w:p>
    <w:p>
      <w:pPr>
        <w:spacing w:line="480" w:lineRule="exact"/>
        <w:ind w:firstLine="562" w:firstLineChars="200"/>
        <w:rPr>
          <w:rFonts w:ascii="仿宋" w:hAnsi="仿宋" w:eastAsia="仿宋"/>
          <w:bCs/>
          <w:sz w:val="28"/>
          <w:szCs w:val="28"/>
        </w:rPr>
      </w:pPr>
      <w:r>
        <w:rPr>
          <w:rFonts w:hint="eastAsia" w:ascii="仿宋" w:hAnsi="仿宋" w:eastAsia="仿宋"/>
          <w:b/>
          <w:sz w:val="28"/>
          <w:szCs w:val="28"/>
        </w:rPr>
        <w:t>先修课程：</w:t>
      </w:r>
      <w:r>
        <w:rPr>
          <w:rFonts w:hint="eastAsia" w:ascii="仿宋" w:hAnsi="仿宋" w:eastAsia="仿宋"/>
          <w:sz w:val="28"/>
          <w:szCs w:val="28"/>
        </w:rPr>
        <w:t>入学教育</w:t>
      </w:r>
      <w:r>
        <w:rPr>
          <w:rFonts w:ascii="仿宋" w:hAnsi="仿宋" w:eastAsia="仿宋"/>
          <w:sz w:val="28"/>
          <w:szCs w:val="28"/>
        </w:rPr>
        <w:t>、职业生涯规划</w:t>
      </w:r>
    </w:p>
    <w:p>
      <w:pPr>
        <w:spacing w:line="480" w:lineRule="exact"/>
        <w:ind w:firstLine="562" w:firstLineChars="200"/>
        <w:rPr>
          <w:rFonts w:ascii="仿宋" w:hAnsi="仿宋" w:eastAsia="仿宋"/>
          <w:bCs/>
          <w:sz w:val="28"/>
          <w:szCs w:val="28"/>
        </w:rPr>
      </w:pPr>
      <w:r>
        <w:rPr>
          <w:rFonts w:hint="eastAsia" w:ascii="仿宋" w:hAnsi="仿宋" w:eastAsia="仿宋"/>
          <w:b/>
          <w:sz w:val="28"/>
          <w:szCs w:val="28"/>
        </w:rPr>
        <w:t>后续</w:t>
      </w:r>
      <w:r>
        <w:rPr>
          <w:rFonts w:ascii="仿宋" w:hAnsi="仿宋" w:eastAsia="仿宋"/>
          <w:b/>
          <w:sz w:val="28"/>
          <w:szCs w:val="28"/>
        </w:rPr>
        <w:t>课程：</w:t>
      </w:r>
      <w:r>
        <w:rPr>
          <w:rFonts w:hint="eastAsia" w:ascii="仿宋" w:hAnsi="仿宋" w:eastAsia="仿宋"/>
          <w:bCs/>
          <w:sz w:val="28"/>
          <w:szCs w:val="28"/>
        </w:rPr>
        <w:t>就业与</w:t>
      </w:r>
      <w:r>
        <w:rPr>
          <w:rFonts w:ascii="仿宋" w:hAnsi="仿宋" w:eastAsia="仿宋"/>
          <w:bCs/>
          <w:sz w:val="28"/>
          <w:szCs w:val="28"/>
        </w:rPr>
        <w:t>创业指导、职前训练、</w:t>
      </w:r>
      <w:r>
        <w:rPr>
          <w:rFonts w:hint="eastAsia" w:ascii="仿宋" w:hAnsi="仿宋" w:eastAsia="仿宋"/>
          <w:bCs/>
          <w:sz w:val="28"/>
          <w:szCs w:val="28"/>
        </w:rPr>
        <w:t>顶岗</w:t>
      </w:r>
      <w:r>
        <w:rPr>
          <w:rFonts w:ascii="仿宋" w:hAnsi="仿宋" w:eastAsia="仿宋"/>
          <w:bCs/>
          <w:sz w:val="28"/>
          <w:szCs w:val="28"/>
        </w:rPr>
        <w:t>实习</w:t>
      </w:r>
    </w:p>
    <w:p>
      <w:pPr>
        <w:spacing w:line="480" w:lineRule="exact"/>
        <w:rPr>
          <w:rFonts w:ascii="仿宋" w:hAnsi="仿宋" w:eastAsia="仿宋"/>
          <w:b/>
          <w:bCs/>
          <w:sz w:val="28"/>
          <w:szCs w:val="28"/>
        </w:rPr>
      </w:pPr>
      <w:r>
        <w:rPr>
          <w:rFonts w:ascii="仿宋" w:hAnsi="仿宋" w:eastAsia="仿宋"/>
          <w:b/>
          <w:sz w:val="28"/>
          <w:szCs w:val="28"/>
        </w:rPr>
        <w:t>1</w:t>
      </w:r>
      <w:r>
        <w:rPr>
          <w:rFonts w:hint="eastAsia" w:ascii="仿宋" w:hAnsi="仿宋" w:eastAsia="仿宋"/>
          <w:b/>
          <w:sz w:val="28"/>
          <w:szCs w:val="28"/>
        </w:rPr>
        <w:t>0.</w:t>
      </w:r>
      <w:r>
        <w:rPr>
          <w:rFonts w:hint="eastAsia" w:ascii="仿宋" w:hAnsi="仿宋" w:eastAsia="仿宋"/>
          <w:b/>
          <w:bCs/>
          <w:sz w:val="28"/>
          <w:szCs w:val="28"/>
        </w:rPr>
        <w:t>职业素养</w:t>
      </w:r>
      <w:r>
        <w:rPr>
          <w:rFonts w:ascii="仿宋" w:hAnsi="仿宋" w:eastAsia="仿宋"/>
          <w:b/>
          <w:bCs/>
          <w:sz w:val="28"/>
          <w:szCs w:val="28"/>
        </w:rPr>
        <w:t>类限选课</w:t>
      </w:r>
    </w:p>
    <w:p>
      <w:pPr>
        <w:spacing w:line="480" w:lineRule="exact"/>
        <w:ind w:firstLine="562" w:firstLineChars="200"/>
        <w:rPr>
          <w:rFonts w:ascii="仿宋" w:hAnsi="仿宋" w:eastAsia="仿宋"/>
          <w:b/>
          <w:sz w:val="28"/>
          <w:szCs w:val="28"/>
        </w:rPr>
      </w:pPr>
      <w:r>
        <w:rPr>
          <w:rFonts w:ascii="仿宋" w:hAnsi="仿宋" w:eastAsia="仿宋"/>
          <w:b/>
          <w:sz w:val="28"/>
          <w:szCs w:val="28"/>
        </w:rPr>
        <w:t>课程代码</w:t>
      </w:r>
      <w:r>
        <w:rPr>
          <w:rFonts w:hint="eastAsia" w:ascii="仿宋" w:hAnsi="仿宋" w:eastAsia="仿宋"/>
          <w:b/>
          <w:sz w:val="28"/>
          <w:szCs w:val="28"/>
        </w:rPr>
        <w:t>：详见人文</w:t>
      </w:r>
      <w:r>
        <w:rPr>
          <w:rFonts w:ascii="仿宋" w:hAnsi="仿宋" w:eastAsia="仿宋"/>
          <w:b/>
          <w:sz w:val="28"/>
          <w:szCs w:val="28"/>
        </w:rPr>
        <w:t>素养课程汇总表</w:t>
      </w:r>
      <w:r>
        <w:rPr>
          <w:rFonts w:hint="eastAsia" w:ascii="仿宋" w:hAnsi="仿宋" w:eastAsia="仿宋"/>
          <w:b/>
          <w:sz w:val="28"/>
          <w:szCs w:val="28"/>
        </w:rPr>
        <w:t xml:space="preserve">    </w:t>
      </w:r>
      <w:r>
        <w:rPr>
          <w:rFonts w:ascii="仿宋" w:hAnsi="仿宋" w:eastAsia="仿宋"/>
          <w:b/>
          <w:sz w:val="28"/>
          <w:szCs w:val="28"/>
        </w:rPr>
        <w:t>课程性质</w:t>
      </w:r>
      <w:r>
        <w:rPr>
          <w:rFonts w:hint="eastAsia" w:ascii="仿宋" w:hAnsi="仿宋" w:eastAsia="仿宋"/>
          <w:b/>
          <w:sz w:val="28"/>
          <w:szCs w:val="28"/>
        </w:rPr>
        <w:t>：限选</w:t>
      </w:r>
    </w:p>
    <w:p>
      <w:pPr>
        <w:spacing w:line="480" w:lineRule="exact"/>
        <w:ind w:firstLine="562" w:firstLineChars="200"/>
        <w:rPr>
          <w:rFonts w:ascii="仿宋" w:hAnsi="仿宋" w:eastAsia="仿宋"/>
          <w:b/>
          <w:sz w:val="28"/>
          <w:szCs w:val="28"/>
        </w:rPr>
      </w:pPr>
      <w:r>
        <w:rPr>
          <w:rFonts w:ascii="仿宋" w:hAnsi="仿宋" w:eastAsia="仿宋"/>
          <w:b/>
          <w:sz w:val="28"/>
          <w:szCs w:val="28"/>
        </w:rPr>
        <w:t>课程学时</w:t>
      </w:r>
      <w:r>
        <w:rPr>
          <w:rFonts w:hint="eastAsia" w:ascii="仿宋" w:hAnsi="仿宋" w:eastAsia="仿宋"/>
          <w:b/>
          <w:sz w:val="28"/>
          <w:szCs w:val="28"/>
        </w:rPr>
        <w:t>：</w:t>
      </w:r>
      <w:r>
        <w:rPr>
          <w:rFonts w:ascii="仿宋" w:hAnsi="仿宋" w:eastAsia="仿宋"/>
          <w:b/>
          <w:sz w:val="28"/>
          <w:szCs w:val="28"/>
        </w:rPr>
        <w:t xml:space="preserve">8  </w:t>
      </w:r>
      <w:r>
        <w:rPr>
          <w:rFonts w:hint="eastAsia" w:ascii="仿宋" w:hAnsi="仿宋" w:eastAsia="仿宋"/>
          <w:b/>
          <w:sz w:val="28"/>
          <w:szCs w:val="28"/>
        </w:rPr>
        <w:t xml:space="preserve">   </w:t>
      </w:r>
      <w:r>
        <w:rPr>
          <w:rFonts w:ascii="仿宋" w:hAnsi="仿宋" w:eastAsia="仿宋"/>
          <w:b/>
          <w:sz w:val="28"/>
          <w:szCs w:val="28"/>
        </w:rPr>
        <w:t xml:space="preserve">                   </w:t>
      </w:r>
      <w:r>
        <w:rPr>
          <w:rFonts w:hint="eastAsia" w:ascii="仿宋" w:hAnsi="仿宋" w:eastAsia="仿宋"/>
          <w:b/>
          <w:sz w:val="28"/>
          <w:szCs w:val="28"/>
        </w:rPr>
        <w:t xml:space="preserve"> 课程学分：</w:t>
      </w:r>
      <w:r>
        <w:rPr>
          <w:rFonts w:ascii="仿宋" w:hAnsi="仿宋" w:eastAsia="仿宋"/>
          <w:b/>
          <w:sz w:val="28"/>
          <w:szCs w:val="28"/>
        </w:rPr>
        <w:t>0.5</w:t>
      </w:r>
    </w:p>
    <w:p>
      <w:pPr>
        <w:spacing w:line="480" w:lineRule="exact"/>
        <w:ind w:firstLine="562" w:firstLineChars="200"/>
        <w:rPr>
          <w:rFonts w:ascii="仿宋" w:hAnsi="仿宋" w:eastAsia="仿宋"/>
          <w:sz w:val="28"/>
          <w:szCs w:val="28"/>
        </w:rPr>
      </w:pPr>
      <w:r>
        <w:rPr>
          <w:rFonts w:hint="eastAsia" w:ascii="仿宋" w:hAnsi="仿宋" w:eastAsia="仿宋"/>
          <w:b/>
          <w:sz w:val="28"/>
          <w:szCs w:val="28"/>
        </w:rPr>
        <w:t>课程目标</w:t>
      </w:r>
      <w:r>
        <w:rPr>
          <w:rFonts w:ascii="仿宋" w:hAnsi="仿宋" w:eastAsia="仿宋"/>
          <w:b/>
          <w:sz w:val="28"/>
          <w:szCs w:val="28"/>
        </w:rPr>
        <w:t>：</w:t>
      </w:r>
      <w:r>
        <w:rPr>
          <w:rFonts w:hint="eastAsia" w:ascii="仿宋" w:hAnsi="仿宋" w:eastAsia="仿宋"/>
          <w:sz w:val="28"/>
          <w:szCs w:val="28"/>
        </w:rPr>
        <w:t>培养良好</w:t>
      </w:r>
      <w:r>
        <w:rPr>
          <w:rFonts w:ascii="仿宋" w:hAnsi="仿宋" w:eastAsia="仿宋"/>
          <w:sz w:val="28"/>
          <w:szCs w:val="28"/>
        </w:rPr>
        <w:t>职业素养</w:t>
      </w:r>
      <w:r>
        <w:rPr>
          <w:rFonts w:hint="eastAsia" w:ascii="仿宋" w:hAnsi="仿宋" w:eastAsia="仿宋"/>
          <w:sz w:val="28"/>
          <w:szCs w:val="28"/>
        </w:rPr>
        <w:t>，树立</w:t>
      </w:r>
      <w:r>
        <w:rPr>
          <w:rFonts w:ascii="仿宋" w:hAnsi="仿宋" w:eastAsia="仿宋"/>
          <w:sz w:val="28"/>
          <w:szCs w:val="28"/>
        </w:rPr>
        <w:t>良好的</w:t>
      </w:r>
      <w:r>
        <w:fldChar w:fldCharType="begin"/>
      </w:r>
      <w:r>
        <w:instrText xml:space="preserve"> HYPERLINK "https://baike.baidu.com/item/%E8%81%8C%E4%B8%9A/2133531" \t "_blank" </w:instrText>
      </w:r>
      <w:r>
        <w:fldChar w:fldCharType="separate"/>
      </w:r>
      <w:r>
        <w:rPr>
          <w:rFonts w:ascii="仿宋" w:hAnsi="仿宋" w:eastAsia="仿宋"/>
          <w:sz w:val="28"/>
          <w:szCs w:val="28"/>
        </w:rPr>
        <w:t>职业</w:t>
      </w:r>
      <w:r>
        <w:rPr>
          <w:rFonts w:ascii="仿宋" w:hAnsi="仿宋" w:eastAsia="仿宋"/>
          <w:sz w:val="28"/>
          <w:szCs w:val="28"/>
        </w:rPr>
        <w:fldChar w:fldCharType="end"/>
      </w:r>
      <w:r>
        <w:rPr>
          <w:rFonts w:ascii="仿宋" w:hAnsi="仿宋" w:eastAsia="仿宋"/>
          <w:sz w:val="28"/>
          <w:szCs w:val="28"/>
        </w:rPr>
        <w:t>道德，</w:t>
      </w:r>
      <w:r>
        <w:rPr>
          <w:rFonts w:hint="eastAsia" w:ascii="仿宋" w:hAnsi="仿宋" w:eastAsia="仿宋"/>
          <w:sz w:val="28"/>
          <w:szCs w:val="28"/>
        </w:rPr>
        <w:t>养成</w:t>
      </w:r>
      <w:r>
        <w:rPr>
          <w:rFonts w:ascii="仿宋" w:hAnsi="仿宋" w:eastAsia="仿宋"/>
          <w:sz w:val="28"/>
          <w:szCs w:val="28"/>
        </w:rPr>
        <w:t>正面积极的职业心态和正确的职业价值观意识，爱岗、敬业、</w:t>
      </w:r>
      <w:r>
        <w:fldChar w:fldCharType="begin"/>
      </w:r>
      <w:r>
        <w:instrText xml:space="preserve"> HYPERLINK "https://baike.baidu.com/item/%E5%BF%A0%E8%AF%9A/13901" \t "_blank" </w:instrText>
      </w:r>
      <w:r>
        <w:fldChar w:fldCharType="separate"/>
      </w:r>
      <w:r>
        <w:rPr>
          <w:rFonts w:ascii="仿宋" w:hAnsi="仿宋" w:eastAsia="仿宋"/>
          <w:sz w:val="28"/>
          <w:szCs w:val="28"/>
        </w:rPr>
        <w:t>忠诚</w:t>
      </w:r>
      <w:r>
        <w:rPr>
          <w:rFonts w:ascii="仿宋" w:hAnsi="仿宋" w:eastAsia="仿宋"/>
          <w:sz w:val="28"/>
          <w:szCs w:val="28"/>
        </w:rPr>
        <w:fldChar w:fldCharType="end"/>
      </w:r>
      <w:r>
        <w:rPr>
          <w:rFonts w:ascii="仿宋" w:hAnsi="仿宋" w:eastAsia="仿宋"/>
          <w:sz w:val="28"/>
          <w:szCs w:val="28"/>
        </w:rPr>
        <w:t>、奉献、正面、乐观、用心、开放、合作及始终如一</w:t>
      </w:r>
      <w:r>
        <w:rPr>
          <w:rFonts w:hint="eastAsia" w:ascii="仿宋" w:hAnsi="仿宋" w:eastAsia="仿宋"/>
          <w:sz w:val="28"/>
          <w:szCs w:val="28"/>
        </w:rPr>
        <w:t>，</w:t>
      </w:r>
      <w:r>
        <w:rPr>
          <w:rFonts w:ascii="仿宋" w:hAnsi="仿宋" w:eastAsia="仿宋"/>
          <w:sz w:val="28"/>
          <w:szCs w:val="28"/>
        </w:rPr>
        <w:t>学会迅速适应环境</w:t>
      </w:r>
      <w:r>
        <w:rPr>
          <w:rFonts w:hint="eastAsia" w:ascii="仿宋" w:hAnsi="仿宋" w:eastAsia="仿宋"/>
          <w:sz w:val="28"/>
          <w:szCs w:val="28"/>
        </w:rPr>
        <w:t>，</w:t>
      </w:r>
      <w:r>
        <w:rPr>
          <w:rFonts w:ascii="仿宋" w:hAnsi="仿宋" w:eastAsia="仿宋"/>
          <w:sz w:val="28"/>
          <w:szCs w:val="28"/>
        </w:rPr>
        <w:t>化工作压力为动力</w:t>
      </w:r>
      <w:r>
        <w:rPr>
          <w:rFonts w:hint="eastAsia" w:ascii="仿宋" w:hAnsi="仿宋" w:eastAsia="仿宋"/>
          <w:sz w:val="28"/>
          <w:szCs w:val="28"/>
        </w:rPr>
        <w:t>，</w:t>
      </w:r>
      <w:r>
        <w:rPr>
          <w:rFonts w:ascii="仿宋" w:hAnsi="仿宋" w:eastAsia="仿宋"/>
          <w:sz w:val="28"/>
          <w:szCs w:val="28"/>
        </w:rPr>
        <w:t>善于表现而非刻意表现</w:t>
      </w:r>
      <w:r>
        <w:rPr>
          <w:rFonts w:hint="eastAsia" w:ascii="仿宋" w:hAnsi="仿宋" w:eastAsia="仿宋"/>
          <w:sz w:val="28"/>
          <w:szCs w:val="28"/>
        </w:rPr>
        <w:t>，</w:t>
      </w:r>
      <w:r>
        <w:rPr>
          <w:rFonts w:ascii="仿宋" w:hAnsi="仿宋" w:eastAsia="仿宋"/>
          <w:sz w:val="28"/>
          <w:szCs w:val="28"/>
        </w:rPr>
        <w:t>低调做人</w:t>
      </w:r>
      <w:r>
        <w:rPr>
          <w:rFonts w:hint="eastAsia" w:ascii="仿宋" w:hAnsi="仿宋" w:eastAsia="仿宋"/>
          <w:sz w:val="28"/>
          <w:szCs w:val="28"/>
        </w:rPr>
        <w:t>、</w:t>
      </w:r>
      <w:r>
        <w:rPr>
          <w:rFonts w:ascii="仿宋" w:hAnsi="仿宋" w:eastAsia="仿宋"/>
          <w:sz w:val="28"/>
          <w:szCs w:val="28"/>
        </w:rPr>
        <w:t>高调做事</w:t>
      </w:r>
      <w:r>
        <w:rPr>
          <w:rFonts w:hint="eastAsia" w:ascii="仿宋" w:hAnsi="仿宋" w:eastAsia="仿宋"/>
          <w:sz w:val="28"/>
          <w:szCs w:val="28"/>
        </w:rPr>
        <w:t>，</w:t>
      </w:r>
      <w:r>
        <w:rPr>
          <w:rFonts w:ascii="仿宋" w:hAnsi="仿宋" w:eastAsia="仿宋"/>
          <w:sz w:val="28"/>
          <w:szCs w:val="28"/>
        </w:rPr>
        <w:t>勇于承担责任</w:t>
      </w:r>
    </w:p>
    <w:p>
      <w:pPr>
        <w:widowControl/>
        <w:shd w:val="clear" w:color="auto" w:fill="FFFFFF"/>
        <w:spacing w:line="480" w:lineRule="exact"/>
        <w:ind w:firstLine="480"/>
        <w:jc w:val="left"/>
        <w:rPr>
          <w:rFonts w:ascii="仿宋" w:hAnsi="仿宋" w:eastAsia="仿宋"/>
          <w:sz w:val="28"/>
          <w:szCs w:val="28"/>
        </w:rPr>
      </w:pPr>
      <w:r>
        <w:rPr>
          <w:rFonts w:hint="eastAsia" w:ascii="仿宋" w:hAnsi="仿宋" w:eastAsia="仿宋"/>
          <w:b/>
          <w:bCs/>
          <w:sz w:val="28"/>
          <w:szCs w:val="28"/>
        </w:rPr>
        <w:t>课程内容：</w:t>
      </w:r>
      <w:r>
        <w:rPr>
          <w:rFonts w:hint="eastAsia" w:ascii="仿宋" w:hAnsi="仿宋" w:eastAsia="仿宋"/>
          <w:sz w:val="28"/>
          <w:szCs w:val="28"/>
        </w:rPr>
        <w:t>包括</w:t>
      </w:r>
      <w:r>
        <w:rPr>
          <w:rFonts w:ascii="仿宋" w:hAnsi="仿宋" w:eastAsia="仿宋"/>
          <w:sz w:val="28"/>
          <w:szCs w:val="28"/>
        </w:rPr>
        <w:t>职业道德</w:t>
      </w:r>
      <w:r>
        <w:rPr>
          <w:rFonts w:hint="eastAsia" w:ascii="仿宋" w:hAnsi="仿宋" w:eastAsia="仿宋"/>
          <w:sz w:val="28"/>
          <w:szCs w:val="28"/>
        </w:rPr>
        <w:t>、</w:t>
      </w:r>
      <w:r>
        <w:rPr>
          <w:rFonts w:ascii="仿宋" w:hAnsi="仿宋" w:eastAsia="仿宋"/>
          <w:sz w:val="28"/>
          <w:szCs w:val="28"/>
        </w:rPr>
        <w:t>职业意识</w:t>
      </w:r>
      <w:r>
        <w:rPr>
          <w:rFonts w:hint="eastAsia" w:ascii="仿宋" w:hAnsi="仿宋" w:eastAsia="仿宋"/>
          <w:sz w:val="28"/>
          <w:szCs w:val="28"/>
        </w:rPr>
        <w:t>、</w:t>
      </w:r>
      <w:r>
        <w:fldChar w:fldCharType="begin"/>
      </w:r>
      <w:r>
        <w:instrText xml:space="preserve"> HYPERLINK "https://baike.baidu.com/item/%E8%81%8C%E4%B8%9A%E8%A1%8C%E4%B8%BA%E4%B9%A0%E6%83%AF" \t "_blank" </w:instrText>
      </w:r>
      <w:r>
        <w:fldChar w:fldCharType="separate"/>
      </w:r>
      <w:r>
        <w:rPr>
          <w:rFonts w:ascii="仿宋" w:hAnsi="仿宋" w:eastAsia="仿宋"/>
          <w:sz w:val="28"/>
          <w:szCs w:val="28"/>
        </w:rPr>
        <w:t>职业行为习惯</w:t>
      </w:r>
      <w:r>
        <w:rPr>
          <w:rFonts w:ascii="仿宋" w:hAnsi="仿宋" w:eastAsia="仿宋"/>
          <w:sz w:val="28"/>
          <w:szCs w:val="28"/>
        </w:rPr>
        <w:fldChar w:fldCharType="end"/>
      </w:r>
      <w:r>
        <w:rPr>
          <w:rFonts w:hint="eastAsia" w:ascii="仿宋" w:hAnsi="仿宋" w:eastAsia="仿宋"/>
          <w:sz w:val="28"/>
          <w:szCs w:val="28"/>
        </w:rPr>
        <w:t>、</w:t>
      </w:r>
      <w:r>
        <w:rPr>
          <w:rFonts w:ascii="仿宋" w:hAnsi="仿宋" w:eastAsia="仿宋"/>
          <w:sz w:val="28"/>
          <w:szCs w:val="28"/>
        </w:rPr>
        <w:t>职场竞争</w:t>
      </w:r>
      <w:r>
        <w:rPr>
          <w:rFonts w:hint="eastAsia" w:ascii="仿宋" w:hAnsi="仿宋" w:eastAsia="仿宋"/>
          <w:sz w:val="28"/>
          <w:szCs w:val="28"/>
        </w:rPr>
        <w:t>力、</w:t>
      </w:r>
      <w:r>
        <w:rPr>
          <w:rFonts w:ascii="仿宋" w:hAnsi="仿宋" w:eastAsia="仿宋"/>
          <w:sz w:val="28"/>
          <w:szCs w:val="28"/>
        </w:rPr>
        <w:t>工匠精神</w:t>
      </w:r>
      <w:r>
        <w:rPr>
          <w:rFonts w:hint="eastAsia" w:ascii="仿宋" w:hAnsi="仿宋" w:eastAsia="仿宋"/>
          <w:sz w:val="28"/>
          <w:szCs w:val="28"/>
        </w:rPr>
        <w:t>、人际沟通、商务礼仪、企业文化等</w:t>
      </w:r>
      <w:r>
        <w:rPr>
          <w:rFonts w:ascii="仿宋" w:hAnsi="仿宋" w:eastAsia="仿宋"/>
          <w:sz w:val="28"/>
          <w:szCs w:val="28"/>
        </w:rPr>
        <w:t>职业素养类课程、讲座。</w:t>
      </w:r>
    </w:p>
    <w:p>
      <w:pPr>
        <w:spacing w:line="480" w:lineRule="exact"/>
        <w:ind w:firstLine="482"/>
        <w:rPr>
          <w:rFonts w:ascii="仿宋" w:hAnsi="仿宋" w:eastAsia="仿宋"/>
          <w:sz w:val="28"/>
          <w:szCs w:val="28"/>
        </w:rPr>
      </w:pPr>
      <w:r>
        <w:rPr>
          <w:rFonts w:hint="eastAsia" w:ascii="仿宋" w:hAnsi="仿宋" w:eastAsia="仿宋"/>
          <w:b/>
          <w:sz w:val="28"/>
          <w:szCs w:val="28"/>
        </w:rPr>
        <w:t>教学要求：</w:t>
      </w:r>
      <w:r>
        <w:rPr>
          <w:rFonts w:hint="eastAsia" w:ascii="仿宋" w:hAnsi="仿宋" w:eastAsia="仿宋"/>
          <w:sz w:val="28"/>
          <w:szCs w:val="28"/>
        </w:rPr>
        <w:t>通过教师的讲解，使学生了解职业道德的内容及规范，培养学生的职业意识和职业素养；通过比例的教学，使学生养成积极的职业心态，形成正确的职业价值观，掌握人际沟通的技巧；通过案例剖析，使学生树立良好的职业道德，为未来快速融入企业文化，爱岗敬业、勇担重任做好铺垫与准备。</w:t>
      </w:r>
    </w:p>
    <w:p>
      <w:pPr>
        <w:spacing w:line="480" w:lineRule="exact"/>
        <w:ind w:firstLine="562" w:firstLineChars="200"/>
        <w:rPr>
          <w:rFonts w:ascii="仿宋" w:hAnsi="仿宋" w:eastAsia="仿宋"/>
          <w:bCs/>
          <w:sz w:val="28"/>
          <w:szCs w:val="28"/>
        </w:rPr>
      </w:pPr>
      <w:r>
        <w:rPr>
          <w:rFonts w:hint="eastAsia" w:ascii="仿宋" w:hAnsi="仿宋" w:eastAsia="仿宋"/>
          <w:b/>
          <w:sz w:val="28"/>
          <w:szCs w:val="28"/>
        </w:rPr>
        <w:t>先修课程：</w:t>
      </w:r>
      <w:r>
        <w:rPr>
          <w:rFonts w:hint="eastAsia" w:ascii="仿宋" w:hAnsi="仿宋" w:eastAsia="仿宋"/>
          <w:sz w:val="28"/>
          <w:szCs w:val="28"/>
        </w:rPr>
        <w:t>入学教育</w:t>
      </w:r>
      <w:r>
        <w:rPr>
          <w:rFonts w:ascii="仿宋" w:hAnsi="仿宋" w:eastAsia="仿宋"/>
          <w:sz w:val="28"/>
          <w:szCs w:val="28"/>
        </w:rPr>
        <w:t>、职业生涯规划</w:t>
      </w:r>
    </w:p>
    <w:p>
      <w:pPr>
        <w:spacing w:line="480" w:lineRule="exact"/>
        <w:ind w:firstLine="562" w:firstLineChars="200"/>
        <w:rPr>
          <w:rFonts w:ascii="仿宋" w:hAnsi="仿宋" w:eastAsia="仿宋"/>
          <w:bCs/>
          <w:sz w:val="28"/>
          <w:szCs w:val="28"/>
        </w:rPr>
      </w:pPr>
      <w:r>
        <w:rPr>
          <w:rFonts w:hint="eastAsia" w:ascii="仿宋" w:hAnsi="仿宋" w:eastAsia="仿宋"/>
          <w:b/>
          <w:sz w:val="28"/>
          <w:szCs w:val="28"/>
        </w:rPr>
        <w:t>后续</w:t>
      </w:r>
      <w:r>
        <w:rPr>
          <w:rFonts w:ascii="仿宋" w:hAnsi="仿宋" w:eastAsia="仿宋"/>
          <w:b/>
          <w:sz w:val="28"/>
          <w:szCs w:val="28"/>
        </w:rPr>
        <w:t>课程：</w:t>
      </w:r>
      <w:r>
        <w:rPr>
          <w:rFonts w:hint="eastAsia" w:ascii="仿宋" w:hAnsi="仿宋" w:eastAsia="仿宋"/>
          <w:bCs/>
          <w:sz w:val="28"/>
          <w:szCs w:val="28"/>
        </w:rPr>
        <w:t>就业与</w:t>
      </w:r>
      <w:r>
        <w:rPr>
          <w:rFonts w:ascii="仿宋" w:hAnsi="仿宋" w:eastAsia="仿宋"/>
          <w:bCs/>
          <w:sz w:val="28"/>
          <w:szCs w:val="28"/>
        </w:rPr>
        <w:t>创业指导、职前训练、</w:t>
      </w:r>
      <w:r>
        <w:rPr>
          <w:rFonts w:hint="eastAsia" w:ascii="仿宋" w:hAnsi="仿宋" w:eastAsia="仿宋"/>
          <w:bCs/>
          <w:sz w:val="28"/>
          <w:szCs w:val="28"/>
        </w:rPr>
        <w:t>顶岗</w:t>
      </w:r>
      <w:r>
        <w:rPr>
          <w:rFonts w:ascii="仿宋" w:hAnsi="仿宋" w:eastAsia="仿宋"/>
          <w:bCs/>
          <w:sz w:val="28"/>
          <w:szCs w:val="28"/>
        </w:rPr>
        <w:t>实习</w:t>
      </w:r>
    </w:p>
    <w:p>
      <w:pPr>
        <w:spacing w:line="480" w:lineRule="exact"/>
        <w:rPr>
          <w:rFonts w:ascii="仿宋" w:hAnsi="仿宋" w:eastAsia="仿宋"/>
          <w:b/>
          <w:bCs/>
          <w:sz w:val="28"/>
          <w:szCs w:val="28"/>
        </w:rPr>
      </w:pPr>
      <w:r>
        <w:rPr>
          <w:rFonts w:ascii="仿宋" w:hAnsi="仿宋" w:eastAsia="仿宋"/>
          <w:b/>
          <w:bCs/>
          <w:sz w:val="28"/>
          <w:szCs w:val="28"/>
        </w:rPr>
        <w:t>1</w:t>
      </w:r>
      <w:r>
        <w:rPr>
          <w:rFonts w:hint="eastAsia" w:ascii="仿宋" w:hAnsi="仿宋" w:eastAsia="仿宋"/>
          <w:b/>
          <w:bCs/>
          <w:sz w:val="28"/>
          <w:szCs w:val="28"/>
        </w:rPr>
        <w:t>1</w:t>
      </w:r>
      <w:r>
        <w:rPr>
          <w:rFonts w:ascii="仿宋" w:hAnsi="仿宋" w:eastAsia="仿宋"/>
          <w:b/>
          <w:bCs/>
          <w:sz w:val="28"/>
          <w:szCs w:val="28"/>
        </w:rPr>
        <w:t>.</w:t>
      </w:r>
      <w:r>
        <w:rPr>
          <w:rFonts w:hint="eastAsia" w:ascii="仿宋" w:hAnsi="仿宋" w:eastAsia="仿宋"/>
          <w:b/>
          <w:bCs/>
          <w:sz w:val="28"/>
          <w:szCs w:val="28"/>
        </w:rPr>
        <w:t>大学语文</w:t>
      </w:r>
    </w:p>
    <w:p>
      <w:pPr>
        <w:spacing w:line="480" w:lineRule="exact"/>
        <w:ind w:firstLine="562" w:firstLineChars="200"/>
        <w:rPr>
          <w:rFonts w:ascii="仿宋" w:hAnsi="仿宋" w:eastAsia="仿宋"/>
          <w:b/>
          <w:sz w:val="28"/>
          <w:szCs w:val="28"/>
        </w:rPr>
      </w:pPr>
      <w:r>
        <w:rPr>
          <w:rFonts w:ascii="仿宋" w:hAnsi="仿宋" w:eastAsia="仿宋"/>
          <w:b/>
          <w:sz w:val="28"/>
          <w:szCs w:val="28"/>
        </w:rPr>
        <w:t>课程代码</w:t>
      </w:r>
      <w:r>
        <w:rPr>
          <w:rFonts w:hint="eastAsia" w:ascii="仿宋" w:hAnsi="仿宋" w:eastAsia="仿宋"/>
          <w:b/>
          <w:sz w:val="28"/>
          <w:szCs w:val="28"/>
        </w:rPr>
        <w:t xml:space="preserve">：91817701                </w:t>
      </w:r>
      <w:r>
        <w:rPr>
          <w:rFonts w:ascii="仿宋" w:hAnsi="仿宋" w:eastAsia="仿宋"/>
          <w:b/>
          <w:sz w:val="28"/>
          <w:szCs w:val="28"/>
        </w:rPr>
        <w:t>课程性质</w:t>
      </w:r>
      <w:r>
        <w:rPr>
          <w:rFonts w:hint="eastAsia" w:ascii="仿宋" w:hAnsi="仿宋" w:eastAsia="仿宋"/>
          <w:b/>
          <w:sz w:val="28"/>
          <w:szCs w:val="28"/>
        </w:rPr>
        <w:t>：限选</w:t>
      </w:r>
    </w:p>
    <w:p>
      <w:pPr>
        <w:spacing w:line="480" w:lineRule="exact"/>
        <w:ind w:firstLine="562" w:firstLineChars="200"/>
        <w:rPr>
          <w:rFonts w:ascii="仿宋" w:hAnsi="仿宋" w:eastAsia="仿宋"/>
          <w:b/>
          <w:sz w:val="28"/>
          <w:szCs w:val="28"/>
        </w:rPr>
      </w:pPr>
      <w:r>
        <w:rPr>
          <w:rFonts w:ascii="仿宋" w:hAnsi="仿宋" w:eastAsia="仿宋"/>
          <w:b/>
          <w:sz w:val="28"/>
          <w:szCs w:val="28"/>
        </w:rPr>
        <w:t>课程学时</w:t>
      </w:r>
      <w:r>
        <w:rPr>
          <w:rFonts w:hint="eastAsia" w:ascii="仿宋" w:hAnsi="仿宋" w:eastAsia="仿宋"/>
          <w:b/>
          <w:sz w:val="28"/>
          <w:szCs w:val="28"/>
        </w:rPr>
        <w:t>：</w:t>
      </w:r>
      <w:r>
        <w:rPr>
          <w:rFonts w:ascii="仿宋" w:hAnsi="仿宋" w:eastAsia="仿宋"/>
          <w:b/>
          <w:sz w:val="28"/>
          <w:szCs w:val="28"/>
        </w:rPr>
        <w:t xml:space="preserve">24  </w:t>
      </w:r>
      <w:r>
        <w:rPr>
          <w:rFonts w:hint="eastAsia" w:ascii="仿宋" w:hAnsi="仿宋" w:eastAsia="仿宋"/>
          <w:b/>
          <w:sz w:val="28"/>
          <w:szCs w:val="28"/>
        </w:rPr>
        <w:t xml:space="preserve">   </w:t>
      </w:r>
      <w:r>
        <w:rPr>
          <w:rFonts w:ascii="仿宋" w:hAnsi="仿宋" w:eastAsia="仿宋"/>
          <w:b/>
          <w:sz w:val="28"/>
          <w:szCs w:val="28"/>
        </w:rPr>
        <w:t xml:space="preserve">                </w:t>
      </w:r>
      <w:r>
        <w:rPr>
          <w:rFonts w:hint="eastAsia" w:ascii="仿宋" w:hAnsi="仿宋" w:eastAsia="仿宋"/>
          <w:b/>
          <w:sz w:val="28"/>
          <w:szCs w:val="28"/>
        </w:rPr>
        <w:t xml:space="preserve"> 课程学分：</w:t>
      </w:r>
      <w:r>
        <w:rPr>
          <w:rFonts w:ascii="仿宋" w:hAnsi="仿宋" w:eastAsia="仿宋"/>
          <w:b/>
          <w:sz w:val="28"/>
          <w:szCs w:val="28"/>
        </w:rPr>
        <w:t>1.5</w:t>
      </w:r>
    </w:p>
    <w:p>
      <w:pPr>
        <w:spacing w:line="480" w:lineRule="exact"/>
        <w:ind w:firstLine="562" w:firstLineChars="200"/>
        <w:rPr>
          <w:rFonts w:ascii="仿宋" w:hAnsi="仿宋" w:eastAsia="仿宋"/>
          <w:sz w:val="28"/>
          <w:szCs w:val="28"/>
        </w:rPr>
      </w:pPr>
      <w:r>
        <w:rPr>
          <w:rFonts w:hint="eastAsia" w:ascii="仿宋" w:hAnsi="仿宋" w:eastAsia="仿宋"/>
          <w:b/>
          <w:bCs/>
          <w:sz w:val="28"/>
          <w:szCs w:val="28"/>
        </w:rPr>
        <w:t>课程目标</w:t>
      </w:r>
      <w:r>
        <w:rPr>
          <w:rFonts w:ascii="仿宋" w:hAnsi="仿宋" w:eastAsia="仿宋"/>
          <w:b/>
          <w:bCs/>
          <w:sz w:val="28"/>
          <w:szCs w:val="28"/>
        </w:rPr>
        <w:t>：</w:t>
      </w:r>
      <w:r>
        <w:rPr>
          <w:rFonts w:ascii="仿宋" w:hAnsi="仿宋" w:eastAsia="仿宋"/>
          <w:sz w:val="28"/>
          <w:szCs w:val="28"/>
        </w:rPr>
        <w:t>提高语文修养，提升人文素养</w:t>
      </w:r>
      <w:r>
        <w:rPr>
          <w:rFonts w:hint="eastAsia" w:ascii="仿宋" w:hAnsi="仿宋" w:eastAsia="仿宋"/>
          <w:sz w:val="28"/>
          <w:szCs w:val="28"/>
        </w:rPr>
        <w:t>，提高文学</w:t>
      </w:r>
      <w:r>
        <w:rPr>
          <w:rFonts w:ascii="仿宋" w:hAnsi="仿宋" w:eastAsia="仿宋"/>
          <w:sz w:val="28"/>
          <w:szCs w:val="28"/>
        </w:rPr>
        <w:t>作品阅读欣赏能力</w:t>
      </w:r>
      <w:r>
        <w:rPr>
          <w:rFonts w:hint="eastAsia" w:ascii="仿宋" w:hAnsi="仿宋" w:eastAsia="仿宋"/>
          <w:sz w:val="28"/>
          <w:szCs w:val="28"/>
        </w:rPr>
        <w:t>和</w:t>
      </w:r>
      <w:r>
        <w:rPr>
          <w:rFonts w:ascii="仿宋" w:hAnsi="仿宋" w:eastAsia="仿宋"/>
          <w:sz w:val="28"/>
          <w:szCs w:val="28"/>
        </w:rPr>
        <w:t>应用写作和口才表达技能。</w:t>
      </w:r>
    </w:p>
    <w:p>
      <w:pPr>
        <w:spacing w:line="480" w:lineRule="exact"/>
        <w:ind w:firstLine="562" w:firstLineChars="200"/>
        <w:rPr>
          <w:rFonts w:ascii="仿宋" w:hAnsi="仿宋" w:eastAsia="仿宋"/>
          <w:sz w:val="28"/>
          <w:szCs w:val="28"/>
        </w:rPr>
      </w:pPr>
      <w:r>
        <w:rPr>
          <w:rFonts w:hint="eastAsia" w:ascii="仿宋" w:hAnsi="仿宋" w:eastAsia="仿宋"/>
          <w:b/>
          <w:bCs/>
          <w:sz w:val="28"/>
          <w:szCs w:val="28"/>
        </w:rPr>
        <w:t>课程内容：</w:t>
      </w:r>
      <w:r>
        <w:rPr>
          <w:rFonts w:ascii="仿宋" w:hAnsi="仿宋" w:eastAsia="仿宋"/>
          <w:sz w:val="28"/>
          <w:szCs w:val="28"/>
        </w:rPr>
        <w:t>从社会实际需要的角度出发，人文性与实用性充分结合</w:t>
      </w:r>
      <w:r>
        <w:rPr>
          <w:rFonts w:hint="eastAsia" w:ascii="仿宋" w:hAnsi="仿宋" w:eastAsia="仿宋"/>
          <w:sz w:val="28"/>
          <w:szCs w:val="28"/>
        </w:rPr>
        <w:t>，包括</w:t>
      </w:r>
      <w:r>
        <w:rPr>
          <w:rFonts w:ascii="仿宋" w:hAnsi="仿宋" w:eastAsia="仿宋"/>
          <w:sz w:val="28"/>
          <w:szCs w:val="28"/>
        </w:rPr>
        <w:t>阅读欣赏、应用写作、口才训练三个部分。</w:t>
      </w:r>
    </w:p>
    <w:p>
      <w:pPr>
        <w:spacing w:line="480" w:lineRule="exact"/>
        <w:ind w:firstLine="562" w:firstLineChars="200"/>
        <w:rPr>
          <w:rFonts w:ascii="仿宋" w:hAnsi="仿宋" w:eastAsia="仿宋"/>
          <w:b/>
          <w:sz w:val="28"/>
          <w:szCs w:val="28"/>
        </w:rPr>
      </w:pPr>
      <w:r>
        <w:rPr>
          <w:rFonts w:hint="eastAsia" w:ascii="仿宋" w:hAnsi="仿宋" w:eastAsia="仿宋"/>
          <w:b/>
          <w:sz w:val="28"/>
          <w:szCs w:val="28"/>
        </w:rPr>
        <w:t>教学要求：</w:t>
      </w:r>
      <w:r>
        <w:rPr>
          <w:rFonts w:hint="eastAsia" w:ascii="仿宋" w:hAnsi="仿宋" w:eastAsia="仿宋"/>
          <w:sz w:val="28"/>
          <w:szCs w:val="28"/>
        </w:rPr>
        <w:t>通过阅读欣赏，将学生的审美训练和人文素质教育和谐地统一在一起，力争做到既向学生展示汉语言文学的生命力，又给学生以广阔的想象空间，既使学生感受到祖国语言文字的优美，又让学生受到优秀传统文化、高尚情操的感染和启迪，从而培养学生健康的审美情趣、高尚的思想品质，提高学生的人文综合素质;通过应用写作，使学生熟悉应用文写作的基础知识和常用文书的写作方法，掌握工作中常用文书的撰写技能以及文字分析与处理的能力;通过口才训练，使学生积累交谈、演讲等口头交际知识，掌握生活、工作常用的口头表达技巧，</w:t>
      </w:r>
      <w:r>
        <w:rPr>
          <w:rFonts w:ascii="仿宋" w:hAnsi="仿宋" w:eastAsia="仿宋"/>
          <w:sz w:val="28"/>
          <w:szCs w:val="28"/>
        </w:rPr>
        <w:t>从而</w:t>
      </w:r>
      <w:r>
        <w:rPr>
          <w:rFonts w:hint="eastAsia" w:ascii="仿宋" w:hAnsi="仿宋" w:eastAsia="仿宋"/>
          <w:sz w:val="28"/>
          <w:szCs w:val="28"/>
        </w:rPr>
        <w:t>培养自信心，提升人际沟通及解决事务的能力。</w:t>
      </w:r>
    </w:p>
    <w:p>
      <w:pPr>
        <w:spacing w:line="480" w:lineRule="exact"/>
        <w:ind w:left="386" w:leftChars="50" w:hanging="281" w:hangingChars="100"/>
        <w:rPr>
          <w:rFonts w:ascii="仿宋" w:hAnsi="仿宋" w:eastAsia="仿宋"/>
          <w:bCs/>
          <w:sz w:val="28"/>
          <w:szCs w:val="28"/>
        </w:rPr>
      </w:pPr>
      <w:r>
        <w:rPr>
          <w:rFonts w:hint="eastAsia" w:ascii="仿宋" w:hAnsi="仿宋" w:eastAsia="仿宋"/>
          <w:b/>
          <w:bCs/>
          <w:sz w:val="28"/>
          <w:szCs w:val="28"/>
        </w:rPr>
        <w:t xml:space="preserve"> </w:t>
      </w:r>
      <w:r>
        <w:rPr>
          <w:rFonts w:ascii="仿宋" w:hAnsi="仿宋" w:eastAsia="仿宋"/>
          <w:b/>
          <w:bCs/>
          <w:sz w:val="28"/>
          <w:szCs w:val="28"/>
        </w:rPr>
        <w:t xml:space="preserve">  </w:t>
      </w:r>
      <w:r>
        <w:rPr>
          <w:rFonts w:hint="eastAsia" w:ascii="仿宋" w:hAnsi="仿宋" w:eastAsia="仿宋"/>
          <w:b/>
          <w:sz w:val="28"/>
          <w:szCs w:val="28"/>
        </w:rPr>
        <w:t>先修课程：</w:t>
      </w:r>
      <w:r>
        <w:rPr>
          <w:rFonts w:hint="eastAsia" w:ascii="仿宋" w:hAnsi="仿宋" w:eastAsia="仿宋"/>
          <w:bCs/>
          <w:sz w:val="28"/>
          <w:szCs w:val="28"/>
        </w:rPr>
        <w:t>入学教育</w:t>
      </w:r>
    </w:p>
    <w:p>
      <w:pPr>
        <w:spacing w:line="480" w:lineRule="exact"/>
        <w:ind w:firstLine="562" w:firstLineChars="200"/>
        <w:rPr>
          <w:rFonts w:ascii="仿宋" w:hAnsi="仿宋" w:eastAsia="仿宋"/>
          <w:b/>
          <w:sz w:val="28"/>
          <w:szCs w:val="28"/>
        </w:rPr>
      </w:pPr>
      <w:r>
        <w:rPr>
          <w:rFonts w:hint="eastAsia" w:ascii="仿宋" w:hAnsi="仿宋" w:eastAsia="仿宋"/>
          <w:b/>
          <w:sz w:val="28"/>
          <w:szCs w:val="28"/>
        </w:rPr>
        <w:t>后续</w:t>
      </w:r>
      <w:r>
        <w:rPr>
          <w:rFonts w:ascii="仿宋" w:hAnsi="仿宋" w:eastAsia="仿宋"/>
          <w:b/>
          <w:sz w:val="28"/>
          <w:szCs w:val="28"/>
        </w:rPr>
        <w:t>课程：</w:t>
      </w:r>
      <w:r>
        <w:rPr>
          <w:rFonts w:hint="eastAsia" w:ascii="仿宋" w:hAnsi="仿宋" w:eastAsia="仿宋"/>
          <w:bCs/>
          <w:sz w:val="28"/>
          <w:szCs w:val="28"/>
        </w:rPr>
        <w:t>其它人文</w:t>
      </w:r>
      <w:r>
        <w:rPr>
          <w:rFonts w:ascii="仿宋" w:hAnsi="仿宋" w:eastAsia="仿宋"/>
          <w:bCs/>
          <w:sz w:val="28"/>
          <w:szCs w:val="28"/>
        </w:rPr>
        <w:t>素养限选课程</w:t>
      </w:r>
    </w:p>
    <w:p>
      <w:pPr>
        <w:spacing w:line="360" w:lineRule="auto"/>
        <w:outlineLvl w:val="1"/>
        <w:rPr>
          <w:rFonts w:ascii="黑体" w:hAnsi="黑体" w:eastAsia="黑体"/>
          <w:b/>
          <w:bCs/>
          <w:sz w:val="28"/>
          <w:szCs w:val="28"/>
        </w:rPr>
      </w:pPr>
      <w:r>
        <w:rPr>
          <w:rFonts w:hint="eastAsia" w:ascii="黑体" w:hAnsi="黑体" w:eastAsia="黑体"/>
          <w:b/>
          <w:bCs/>
          <w:sz w:val="28"/>
          <w:szCs w:val="28"/>
        </w:rPr>
        <w:t>（四）群</w:t>
      </w:r>
      <w:r>
        <w:rPr>
          <w:rFonts w:ascii="黑体" w:hAnsi="黑体" w:eastAsia="黑体"/>
          <w:b/>
          <w:bCs/>
          <w:sz w:val="28"/>
          <w:szCs w:val="28"/>
        </w:rPr>
        <w:t>平台课简介</w:t>
      </w:r>
    </w:p>
    <w:p>
      <w:pPr>
        <w:spacing w:line="480" w:lineRule="exact"/>
        <w:outlineLvl w:val="2"/>
        <w:rPr>
          <w:rFonts w:ascii="仿宋" w:hAnsi="仿宋" w:eastAsia="仿宋"/>
          <w:b/>
          <w:bCs/>
          <w:sz w:val="28"/>
          <w:szCs w:val="28"/>
        </w:rPr>
      </w:pPr>
      <w:r>
        <w:rPr>
          <w:rFonts w:hint="eastAsia" w:ascii="仿宋" w:hAnsi="仿宋" w:eastAsia="仿宋"/>
          <w:b/>
          <w:bCs/>
          <w:sz w:val="28"/>
          <w:szCs w:val="28"/>
        </w:rPr>
        <w:t>1.经济学基础</w:t>
      </w:r>
    </w:p>
    <w:p>
      <w:pPr>
        <w:spacing w:line="480" w:lineRule="exact"/>
        <w:ind w:firstLine="482"/>
        <w:rPr>
          <w:rFonts w:ascii="仿宋" w:hAnsi="仿宋" w:eastAsia="仿宋"/>
          <w:sz w:val="28"/>
          <w:szCs w:val="28"/>
        </w:rPr>
      </w:pPr>
      <w:r>
        <w:rPr>
          <w:rFonts w:hint="eastAsia" w:ascii="仿宋" w:hAnsi="仿宋" w:eastAsia="仿宋"/>
          <w:b/>
          <w:sz w:val="28"/>
          <w:szCs w:val="28"/>
        </w:rPr>
        <w:t>课程代码：71513101</w:t>
      </w:r>
      <w:r>
        <w:rPr>
          <w:rFonts w:ascii="仿宋" w:hAnsi="仿宋" w:eastAsia="仿宋"/>
          <w:sz w:val="28"/>
          <w:szCs w:val="28"/>
        </w:rPr>
        <w:t xml:space="preserve">        </w:t>
      </w:r>
      <w:r>
        <w:rPr>
          <w:rFonts w:hint="eastAsia" w:ascii="仿宋" w:hAnsi="仿宋" w:eastAsia="仿宋"/>
          <w:b/>
          <w:sz w:val="28"/>
          <w:szCs w:val="28"/>
        </w:rPr>
        <w:t>课程性质：必修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课程学时：48</w:t>
      </w:r>
      <w:r>
        <w:rPr>
          <w:rFonts w:ascii="仿宋" w:hAnsi="仿宋" w:eastAsia="仿宋"/>
          <w:b/>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sz w:val="28"/>
          <w:szCs w:val="28"/>
        </w:rPr>
        <w:t>课程学分：</w:t>
      </w:r>
      <w:r>
        <w:rPr>
          <w:rFonts w:hint="eastAsia" w:ascii="仿宋" w:hAnsi="仿宋" w:eastAsia="仿宋"/>
          <w:b/>
          <w:sz w:val="28"/>
          <w:szCs w:val="28"/>
        </w:rPr>
        <w:t>3</w:t>
      </w:r>
    </w:p>
    <w:p>
      <w:pPr>
        <w:spacing w:line="480" w:lineRule="exact"/>
        <w:ind w:firstLine="482"/>
        <w:rPr>
          <w:rFonts w:hAnsi="宋体" w:eastAsia="仿宋" w:cs="宋体"/>
          <w:kern w:val="0"/>
          <w:sz w:val="28"/>
          <w:szCs w:val="28"/>
        </w:rPr>
      </w:pPr>
      <w:r>
        <w:rPr>
          <w:rFonts w:hint="eastAsia" w:ascii="仿宋" w:hAnsi="仿宋" w:eastAsia="仿宋"/>
          <w:b/>
          <w:sz w:val="28"/>
          <w:szCs w:val="28"/>
        </w:rPr>
        <w:t>课程目标：</w:t>
      </w:r>
      <w:r>
        <w:rPr>
          <w:rFonts w:hint="eastAsia" w:ascii="仿宋" w:hAnsi="仿宋" w:eastAsia="仿宋"/>
          <w:sz w:val="28"/>
          <w:szCs w:val="28"/>
        </w:rPr>
        <w:t>使学生掌握经济学的基本概念、基本理论和基本技能，并初步具有应用经济学知识认识问题、分析问题和解决问题的能力，为专业课的学习打下坚实的理论基础。培养不断探索、精益求精、追求卓越的工匠精神和爱岗敬业的劳动态度，培养学生诚信经营的商业素养。</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本课程主要包括宏观经济学和微观经济学两部分。学习需求、供给与均衡价格、消费者行为、生产者行为、厂商均衡、分配理论、国民收入核算、国民收入的决定、国民收入的变动、国民收入与就业量的决定、经济周期、经济增长、需求管理的经济政策。</w:t>
      </w:r>
    </w:p>
    <w:p>
      <w:pPr>
        <w:spacing w:line="480" w:lineRule="exact"/>
        <w:ind w:firstLine="482"/>
        <w:rPr>
          <w:rFonts w:ascii="仿宋" w:hAnsi="仿宋" w:eastAsia="仿宋"/>
          <w:bCs/>
          <w:sz w:val="28"/>
          <w:szCs w:val="28"/>
        </w:rPr>
      </w:pPr>
      <w:r>
        <w:rPr>
          <w:rFonts w:hint="eastAsia" w:ascii="仿宋" w:hAnsi="仿宋" w:eastAsia="仿宋"/>
          <w:b/>
          <w:sz w:val="28"/>
          <w:szCs w:val="28"/>
        </w:rPr>
        <w:t>教学要求：</w:t>
      </w:r>
      <w:r>
        <w:rPr>
          <w:rFonts w:hint="eastAsia" w:ascii="仿宋" w:hAnsi="仿宋" w:eastAsia="仿宋"/>
          <w:bCs/>
          <w:sz w:val="28"/>
          <w:szCs w:val="28"/>
        </w:rPr>
        <w:t>通过任务驱动、案例教学、分组讨论等教学方式，使学生掌握</w:t>
      </w:r>
      <w:r>
        <w:rPr>
          <w:rFonts w:hint="eastAsia" w:ascii="仿宋" w:hAnsi="仿宋" w:eastAsia="仿宋"/>
          <w:sz w:val="28"/>
          <w:szCs w:val="28"/>
        </w:rPr>
        <w:t>需求、供给与均衡价格、消费者行为、生产者行为、厂商均衡、分配理论、国民收入核算、国民收入的决定、国民收入的变动、国民收入与就业量的决定、经济周期、经济增长、需求管理的经济政策</w:t>
      </w:r>
      <w:r>
        <w:rPr>
          <w:rFonts w:hint="eastAsia" w:ascii="仿宋" w:hAnsi="仿宋" w:eastAsia="仿宋"/>
          <w:bCs/>
          <w:sz w:val="28"/>
          <w:szCs w:val="28"/>
        </w:rPr>
        <w:t>。</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无</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sz w:val="28"/>
          <w:szCs w:val="28"/>
        </w:rPr>
        <w:t>专业深化课程</w:t>
      </w:r>
    </w:p>
    <w:p>
      <w:pPr>
        <w:spacing w:line="480" w:lineRule="exact"/>
        <w:outlineLvl w:val="2"/>
        <w:rPr>
          <w:rFonts w:ascii="仿宋" w:hAnsi="仿宋" w:eastAsia="仿宋"/>
          <w:b/>
          <w:bCs/>
          <w:sz w:val="28"/>
          <w:szCs w:val="28"/>
        </w:rPr>
      </w:pPr>
      <w:r>
        <w:rPr>
          <w:rFonts w:hint="eastAsia" w:ascii="仿宋" w:hAnsi="仿宋" w:eastAsia="仿宋"/>
          <w:b/>
          <w:bCs/>
          <w:sz w:val="28"/>
          <w:szCs w:val="28"/>
        </w:rPr>
        <w:t>2.管理学基础</w:t>
      </w:r>
    </w:p>
    <w:p>
      <w:pPr>
        <w:spacing w:line="480" w:lineRule="exact"/>
        <w:ind w:firstLine="482"/>
        <w:rPr>
          <w:rFonts w:ascii="仿宋" w:hAnsi="仿宋" w:eastAsia="仿宋"/>
          <w:sz w:val="28"/>
          <w:szCs w:val="28"/>
        </w:rPr>
      </w:pPr>
      <w:r>
        <w:rPr>
          <w:rFonts w:hint="eastAsia" w:ascii="仿宋" w:hAnsi="仿宋" w:eastAsia="仿宋"/>
          <w:b/>
          <w:sz w:val="28"/>
          <w:szCs w:val="28"/>
        </w:rPr>
        <w:t>课程代码：71513102</w:t>
      </w:r>
      <w:r>
        <w:rPr>
          <w:rFonts w:ascii="仿宋" w:hAnsi="仿宋" w:eastAsia="仿宋"/>
          <w:sz w:val="28"/>
          <w:szCs w:val="28"/>
        </w:rPr>
        <w:t xml:space="preserve">        </w:t>
      </w:r>
      <w:r>
        <w:rPr>
          <w:rFonts w:hint="eastAsia" w:ascii="仿宋" w:hAnsi="仿宋" w:eastAsia="仿宋"/>
          <w:b/>
          <w:sz w:val="28"/>
          <w:szCs w:val="28"/>
        </w:rPr>
        <w:t>课程性质：必修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课程学时：48</w:t>
      </w:r>
      <w:r>
        <w:rPr>
          <w:rFonts w:ascii="仿宋" w:hAnsi="仿宋" w:eastAsia="仿宋"/>
          <w:b/>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sz w:val="28"/>
          <w:szCs w:val="28"/>
        </w:rPr>
        <w:t>课程学分：</w:t>
      </w:r>
      <w:r>
        <w:rPr>
          <w:rFonts w:hint="eastAsia" w:ascii="仿宋" w:hAnsi="仿宋" w:eastAsia="仿宋"/>
          <w:b/>
          <w:sz w:val="28"/>
          <w:szCs w:val="28"/>
        </w:rPr>
        <w:t>2</w:t>
      </w:r>
    </w:p>
    <w:p>
      <w:pPr>
        <w:spacing w:line="480" w:lineRule="exact"/>
        <w:ind w:firstLine="482"/>
        <w:rPr>
          <w:rFonts w:hAnsi="宋体" w:cs="宋体"/>
          <w:kern w:val="0"/>
          <w:sz w:val="28"/>
          <w:szCs w:val="28"/>
        </w:rPr>
      </w:pPr>
      <w:r>
        <w:rPr>
          <w:rFonts w:hint="eastAsia" w:ascii="仿宋" w:hAnsi="仿宋" w:eastAsia="仿宋"/>
          <w:b/>
          <w:sz w:val="28"/>
          <w:szCs w:val="28"/>
        </w:rPr>
        <w:t>课程目标：</w:t>
      </w:r>
      <w:r>
        <w:rPr>
          <w:rFonts w:hint="eastAsia" w:ascii="仿宋" w:hAnsi="仿宋" w:eastAsia="仿宋"/>
          <w:sz w:val="28"/>
          <w:szCs w:val="28"/>
        </w:rPr>
        <w:t>掌握管理的普遍规律、基本原理、一般方法和管理技能，并能够将其综合运用于对实际问题的分析，初步具有解决一般管理问题的能力，培养学生的管理意识和综合管理素质。培养不断探索、精益求精、追求卓越的工匠精神和爱岗敬业的劳动态度，培养学生诚信经营的商业素养。</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学习国内外先进的管理思想、管理理论和方法，主要包括管理思想及其发展，管理的基本原理、管理的基本方法、决策理论、计划职能、组织职能、领导职能、激励职能、控制职能、创新职能等。</w:t>
      </w:r>
    </w:p>
    <w:p>
      <w:pPr>
        <w:spacing w:line="480" w:lineRule="exact"/>
        <w:ind w:firstLine="482"/>
        <w:rPr>
          <w:rFonts w:ascii="仿宋" w:hAnsi="仿宋" w:eastAsia="仿宋"/>
          <w:bCs/>
          <w:sz w:val="28"/>
          <w:szCs w:val="28"/>
        </w:rPr>
      </w:pPr>
      <w:r>
        <w:rPr>
          <w:rFonts w:hint="eastAsia" w:ascii="仿宋" w:hAnsi="仿宋" w:eastAsia="仿宋"/>
          <w:b/>
          <w:sz w:val="28"/>
          <w:szCs w:val="28"/>
        </w:rPr>
        <w:t>教学要求：</w:t>
      </w:r>
      <w:r>
        <w:rPr>
          <w:rFonts w:hint="eastAsia" w:ascii="仿宋" w:hAnsi="仿宋" w:eastAsia="仿宋"/>
          <w:bCs/>
          <w:sz w:val="28"/>
          <w:szCs w:val="28"/>
        </w:rPr>
        <w:t>通过任务驱动、案例教学、分组讨论等教学方式，使学生掌握</w:t>
      </w:r>
      <w:r>
        <w:rPr>
          <w:rFonts w:hint="eastAsia" w:ascii="仿宋" w:hAnsi="仿宋" w:eastAsia="仿宋"/>
          <w:sz w:val="28"/>
          <w:szCs w:val="28"/>
        </w:rPr>
        <w:t>国内外先进的管理思想、管理理论和方法，主要包括管理思想及其发展，管理的基本原理、管理的基本方法、决策理论、计划职能、组织职能、领导职能、激励职能、控制职能、创新职能等</w:t>
      </w:r>
      <w:r>
        <w:rPr>
          <w:rFonts w:hint="eastAsia" w:ascii="仿宋" w:hAnsi="仿宋" w:eastAsia="仿宋"/>
          <w:bCs/>
          <w:sz w:val="28"/>
          <w:szCs w:val="28"/>
        </w:rPr>
        <w:t>。</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无</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sz w:val="28"/>
          <w:szCs w:val="28"/>
        </w:rPr>
        <w:t>专业深化课程</w:t>
      </w:r>
    </w:p>
    <w:p>
      <w:pPr>
        <w:spacing w:line="480" w:lineRule="exact"/>
        <w:outlineLvl w:val="2"/>
        <w:rPr>
          <w:rFonts w:ascii="仿宋" w:hAnsi="仿宋" w:eastAsia="仿宋"/>
          <w:b/>
          <w:bCs/>
          <w:sz w:val="28"/>
          <w:szCs w:val="28"/>
        </w:rPr>
      </w:pPr>
      <w:r>
        <w:rPr>
          <w:rFonts w:hint="eastAsia" w:ascii="仿宋" w:hAnsi="仿宋" w:eastAsia="仿宋"/>
          <w:b/>
          <w:bCs/>
          <w:sz w:val="28"/>
          <w:szCs w:val="28"/>
        </w:rPr>
        <w:t>3.基础会计</w:t>
      </w:r>
    </w:p>
    <w:p>
      <w:pPr>
        <w:spacing w:line="480" w:lineRule="exact"/>
        <w:ind w:firstLine="482"/>
        <w:rPr>
          <w:rFonts w:ascii="仿宋" w:hAnsi="仿宋" w:eastAsia="仿宋"/>
          <w:sz w:val="28"/>
          <w:szCs w:val="28"/>
        </w:rPr>
      </w:pPr>
      <w:r>
        <w:rPr>
          <w:rFonts w:hint="eastAsia" w:ascii="仿宋" w:hAnsi="仿宋" w:eastAsia="仿宋"/>
          <w:b/>
          <w:sz w:val="28"/>
          <w:szCs w:val="28"/>
        </w:rPr>
        <w:t>课程代码：71512102</w:t>
      </w:r>
      <w:r>
        <w:rPr>
          <w:rFonts w:ascii="仿宋" w:hAnsi="仿宋" w:eastAsia="仿宋"/>
          <w:sz w:val="28"/>
          <w:szCs w:val="28"/>
        </w:rPr>
        <w:t xml:space="preserve">        </w:t>
      </w:r>
      <w:r>
        <w:rPr>
          <w:rFonts w:hint="eastAsia" w:ascii="仿宋" w:hAnsi="仿宋" w:eastAsia="仿宋"/>
          <w:b/>
          <w:sz w:val="28"/>
          <w:szCs w:val="28"/>
        </w:rPr>
        <w:t>课程性质：必修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课程学时：48</w:t>
      </w:r>
      <w:r>
        <w:rPr>
          <w:rFonts w:ascii="仿宋" w:hAnsi="仿宋" w:eastAsia="仿宋"/>
          <w:b/>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sz w:val="28"/>
          <w:szCs w:val="28"/>
        </w:rPr>
        <w:t>课程学分：</w:t>
      </w:r>
      <w:r>
        <w:rPr>
          <w:rFonts w:hint="eastAsia" w:ascii="仿宋" w:hAnsi="仿宋" w:eastAsia="仿宋"/>
          <w:b/>
          <w:sz w:val="28"/>
          <w:szCs w:val="28"/>
        </w:rPr>
        <w:t>3</w:t>
      </w:r>
    </w:p>
    <w:p>
      <w:pPr>
        <w:spacing w:line="480" w:lineRule="exact"/>
        <w:ind w:firstLine="482"/>
        <w:rPr>
          <w:rFonts w:hAnsi="宋体" w:cs="宋体"/>
          <w:kern w:val="0"/>
          <w:sz w:val="28"/>
          <w:szCs w:val="28"/>
        </w:rPr>
      </w:pPr>
      <w:r>
        <w:rPr>
          <w:rFonts w:hint="eastAsia" w:ascii="仿宋" w:hAnsi="仿宋" w:eastAsia="仿宋"/>
          <w:b/>
          <w:sz w:val="28"/>
          <w:szCs w:val="28"/>
        </w:rPr>
        <w:t>课程目标：</w:t>
      </w:r>
      <w:r>
        <w:rPr>
          <w:rFonts w:hint="eastAsia" w:ascii="仿宋" w:hAnsi="仿宋" w:eastAsia="仿宋"/>
          <w:sz w:val="28"/>
          <w:szCs w:val="28"/>
        </w:rPr>
        <w:t>要求学生掌握会计学的基本方法和基本技能，掌握会计核算和分析的基础知识，学会利用会计信息进行财产清查和编制会计报表，能够对经济活动进行会计预测和会计决策，并能够对会计报表进行分析和利用等。培养不断探索、精益求精、追求卓越的工匠精神和爱岗敬业的劳动态度，培养学生诚信经营的商业素养。</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学习会计的相关概念、会计原则、会计基本法律、会计凭证、会计帐户和复式记账原理（账簿、记账程序等）、会计报表分析及应用、会计电算化基本知识。</w:t>
      </w:r>
    </w:p>
    <w:p>
      <w:pPr>
        <w:spacing w:line="480" w:lineRule="exact"/>
        <w:ind w:firstLine="482"/>
        <w:rPr>
          <w:rFonts w:ascii="仿宋" w:hAnsi="仿宋" w:eastAsia="仿宋"/>
          <w:bCs/>
          <w:sz w:val="28"/>
          <w:szCs w:val="28"/>
        </w:rPr>
      </w:pPr>
      <w:r>
        <w:rPr>
          <w:rFonts w:hint="eastAsia" w:ascii="仿宋" w:hAnsi="仿宋" w:eastAsia="仿宋"/>
          <w:b/>
          <w:sz w:val="28"/>
          <w:szCs w:val="28"/>
        </w:rPr>
        <w:t>教学要求：</w:t>
      </w:r>
      <w:r>
        <w:rPr>
          <w:rFonts w:hint="eastAsia" w:ascii="仿宋" w:hAnsi="仿宋" w:eastAsia="仿宋"/>
          <w:bCs/>
          <w:sz w:val="28"/>
          <w:szCs w:val="28"/>
        </w:rPr>
        <w:t>通过任务驱动、案例教学、分组讨论等教学方式，使学生掌握</w:t>
      </w:r>
      <w:r>
        <w:rPr>
          <w:rFonts w:hint="eastAsia" w:ascii="仿宋" w:hAnsi="仿宋" w:eastAsia="仿宋"/>
          <w:sz w:val="28"/>
          <w:szCs w:val="28"/>
        </w:rPr>
        <w:t>会计的相关概念、会计原则、会计基本法律、会计凭证、会计帐户和复式记账原理（账簿、记账程序等）、会计报表分析及应用、会计电算化基本知识</w:t>
      </w:r>
      <w:r>
        <w:rPr>
          <w:rFonts w:hint="eastAsia" w:ascii="仿宋" w:hAnsi="仿宋" w:eastAsia="仿宋"/>
          <w:bCs/>
          <w:sz w:val="28"/>
          <w:szCs w:val="28"/>
        </w:rPr>
        <w:t>。</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无</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sz w:val="28"/>
          <w:szCs w:val="28"/>
        </w:rPr>
        <w:t>专业深化课程</w:t>
      </w:r>
    </w:p>
    <w:p>
      <w:pPr>
        <w:spacing w:line="480" w:lineRule="exact"/>
        <w:outlineLvl w:val="2"/>
        <w:rPr>
          <w:rFonts w:ascii="仿宋" w:hAnsi="仿宋" w:eastAsia="仿宋"/>
          <w:b/>
          <w:bCs/>
          <w:sz w:val="28"/>
          <w:szCs w:val="28"/>
        </w:rPr>
      </w:pPr>
      <w:r>
        <w:rPr>
          <w:rFonts w:hint="eastAsia" w:ascii="仿宋" w:hAnsi="仿宋" w:eastAsia="仿宋"/>
          <w:b/>
          <w:bCs/>
          <w:sz w:val="28"/>
          <w:szCs w:val="28"/>
        </w:rPr>
        <w:t>4.电子商务实务★★</w:t>
      </w:r>
    </w:p>
    <w:p>
      <w:pPr>
        <w:spacing w:line="480" w:lineRule="exact"/>
        <w:ind w:firstLine="482"/>
        <w:rPr>
          <w:rFonts w:ascii="仿宋" w:hAnsi="仿宋" w:eastAsia="仿宋"/>
          <w:sz w:val="28"/>
          <w:szCs w:val="28"/>
        </w:rPr>
      </w:pPr>
      <w:r>
        <w:rPr>
          <w:rFonts w:hint="eastAsia" w:ascii="仿宋" w:hAnsi="仿宋" w:eastAsia="仿宋"/>
          <w:b/>
          <w:sz w:val="28"/>
          <w:szCs w:val="28"/>
        </w:rPr>
        <w:t>课程代码：71513104</w:t>
      </w:r>
      <w:r>
        <w:rPr>
          <w:rFonts w:ascii="仿宋" w:hAnsi="仿宋" w:eastAsia="仿宋"/>
          <w:sz w:val="28"/>
          <w:szCs w:val="28"/>
        </w:rPr>
        <w:t xml:space="preserve">        </w:t>
      </w:r>
      <w:r>
        <w:rPr>
          <w:rFonts w:hint="eastAsia" w:ascii="仿宋" w:hAnsi="仿宋" w:eastAsia="仿宋"/>
          <w:b/>
          <w:sz w:val="28"/>
          <w:szCs w:val="28"/>
        </w:rPr>
        <w:t>课程性质：必修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课程学时：56</w:t>
      </w:r>
      <w:r>
        <w:rPr>
          <w:rFonts w:ascii="仿宋" w:hAnsi="仿宋" w:eastAsia="仿宋"/>
          <w:b/>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sz w:val="28"/>
          <w:szCs w:val="28"/>
        </w:rPr>
        <w:t>课程学分：</w:t>
      </w:r>
      <w:r>
        <w:rPr>
          <w:rFonts w:hint="eastAsia" w:ascii="仿宋" w:hAnsi="仿宋" w:eastAsia="仿宋"/>
          <w:b/>
          <w:sz w:val="28"/>
          <w:szCs w:val="28"/>
        </w:rPr>
        <w:t>3.5</w:t>
      </w:r>
    </w:p>
    <w:p>
      <w:pPr>
        <w:spacing w:line="480" w:lineRule="exact"/>
        <w:ind w:firstLine="482"/>
        <w:rPr>
          <w:rFonts w:hAnsi="宋体" w:cs="宋体"/>
          <w:kern w:val="0"/>
          <w:sz w:val="28"/>
          <w:szCs w:val="28"/>
        </w:rPr>
      </w:pPr>
      <w:r>
        <w:rPr>
          <w:rFonts w:hint="eastAsia" w:ascii="仿宋" w:hAnsi="仿宋" w:eastAsia="仿宋"/>
          <w:b/>
          <w:sz w:val="28"/>
          <w:szCs w:val="28"/>
        </w:rPr>
        <w:t>课程目标：</w:t>
      </w:r>
      <w:r>
        <w:rPr>
          <w:rFonts w:hint="eastAsia" w:ascii="仿宋" w:hAnsi="仿宋" w:eastAsia="仿宋"/>
          <w:sz w:val="28"/>
          <w:szCs w:val="28"/>
        </w:rPr>
        <w:t>使学生能够理解当代信息技术发展的现状和趋势，并能顺利开展企业的电子商务活动，有效地利用电子商务平台开展企业的网络营销及其它业务往来活动。培养不断探索、精益求精、追求卓越的工匠精神和爱岗敬业的劳动态度，培养学生诚信经营的商业素养。</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学习电子商务的概念、应用环境、现状及其产生和发展趋势；企业顺利开展电子商务的环境，包括电子商务的各种支撑技术，如网络技术、Internet 技术为代表的各种通讯技术、电子商务安全技术、电子结算与支付技术、物流技术等，并学习如何有效的利用现代信息技术手段开展企业的网络营销。</w:t>
      </w:r>
    </w:p>
    <w:p>
      <w:pPr>
        <w:spacing w:line="480" w:lineRule="exact"/>
        <w:ind w:firstLine="482"/>
        <w:rPr>
          <w:rFonts w:ascii="仿宋" w:hAnsi="仿宋" w:eastAsia="仿宋"/>
          <w:bCs/>
          <w:sz w:val="28"/>
          <w:szCs w:val="28"/>
        </w:rPr>
      </w:pPr>
      <w:r>
        <w:rPr>
          <w:rFonts w:hint="eastAsia" w:ascii="仿宋" w:hAnsi="仿宋" w:eastAsia="仿宋"/>
          <w:b/>
          <w:sz w:val="28"/>
          <w:szCs w:val="28"/>
        </w:rPr>
        <w:t>教学要求：</w:t>
      </w:r>
      <w:r>
        <w:rPr>
          <w:rFonts w:hint="eastAsia" w:ascii="仿宋" w:hAnsi="仿宋" w:eastAsia="仿宋"/>
          <w:bCs/>
          <w:sz w:val="28"/>
          <w:szCs w:val="28"/>
        </w:rPr>
        <w:t>通过理实一体化教学，使学生掌握</w:t>
      </w:r>
      <w:r>
        <w:rPr>
          <w:rFonts w:hint="eastAsia" w:ascii="仿宋" w:hAnsi="仿宋" w:eastAsia="仿宋"/>
          <w:sz w:val="28"/>
          <w:szCs w:val="28"/>
        </w:rPr>
        <w:t>电子商务的概念、应用环境、现状及其产生和发展趋势；企业顺利开展电子商务的环境，包括电子商务的各种支撑技术，如网络技术、Internet 技术为代表的各种通讯技术、电子商务安全技术、电子结算与支付技术、物流技术等，有效的利用现代信息技术手段开展企业的网络营销</w:t>
      </w:r>
      <w:r>
        <w:rPr>
          <w:rFonts w:hint="eastAsia" w:ascii="仿宋" w:hAnsi="仿宋" w:eastAsia="仿宋"/>
          <w:bCs/>
          <w:sz w:val="28"/>
          <w:szCs w:val="28"/>
        </w:rPr>
        <w:t>。</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无</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sz w:val="28"/>
          <w:szCs w:val="28"/>
        </w:rPr>
        <w:t>专业深化课程</w:t>
      </w:r>
    </w:p>
    <w:p>
      <w:pPr>
        <w:spacing w:line="480" w:lineRule="exact"/>
        <w:outlineLvl w:val="2"/>
        <w:rPr>
          <w:rFonts w:ascii="仿宋" w:hAnsi="仿宋" w:eastAsia="仿宋"/>
          <w:b/>
          <w:bCs/>
          <w:sz w:val="28"/>
          <w:szCs w:val="28"/>
        </w:rPr>
      </w:pPr>
      <w:r>
        <w:rPr>
          <w:rFonts w:hint="eastAsia" w:ascii="仿宋" w:hAnsi="仿宋" w:eastAsia="仿宋"/>
          <w:b/>
          <w:bCs/>
          <w:sz w:val="28"/>
          <w:szCs w:val="28"/>
        </w:rPr>
        <w:t>5.商务礼仪实训</w:t>
      </w:r>
    </w:p>
    <w:p>
      <w:pPr>
        <w:spacing w:line="480" w:lineRule="exact"/>
        <w:ind w:firstLine="482"/>
        <w:rPr>
          <w:rFonts w:ascii="仿宋" w:hAnsi="仿宋" w:eastAsia="仿宋"/>
          <w:sz w:val="28"/>
          <w:szCs w:val="28"/>
        </w:rPr>
      </w:pPr>
      <w:r>
        <w:rPr>
          <w:rFonts w:hint="eastAsia" w:ascii="仿宋" w:hAnsi="仿宋" w:eastAsia="仿宋"/>
          <w:b/>
          <w:sz w:val="28"/>
          <w:szCs w:val="28"/>
        </w:rPr>
        <w:t>课程代码：71511209</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b/>
          <w:sz w:val="28"/>
          <w:szCs w:val="28"/>
        </w:rPr>
        <w:t>课程性质：必修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课程学时：2周/48</w:t>
      </w:r>
      <w:r>
        <w:rPr>
          <w:rFonts w:ascii="仿宋" w:hAnsi="仿宋" w:eastAsia="仿宋"/>
          <w:b/>
          <w:sz w:val="28"/>
          <w:szCs w:val="28"/>
        </w:rPr>
        <w:t xml:space="preserve"> </w:t>
      </w:r>
      <w:r>
        <w:rPr>
          <w:rFonts w:ascii="仿宋" w:hAnsi="仿宋" w:eastAsia="仿宋"/>
          <w:sz w:val="28"/>
          <w:szCs w:val="28"/>
        </w:rPr>
        <w:t xml:space="preserve">            </w:t>
      </w:r>
      <w:r>
        <w:rPr>
          <w:rFonts w:ascii="仿宋" w:hAnsi="仿宋" w:eastAsia="仿宋"/>
          <w:b/>
          <w:sz w:val="28"/>
          <w:szCs w:val="28"/>
        </w:rPr>
        <w:t>课程学分：</w:t>
      </w:r>
      <w:r>
        <w:rPr>
          <w:rFonts w:hint="eastAsia" w:ascii="仿宋" w:hAnsi="仿宋" w:eastAsia="仿宋"/>
          <w:b/>
          <w:sz w:val="28"/>
          <w:szCs w:val="28"/>
        </w:rPr>
        <w:t>2</w:t>
      </w:r>
    </w:p>
    <w:p>
      <w:pPr>
        <w:spacing w:line="480" w:lineRule="exact"/>
        <w:ind w:firstLine="482"/>
        <w:rPr>
          <w:rFonts w:hAnsi="宋体" w:cs="宋体"/>
          <w:kern w:val="0"/>
          <w:sz w:val="28"/>
          <w:szCs w:val="28"/>
        </w:rPr>
      </w:pPr>
      <w:r>
        <w:rPr>
          <w:rFonts w:hint="eastAsia" w:ascii="仿宋" w:hAnsi="仿宋" w:eastAsia="仿宋"/>
          <w:b/>
          <w:sz w:val="28"/>
          <w:szCs w:val="28"/>
        </w:rPr>
        <w:t>课程目标：</w:t>
      </w:r>
      <w:r>
        <w:rPr>
          <w:rFonts w:hint="eastAsia" w:ascii="仿宋" w:hAnsi="仿宋" w:eastAsia="仿宋"/>
          <w:sz w:val="28"/>
          <w:szCs w:val="28"/>
        </w:rPr>
        <w:t>培养学生未来职场意识，使学生树立商务礼仪理念；学习商务会谈、商务接待、商务宴请、谈判仪式、签约仪式等商务活动和仪式中的礼仪知识；进行商务礼仪形象塑造设计和各类礼仪行为规范训练，从而提高学生的商务礼仪修养，提升学生的未来职场形象。在技能训练中培育学生不断探索、精益求精、追求卓越的工匠精神，增强学生的职业认同感和劳动自豪感。培养不断探索、精益求精、追求卓越的工匠精神和爱岗敬业的劳动态度，培养学生诚信经营的商业素养。</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学习商务会谈、商务接待、商务宴请、谈判仪式、签约仪式等商务活动和仪式中的礼仪知识；进行商务礼仪形象塑造设计和各类礼仪行为规范训练、学习商务服务类工匠精神案例、先进事迹。。</w:t>
      </w:r>
    </w:p>
    <w:p>
      <w:pPr>
        <w:spacing w:line="480" w:lineRule="exact"/>
        <w:ind w:firstLine="482"/>
        <w:rPr>
          <w:rFonts w:ascii="仿宋" w:hAnsi="仿宋" w:eastAsia="仿宋"/>
          <w:bCs/>
          <w:sz w:val="28"/>
          <w:szCs w:val="28"/>
        </w:rPr>
      </w:pPr>
      <w:r>
        <w:rPr>
          <w:rFonts w:hint="eastAsia" w:ascii="仿宋" w:hAnsi="仿宋" w:eastAsia="仿宋"/>
          <w:b/>
          <w:sz w:val="28"/>
          <w:szCs w:val="28"/>
        </w:rPr>
        <w:t>教学要求：</w:t>
      </w:r>
      <w:r>
        <w:rPr>
          <w:rFonts w:hint="eastAsia" w:ascii="仿宋" w:hAnsi="仿宋" w:eastAsia="仿宋"/>
          <w:bCs/>
          <w:sz w:val="28"/>
          <w:szCs w:val="28"/>
        </w:rPr>
        <w:t>通过任务驱动、案例教学、分组讨论等教学方式，使学生掌握</w:t>
      </w:r>
      <w:r>
        <w:rPr>
          <w:rFonts w:hint="eastAsia" w:ascii="仿宋" w:hAnsi="仿宋" w:eastAsia="仿宋"/>
          <w:sz w:val="28"/>
          <w:szCs w:val="28"/>
        </w:rPr>
        <w:t>商务会谈、商务接待、商务宴请、谈判仪式、签约仪式等商务活动和仪式中的礼仪知识；并进行商务礼仪形象塑造设计和各类礼仪行为规范训练</w:t>
      </w:r>
      <w:r>
        <w:rPr>
          <w:rFonts w:hint="eastAsia" w:ascii="仿宋" w:hAnsi="仿宋" w:eastAsia="仿宋"/>
          <w:bCs/>
          <w:sz w:val="28"/>
          <w:szCs w:val="28"/>
        </w:rPr>
        <w:t>。教师要对学生的实践过程中的劳动表现进行指导、考核。</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无</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sz w:val="28"/>
          <w:szCs w:val="28"/>
        </w:rPr>
        <w:t>专业深化课程</w:t>
      </w:r>
    </w:p>
    <w:p>
      <w:pPr>
        <w:rPr>
          <w:rFonts w:ascii="仿宋" w:hAnsi="仿宋" w:eastAsia="仿宋"/>
          <w:b/>
          <w:sz w:val="28"/>
          <w:szCs w:val="28"/>
        </w:rPr>
      </w:pPr>
      <w:r>
        <w:rPr>
          <w:rFonts w:hint="eastAsia" w:ascii="仿宋" w:hAnsi="仿宋" w:eastAsia="仿宋"/>
          <w:b/>
          <w:bCs/>
          <w:sz w:val="28"/>
          <w:szCs w:val="28"/>
        </w:rPr>
        <w:t>6.物流概论☆</w:t>
      </w:r>
      <w:r>
        <w:rPr>
          <w:sz w:val="24"/>
        </w:rPr>
        <w:br w:type="textWrapping"/>
      </w:r>
      <w:r>
        <w:rPr>
          <w:rFonts w:hint="eastAsia" w:ascii="仿宋" w:hAnsi="仿宋" w:eastAsia="仿宋"/>
          <w:b/>
          <w:sz w:val="28"/>
          <w:szCs w:val="28"/>
        </w:rPr>
        <w:t>课程代码：71513162 课程性质：必修</w:t>
      </w:r>
      <w:r>
        <w:rPr>
          <w:rFonts w:hint="eastAsia" w:ascii="仿宋" w:hAnsi="仿宋" w:eastAsia="仿宋"/>
          <w:b/>
          <w:sz w:val="28"/>
          <w:szCs w:val="28"/>
        </w:rPr>
        <w:br w:type="textWrapping"/>
      </w:r>
      <w:r>
        <w:rPr>
          <w:rFonts w:hint="eastAsia" w:ascii="仿宋" w:hAnsi="仿宋" w:eastAsia="仿宋"/>
          <w:b/>
          <w:sz w:val="28"/>
          <w:szCs w:val="28"/>
        </w:rPr>
        <w:t>课程学时：48             课程学分：3</w:t>
      </w:r>
      <w:r>
        <w:rPr>
          <w:rFonts w:hint="eastAsia" w:ascii="仿宋" w:hAnsi="仿宋" w:eastAsia="仿宋"/>
          <w:b/>
          <w:sz w:val="28"/>
          <w:szCs w:val="28"/>
        </w:rPr>
        <w:br w:type="textWrapping"/>
      </w:r>
      <w:r>
        <w:rPr>
          <w:rFonts w:hint="eastAsia" w:ascii="仿宋" w:hAnsi="仿宋" w:eastAsia="仿宋"/>
          <w:b/>
          <w:sz w:val="28"/>
          <w:szCs w:val="28"/>
        </w:rPr>
        <w:t>课程目标：</w:t>
      </w:r>
      <w:r>
        <w:rPr>
          <w:rFonts w:hint="eastAsia" w:ascii="仿宋" w:hAnsi="仿宋" w:eastAsia="仿宋"/>
          <w:sz w:val="28"/>
          <w:szCs w:val="28"/>
        </w:rPr>
        <w:t>本课程从现代物流的观点出发，详细分析现代物流的概念、物流的发展及现代物流对企业管理的影响；同时介绍了现代物流各要素及物流系统相关的知识、物流系统的基本概念、基本原理和基本方法以及物流标准、第三方物流、绿色物流等有关问题。培养学生在实际工作中必备的物流和供应链管理能力。</w:t>
      </w:r>
      <w:r>
        <w:rPr>
          <w:rFonts w:hint="eastAsia" w:ascii="仿宋" w:hAnsi="仿宋" w:eastAsia="仿宋"/>
          <w:sz w:val="28"/>
          <w:szCs w:val="28"/>
        </w:rPr>
        <w:br w:type="textWrapping"/>
      </w:r>
      <w:r>
        <w:rPr>
          <w:rFonts w:hint="eastAsia" w:ascii="仿宋" w:hAnsi="仿宋" w:eastAsia="仿宋"/>
          <w:b/>
          <w:sz w:val="28"/>
          <w:szCs w:val="28"/>
        </w:rPr>
        <w:t>主要内容：</w:t>
      </w:r>
      <w:r>
        <w:rPr>
          <w:rFonts w:hint="eastAsia" w:ascii="仿宋" w:hAnsi="仿宋" w:eastAsia="仿宋"/>
          <w:sz w:val="28"/>
          <w:szCs w:val="28"/>
        </w:rPr>
        <w:t>物流分类与行业组成；包装材料与包装容器；客户服务战略；装卸搬运流程；运输合理化；库存管理； 流通加工的合理化；配送中心和物流园区；物流信息系统；企业物流；第三方物流；国际物流等。</w:t>
      </w:r>
      <w:r>
        <w:rPr>
          <w:rFonts w:hint="eastAsia" w:ascii="仿宋" w:hAnsi="仿宋" w:eastAsia="仿宋"/>
          <w:sz w:val="28"/>
          <w:szCs w:val="28"/>
        </w:rPr>
        <w:br w:type="textWrapping"/>
      </w:r>
      <w:r>
        <w:rPr>
          <w:rFonts w:hint="eastAsia" w:ascii="仿宋" w:hAnsi="仿宋" w:eastAsia="仿宋"/>
          <w:b/>
          <w:sz w:val="28"/>
          <w:szCs w:val="28"/>
        </w:rPr>
        <w:t>教学要求：</w:t>
      </w:r>
      <w:r>
        <w:rPr>
          <w:rFonts w:hint="eastAsia" w:ascii="仿宋" w:hAnsi="仿宋" w:eastAsia="仿宋"/>
          <w:sz w:val="28"/>
          <w:szCs w:val="28"/>
        </w:rPr>
        <w:t>以学生为主体，通过采用启发式、案例分析、任务驱动等教学方法，理论联系实际，针对物流服务战略、第三方物流运营策略、运输仓储流通加工信息管理等各个环节，设计学生课堂讨论的议题，提高学生分析问题和解决问题的能力，同时学会使用供应链管理的思想来进行商业运作管理，使学生全面掌握现代物流管理的理论知识和技能。</w:t>
      </w:r>
      <w:r>
        <w:rPr>
          <w:rFonts w:hint="eastAsia" w:ascii="仿宋" w:hAnsi="仿宋" w:eastAsia="仿宋"/>
          <w:sz w:val="28"/>
          <w:szCs w:val="28"/>
        </w:rPr>
        <w:br w:type="textWrapping"/>
      </w:r>
      <w:r>
        <w:rPr>
          <w:rFonts w:hint="eastAsia" w:ascii="仿宋" w:hAnsi="仿宋" w:eastAsia="仿宋"/>
          <w:b/>
          <w:sz w:val="28"/>
          <w:szCs w:val="28"/>
        </w:rPr>
        <w:t>先修课程：</w:t>
      </w:r>
      <w:r>
        <w:rPr>
          <w:rFonts w:hint="eastAsia" w:ascii="仿宋" w:hAnsi="仿宋" w:eastAsia="仿宋"/>
          <w:sz w:val="28"/>
          <w:szCs w:val="28"/>
        </w:rPr>
        <w:t>无</w:t>
      </w:r>
      <w:r>
        <w:rPr>
          <w:rFonts w:hint="eastAsia" w:ascii="仿宋" w:hAnsi="仿宋" w:eastAsia="仿宋"/>
          <w:sz w:val="28"/>
          <w:szCs w:val="28"/>
        </w:rPr>
        <w:br w:type="textWrapping"/>
      </w:r>
      <w:r>
        <w:rPr>
          <w:rFonts w:hint="eastAsia" w:ascii="仿宋" w:hAnsi="仿宋" w:eastAsia="仿宋"/>
          <w:b/>
          <w:sz w:val="28"/>
          <w:szCs w:val="28"/>
        </w:rPr>
        <w:t>后续课程：</w:t>
      </w:r>
      <w:r>
        <w:rPr>
          <w:rFonts w:hint="eastAsia" w:ascii="仿宋" w:hAnsi="仿宋" w:eastAsia="仿宋"/>
          <w:sz w:val="28"/>
          <w:szCs w:val="28"/>
        </w:rPr>
        <w:t>专业深化课程</w:t>
      </w:r>
    </w:p>
    <w:p>
      <w:pPr>
        <w:spacing w:line="480" w:lineRule="exact"/>
        <w:outlineLvl w:val="2"/>
        <w:rPr>
          <w:rFonts w:ascii="仿宋" w:hAnsi="仿宋" w:eastAsia="仿宋"/>
          <w:b/>
          <w:bCs/>
          <w:sz w:val="28"/>
          <w:szCs w:val="28"/>
        </w:rPr>
      </w:pPr>
      <w:r>
        <w:rPr>
          <w:rFonts w:hint="eastAsia" w:ascii="仿宋" w:hAnsi="仿宋" w:eastAsia="仿宋"/>
          <w:b/>
          <w:bCs/>
          <w:sz w:val="28"/>
          <w:szCs w:val="28"/>
        </w:rPr>
        <w:t>7.商贸管理岗位认知</w:t>
      </w:r>
    </w:p>
    <w:p>
      <w:pPr>
        <w:spacing w:line="480" w:lineRule="exact"/>
        <w:ind w:firstLine="482"/>
        <w:rPr>
          <w:rFonts w:ascii="仿宋" w:hAnsi="仿宋" w:eastAsia="仿宋"/>
          <w:sz w:val="28"/>
          <w:szCs w:val="28"/>
        </w:rPr>
      </w:pPr>
      <w:r>
        <w:rPr>
          <w:rFonts w:hint="eastAsia" w:ascii="仿宋" w:hAnsi="仿宋" w:eastAsia="仿宋"/>
          <w:b/>
          <w:sz w:val="28"/>
          <w:szCs w:val="28"/>
        </w:rPr>
        <w:t>课程代码：71513221</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b/>
          <w:sz w:val="28"/>
          <w:szCs w:val="28"/>
        </w:rPr>
        <w:t>课程性质：必修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课程学时：2周/48</w:t>
      </w:r>
      <w:r>
        <w:rPr>
          <w:rFonts w:ascii="仿宋" w:hAnsi="仿宋" w:eastAsia="仿宋"/>
          <w:b/>
          <w:sz w:val="28"/>
          <w:szCs w:val="28"/>
        </w:rPr>
        <w:t xml:space="preserve"> </w:t>
      </w:r>
      <w:r>
        <w:rPr>
          <w:rFonts w:ascii="仿宋" w:hAnsi="仿宋" w:eastAsia="仿宋"/>
          <w:sz w:val="28"/>
          <w:szCs w:val="28"/>
        </w:rPr>
        <w:t xml:space="preserve">            </w:t>
      </w:r>
      <w:r>
        <w:rPr>
          <w:rFonts w:ascii="仿宋" w:hAnsi="仿宋" w:eastAsia="仿宋"/>
          <w:b/>
          <w:sz w:val="28"/>
          <w:szCs w:val="28"/>
        </w:rPr>
        <w:t>课程学分：</w:t>
      </w:r>
      <w:r>
        <w:rPr>
          <w:rFonts w:hint="eastAsia" w:ascii="仿宋" w:hAnsi="仿宋" w:eastAsia="仿宋"/>
          <w:b/>
          <w:sz w:val="28"/>
          <w:szCs w:val="28"/>
        </w:rPr>
        <w:t>2</w:t>
      </w:r>
    </w:p>
    <w:p>
      <w:pPr>
        <w:spacing w:line="480" w:lineRule="exact"/>
        <w:ind w:firstLine="482"/>
        <w:rPr>
          <w:rFonts w:hAnsi="宋体" w:cs="宋体"/>
          <w:kern w:val="0"/>
          <w:sz w:val="28"/>
          <w:szCs w:val="28"/>
        </w:rPr>
      </w:pPr>
      <w:r>
        <w:rPr>
          <w:rFonts w:hint="eastAsia" w:ascii="仿宋" w:hAnsi="仿宋" w:eastAsia="仿宋"/>
          <w:b/>
          <w:sz w:val="28"/>
          <w:szCs w:val="28"/>
        </w:rPr>
        <w:t>课程目标：</w:t>
      </w:r>
      <w:r>
        <w:rPr>
          <w:rFonts w:hint="eastAsia" w:ascii="仿宋" w:hAnsi="仿宋" w:eastAsia="仿宋"/>
          <w:sz w:val="28"/>
          <w:szCs w:val="28"/>
        </w:rPr>
        <w:t>通过在电子商务企业岗位体验，了解电子商务企业主要业务范围、职能部门、主要岗位及其职责，了解电子商务交易流程和实施技巧，了解已经实现的电子商务应用和尚待实现的应用状况。提高学生专业认知程，明确学习目标，激发学习热情。培养不断探索、精益求精、追求卓越的工匠精神和爱岗敬业的劳动态度，培养学生诚信经营的商业素养。</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在电子商务企业岗位体验，学习电子商务企业概况（主要业务范围、职能部门等），在企业主要岗位学习和体验其工作职责，学习电子商务交易流程和实施技巧。从而认识电子商务、应用环境、现状及其产生和发展趋势；企业顺利开展电子商务的环境，包括电子商务的各种支撑技术，如网络技术、Internet 技术为代表的各种通讯技术、电子商务安全技术、电子结算与支付技术、物流技术等。</w:t>
      </w:r>
    </w:p>
    <w:p>
      <w:pPr>
        <w:spacing w:line="480" w:lineRule="exact"/>
        <w:ind w:firstLine="482"/>
        <w:rPr>
          <w:rFonts w:ascii="仿宋" w:hAnsi="仿宋" w:eastAsia="仿宋"/>
          <w:bCs/>
          <w:sz w:val="28"/>
          <w:szCs w:val="28"/>
        </w:rPr>
      </w:pPr>
      <w:r>
        <w:rPr>
          <w:rFonts w:hint="eastAsia" w:ascii="仿宋" w:hAnsi="仿宋" w:eastAsia="仿宋"/>
          <w:b/>
          <w:sz w:val="28"/>
          <w:szCs w:val="28"/>
        </w:rPr>
        <w:t>教学要求：</w:t>
      </w:r>
      <w:r>
        <w:rPr>
          <w:rFonts w:hint="eastAsia" w:ascii="仿宋" w:hAnsi="仿宋" w:eastAsia="仿宋"/>
          <w:bCs/>
          <w:sz w:val="28"/>
          <w:szCs w:val="28"/>
        </w:rPr>
        <w:t>通过去企业参观、讲座等教学方式，</w:t>
      </w:r>
      <w:r>
        <w:rPr>
          <w:rFonts w:hint="eastAsia" w:ascii="仿宋" w:hAnsi="仿宋" w:eastAsia="仿宋"/>
          <w:sz w:val="28"/>
          <w:szCs w:val="28"/>
        </w:rPr>
        <w:t>体验电子商务企业岗位，学习和体验电子商务企业概况（主要业务范围、职能部门等）、企业主要岗位工作职责，掌握电子商务交易流程和实施技巧。</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无</w:t>
      </w:r>
    </w:p>
    <w:p>
      <w:pPr>
        <w:spacing w:line="360" w:lineRule="auto"/>
        <w:ind w:firstLine="422" w:firstLineChars="150"/>
        <w:rPr>
          <w:rFonts w:ascii="仿宋" w:hAnsi="仿宋" w:eastAsia="仿宋"/>
          <w:b/>
          <w:bCs/>
          <w:sz w:val="28"/>
          <w:szCs w:val="28"/>
        </w:rPr>
      </w:pPr>
      <w:r>
        <w:rPr>
          <w:rFonts w:hint="eastAsia" w:ascii="仿宋" w:hAnsi="仿宋" w:eastAsia="仿宋"/>
          <w:b/>
          <w:sz w:val="28"/>
          <w:szCs w:val="28"/>
        </w:rPr>
        <w:t>后续课程：</w:t>
      </w:r>
      <w:r>
        <w:rPr>
          <w:rFonts w:hint="eastAsia" w:ascii="仿宋" w:hAnsi="仿宋" w:eastAsia="仿宋"/>
          <w:sz w:val="28"/>
          <w:szCs w:val="28"/>
        </w:rPr>
        <w:t>专业深化课程</w:t>
      </w:r>
    </w:p>
    <w:p>
      <w:pPr>
        <w:spacing w:line="360" w:lineRule="auto"/>
        <w:outlineLvl w:val="1"/>
        <w:rPr>
          <w:rFonts w:ascii="黑体" w:hAnsi="黑体" w:eastAsia="黑体"/>
          <w:b/>
          <w:bCs/>
          <w:sz w:val="28"/>
          <w:szCs w:val="28"/>
        </w:rPr>
      </w:pPr>
      <w:r>
        <w:rPr>
          <w:rFonts w:hint="eastAsia" w:ascii="黑体" w:hAnsi="黑体" w:eastAsia="黑体"/>
          <w:b/>
          <w:bCs/>
          <w:sz w:val="28"/>
          <w:szCs w:val="28"/>
        </w:rPr>
        <w:t>（五）其他</w:t>
      </w:r>
      <w:r>
        <w:rPr>
          <w:rFonts w:ascii="黑体" w:hAnsi="黑体" w:eastAsia="黑体"/>
          <w:b/>
          <w:bCs/>
          <w:sz w:val="28"/>
          <w:szCs w:val="28"/>
        </w:rPr>
        <w:t>专业课简介</w:t>
      </w:r>
    </w:p>
    <w:p>
      <w:pPr>
        <w:spacing w:line="480" w:lineRule="exact"/>
        <w:outlineLvl w:val="2"/>
        <w:rPr>
          <w:rFonts w:ascii="仿宋" w:hAnsi="仿宋" w:eastAsia="仿宋"/>
          <w:b/>
          <w:bCs/>
          <w:sz w:val="28"/>
          <w:szCs w:val="28"/>
        </w:rPr>
      </w:pPr>
      <w:r>
        <w:rPr>
          <w:rFonts w:hint="eastAsia" w:ascii="仿宋" w:hAnsi="仿宋" w:eastAsia="仿宋"/>
          <w:b/>
          <w:bCs/>
          <w:sz w:val="28"/>
          <w:szCs w:val="28"/>
        </w:rPr>
        <w:t>1.电子商务与企业物流</w:t>
      </w:r>
    </w:p>
    <w:p>
      <w:pPr>
        <w:spacing w:line="480" w:lineRule="exact"/>
        <w:ind w:firstLine="482"/>
        <w:rPr>
          <w:rFonts w:ascii="仿宋" w:hAnsi="仿宋" w:eastAsia="仿宋"/>
          <w:sz w:val="28"/>
          <w:szCs w:val="28"/>
        </w:rPr>
      </w:pPr>
      <w:r>
        <w:rPr>
          <w:rFonts w:hint="eastAsia" w:ascii="仿宋" w:hAnsi="仿宋" w:eastAsia="仿宋"/>
          <w:b/>
          <w:sz w:val="28"/>
          <w:szCs w:val="28"/>
        </w:rPr>
        <w:t>课程代码：71513115</w:t>
      </w:r>
      <w:r>
        <w:rPr>
          <w:rFonts w:ascii="仿宋" w:hAnsi="仿宋" w:eastAsia="仿宋"/>
          <w:sz w:val="28"/>
          <w:szCs w:val="28"/>
        </w:rPr>
        <w:t xml:space="preserve">        </w:t>
      </w:r>
      <w:r>
        <w:rPr>
          <w:rFonts w:hint="eastAsia" w:ascii="仿宋" w:hAnsi="仿宋" w:eastAsia="仿宋"/>
          <w:b/>
          <w:sz w:val="28"/>
          <w:szCs w:val="28"/>
        </w:rPr>
        <w:t>课程性质：选修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课程学时：56</w:t>
      </w:r>
      <w:r>
        <w:rPr>
          <w:rFonts w:ascii="仿宋" w:hAnsi="仿宋" w:eastAsia="仿宋"/>
          <w:b/>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sz w:val="28"/>
          <w:szCs w:val="28"/>
        </w:rPr>
        <w:t>课程学分：</w:t>
      </w:r>
      <w:r>
        <w:rPr>
          <w:rFonts w:hint="eastAsia" w:ascii="仿宋" w:hAnsi="仿宋" w:eastAsia="仿宋"/>
          <w:b/>
          <w:sz w:val="28"/>
          <w:szCs w:val="28"/>
        </w:rPr>
        <w:t>3.5</w:t>
      </w:r>
    </w:p>
    <w:p>
      <w:pPr>
        <w:spacing w:line="480" w:lineRule="exact"/>
        <w:ind w:firstLine="482"/>
        <w:rPr>
          <w:rFonts w:hAnsi="宋体" w:cs="宋体"/>
          <w:kern w:val="0"/>
          <w:sz w:val="28"/>
          <w:szCs w:val="28"/>
        </w:rPr>
      </w:pPr>
      <w:r>
        <w:rPr>
          <w:rFonts w:hint="eastAsia" w:ascii="仿宋" w:hAnsi="仿宋" w:eastAsia="仿宋"/>
          <w:b/>
          <w:sz w:val="28"/>
          <w:szCs w:val="28"/>
        </w:rPr>
        <w:t>课程目标：</w:t>
      </w:r>
      <w:r>
        <w:rPr>
          <w:rFonts w:hint="eastAsia" w:ascii="仿宋" w:hAnsi="仿宋" w:eastAsia="仿宋"/>
          <w:sz w:val="28"/>
          <w:szCs w:val="28"/>
        </w:rPr>
        <w:t>培养学生在实现电子商务与企业物流整合过程中的分析、设计、优化能力。培养不断探索、精益求精、追求卓越的工匠精神和爱岗敬业的劳动态度，培养学生诚信经营的商业素养。培养不断探索、精益求精、追求卓越的工匠精神和爱岗敬业的劳动态度，培养学生诚信经营的商业素养。</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电子商务中常用的物流技术应用、电子商务环境中的物流模式分析、电子商务环境下的供应链物流优化、电子商务环境下的物料采购与库存控制、电子商务环境下的生产物流管理、电子商务的物流配送设计、电子商务物流业务管理、电子商务环境下的物流信息管理。</w:t>
      </w:r>
    </w:p>
    <w:p>
      <w:pPr>
        <w:spacing w:line="480" w:lineRule="exact"/>
        <w:ind w:firstLine="482"/>
        <w:rPr>
          <w:rFonts w:ascii="仿宋" w:hAnsi="仿宋" w:eastAsia="仿宋"/>
          <w:bCs/>
          <w:sz w:val="28"/>
          <w:szCs w:val="28"/>
        </w:rPr>
      </w:pPr>
      <w:r>
        <w:rPr>
          <w:rFonts w:hint="eastAsia" w:ascii="仿宋" w:hAnsi="仿宋" w:eastAsia="仿宋"/>
          <w:b/>
          <w:sz w:val="28"/>
          <w:szCs w:val="28"/>
        </w:rPr>
        <w:t>教学要求：</w:t>
      </w:r>
      <w:r>
        <w:rPr>
          <w:rFonts w:hint="eastAsia" w:ascii="仿宋" w:hAnsi="仿宋" w:eastAsia="仿宋"/>
          <w:bCs/>
          <w:sz w:val="28"/>
          <w:szCs w:val="28"/>
        </w:rPr>
        <w:t>通过任务驱动、案例教学、分组讨论等教学方式，使学生掌握</w:t>
      </w:r>
      <w:r>
        <w:rPr>
          <w:rFonts w:hint="eastAsia" w:ascii="仿宋" w:hAnsi="仿宋" w:eastAsia="仿宋"/>
          <w:sz w:val="28"/>
          <w:szCs w:val="28"/>
        </w:rPr>
        <w:t>电子商务中常用的物流技术应用、电子商务环境中的物流模式分析、电子商务环境下的供应链物流优化、电子商务环境下的物料采购与库存控制、电子商务环境下的生产物流管理、电子商务的物流配送设计、电子商务物流业务管理、电子商务环境下的物流信息管理</w:t>
      </w:r>
      <w:r>
        <w:rPr>
          <w:rFonts w:hint="eastAsia" w:ascii="仿宋" w:hAnsi="仿宋" w:eastAsia="仿宋"/>
          <w:bCs/>
          <w:sz w:val="28"/>
          <w:szCs w:val="28"/>
        </w:rPr>
        <w:t>。</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专业基础课程</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sz w:val="28"/>
          <w:szCs w:val="28"/>
        </w:rPr>
        <w:t>专业方向课程</w:t>
      </w:r>
    </w:p>
    <w:p>
      <w:pPr>
        <w:spacing w:line="480" w:lineRule="exact"/>
        <w:outlineLvl w:val="2"/>
        <w:rPr>
          <w:rFonts w:ascii="仿宋" w:hAnsi="仿宋" w:eastAsia="仿宋"/>
          <w:b/>
          <w:bCs/>
          <w:sz w:val="28"/>
          <w:szCs w:val="28"/>
        </w:rPr>
      </w:pPr>
      <w:r>
        <w:rPr>
          <w:rFonts w:hint="eastAsia" w:ascii="仿宋" w:hAnsi="仿宋" w:eastAsia="仿宋"/>
          <w:b/>
          <w:bCs/>
          <w:sz w:val="28"/>
          <w:szCs w:val="28"/>
        </w:rPr>
        <w:t>2.电子商务法实务</w:t>
      </w:r>
    </w:p>
    <w:p>
      <w:pPr>
        <w:spacing w:line="480" w:lineRule="exact"/>
        <w:ind w:firstLine="482"/>
        <w:rPr>
          <w:rFonts w:ascii="仿宋" w:hAnsi="仿宋" w:eastAsia="仿宋"/>
          <w:sz w:val="28"/>
          <w:szCs w:val="28"/>
        </w:rPr>
      </w:pPr>
      <w:r>
        <w:rPr>
          <w:rFonts w:hint="eastAsia" w:ascii="仿宋" w:hAnsi="仿宋" w:eastAsia="仿宋"/>
          <w:b/>
          <w:sz w:val="28"/>
          <w:szCs w:val="28"/>
        </w:rPr>
        <w:t>课程代码：71513181      课程性质：选修</w:t>
      </w:r>
    </w:p>
    <w:p>
      <w:pPr>
        <w:spacing w:line="480" w:lineRule="exact"/>
        <w:ind w:firstLine="482"/>
        <w:rPr>
          <w:rFonts w:ascii="仿宋" w:hAnsi="仿宋" w:eastAsia="仿宋"/>
          <w:b/>
          <w:sz w:val="28"/>
          <w:szCs w:val="28"/>
        </w:rPr>
      </w:pPr>
      <w:r>
        <w:rPr>
          <w:rFonts w:hint="eastAsia" w:ascii="仿宋" w:hAnsi="仿宋" w:eastAsia="仿宋"/>
          <w:b/>
          <w:sz w:val="28"/>
          <w:szCs w:val="28"/>
        </w:rPr>
        <w:t xml:space="preserve">课程学时：56            </w:t>
      </w:r>
      <w:r>
        <w:rPr>
          <w:rFonts w:ascii="仿宋" w:hAnsi="仿宋" w:eastAsia="仿宋"/>
          <w:b/>
          <w:sz w:val="28"/>
          <w:szCs w:val="28"/>
        </w:rPr>
        <w:t>课程学分：</w:t>
      </w:r>
      <w:r>
        <w:rPr>
          <w:rFonts w:hint="eastAsia" w:ascii="仿宋" w:hAnsi="仿宋" w:eastAsia="仿宋"/>
          <w:b/>
          <w:sz w:val="28"/>
          <w:szCs w:val="28"/>
        </w:rPr>
        <w:t>3.5</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电子商务法律体系分析、总则、电子商务经营者、电子商务合同的订立与履行、电子商务争议解决、电子商务促进、法律责任。培养不断探索、精益求精、追求卓越的工匠精神和爱岗敬业的劳动态度，培养学生诚信经营的商业素养。</w:t>
      </w:r>
    </w:p>
    <w:p>
      <w:pPr>
        <w:spacing w:line="480" w:lineRule="exact"/>
        <w:ind w:firstLine="482"/>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学生能够掌握电子商务交易过程中的电子商务法律常识，并能够在实际电子商务活动中灵活应用。</w:t>
      </w:r>
    </w:p>
    <w:p>
      <w:pPr>
        <w:spacing w:line="480" w:lineRule="exact"/>
        <w:ind w:firstLine="482"/>
        <w:rPr>
          <w:rFonts w:ascii="仿宋" w:hAnsi="仿宋" w:eastAsia="仿宋"/>
          <w:sz w:val="28"/>
          <w:szCs w:val="28"/>
        </w:rPr>
      </w:pPr>
      <w:r>
        <w:rPr>
          <w:rFonts w:hint="eastAsia" w:ascii="仿宋" w:hAnsi="仿宋" w:eastAsia="仿宋"/>
          <w:b/>
          <w:sz w:val="28"/>
          <w:szCs w:val="28"/>
        </w:rPr>
        <w:t>教学要求：</w:t>
      </w:r>
      <w:r>
        <w:rPr>
          <w:rFonts w:hint="eastAsia" w:ascii="仿宋" w:hAnsi="仿宋" w:eastAsia="仿宋"/>
          <w:bCs/>
          <w:sz w:val="28"/>
          <w:szCs w:val="28"/>
        </w:rPr>
        <w:t>通过理实一体化教学，使学生掌握</w:t>
      </w:r>
      <w:r>
        <w:rPr>
          <w:rFonts w:hint="eastAsia" w:ascii="仿宋" w:hAnsi="仿宋" w:eastAsia="仿宋"/>
          <w:sz w:val="28"/>
          <w:szCs w:val="28"/>
        </w:rPr>
        <w:t>电子商务法律法规、电子商务纠纷追责、电子商务纠纷处理方法</w:t>
      </w:r>
      <w:r>
        <w:rPr>
          <w:rFonts w:hint="eastAsia" w:ascii="仿宋" w:hAnsi="仿宋" w:eastAsia="仿宋"/>
          <w:bCs/>
          <w:sz w:val="28"/>
          <w:szCs w:val="28"/>
        </w:rPr>
        <w:t>。</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专业基础课程</w:t>
      </w:r>
    </w:p>
    <w:p>
      <w:pPr>
        <w:spacing w:line="480" w:lineRule="exact"/>
        <w:ind w:firstLine="482"/>
        <w:rPr>
          <w:rFonts w:ascii="仿宋" w:hAnsi="仿宋" w:eastAsia="仿宋"/>
          <w:sz w:val="28"/>
          <w:szCs w:val="28"/>
        </w:rPr>
      </w:pPr>
      <w:r>
        <w:rPr>
          <w:rFonts w:hint="eastAsia" w:ascii="仿宋" w:hAnsi="仿宋" w:eastAsia="仿宋"/>
          <w:b/>
          <w:sz w:val="28"/>
          <w:szCs w:val="28"/>
        </w:rPr>
        <w:t>后续课程：</w:t>
      </w:r>
      <w:r>
        <w:rPr>
          <w:rFonts w:hint="eastAsia" w:ascii="仿宋" w:hAnsi="仿宋" w:eastAsia="仿宋"/>
          <w:sz w:val="28"/>
          <w:szCs w:val="28"/>
        </w:rPr>
        <w:t>专业方向课程</w:t>
      </w:r>
    </w:p>
    <w:p>
      <w:pPr>
        <w:spacing w:line="480" w:lineRule="exact"/>
        <w:outlineLvl w:val="2"/>
        <w:rPr>
          <w:rFonts w:ascii="仿宋" w:hAnsi="仿宋" w:eastAsia="仿宋"/>
          <w:b/>
          <w:bCs/>
          <w:sz w:val="28"/>
          <w:szCs w:val="28"/>
        </w:rPr>
      </w:pPr>
      <w:r>
        <w:rPr>
          <w:rFonts w:hint="eastAsia" w:ascii="仿宋" w:hAnsi="仿宋" w:eastAsia="仿宋"/>
          <w:b/>
          <w:bCs/>
          <w:sz w:val="28"/>
          <w:szCs w:val="28"/>
        </w:rPr>
        <w:t>3.ERP原理与应用</w:t>
      </w:r>
      <w:r>
        <w:rPr>
          <w:rFonts w:hint="eastAsia" w:ascii="仿宋" w:hAnsi="仿宋" w:eastAsia="仿宋"/>
          <w:sz w:val="28"/>
          <w:szCs w:val="28"/>
        </w:rPr>
        <w:t>☆</w:t>
      </w:r>
    </w:p>
    <w:p>
      <w:pPr>
        <w:spacing w:line="480" w:lineRule="exact"/>
        <w:ind w:firstLine="482"/>
        <w:rPr>
          <w:rFonts w:ascii="仿宋" w:hAnsi="仿宋" w:eastAsia="仿宋"/>
          <w:sz w:val="28"/>
          <w:szCs w:val="28"/>
        </w:rPr>
      </w:pPr>
      <w:r>
        <w:rPr>
          <w:rFonts w:hint="eastAsia" w:ascii="仿宋" w:hAnsi="仿宋" w:eastAsia="仿宋"/>
          <w:b/>
          <w:sz w:val="28"/>
          <w:szCs w:val="28"/>
        </w:rPr>
        <w:t>课程代码：71513177</w:t>
      </w:r>
      <w:r>
        <w:rPr>
          <w:rFonts w:ascii="仿宋" w:hAnsi="仿宋" w:eastAsia="仿宋"/>
          <w:sz w:val="28"/>
          <w:szCs w:val="28"/>
        </w:rPr>
        <w:t xml:space="preserve">        </w:t>
      </w:r>
      <w:r>
        <w:rPr>
          <w:rFonts w:hint="eastAsia" w:ascii="仿宋" w:hAnsi="仿宋" w:eastAsia="仿宋"/>
          <w:b/>
          <w:sz w:val="28"/>
          <w:szCs w:val="28"/>
        </w:rPr>
        <w:t>课程性质：选修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课程学时：56</w:t>
      </w:r>
      <w:r>
        <w:rPr>
          <w:rFonts w:ascii="仿宋" w:hAnsi="仿宋" w:eastAsia="仿宋"/>
          <w:b/>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b/>
          <w:sz w:val="28"/>
          <w:szCs w:val="28"/>
        </w:rPr>
        <w:t>课程学分：</w:t>
      </w:r>
      <w:r>
        <w:rPr>
          <w:rFonts w:hint="eastAsia" w:ascii="仿宋" w:hAnsi="仿宋" w:eastAsia="仿宋"/>
          <w:b/>
          <w:sz w:val="28"/>
          <w:szCs w:val="28"/>
        </w:rPr>
        <w:t>3.5</w:t>
      </w:r>
    </w:p>
    <w:p>
      <w:pPr>
        <w:spacing w:line="480" w:lineRule="exact"/>
        <w:ind w:firstLine="482"/>
        <w:rPr>
          <w:rFonts w:hAnsi="宋体" w:cs="宋体"/>
          <w:kern w:val="0"/>
          <w:sz w:val="28"/>
          <w:szCs w:val="28"/>
        </w:rPr>
      </w:pPr>
      <w:r>
        <w:rPr>
          <w:rFonts w:hint="eastAsia" w:ascii="仿宋" w:hAnsi="仿宋" w:eastAsia="仿宋"/>
          <w:b/>
          <w:sz w:val="28"/>
          <w:szCs w:val="28"/>
        </w:rPr>
        <w:t>课程目标：</w:t>
      </w:r>
      <w:r>
        <w:rPr>
          <w:rFonts w:hint="eastAsia" w:ascii="仿宋" w:hAnsi="仿宋" w:eastAsia="仿宋"/>
          <w:sz w:val="28"/>
          <w:szCs w:val="28"/>
        </w:rPr>
        <w:t>学生能够了解ERP在企业信息化中的重要作用，理解企业使用ERP软件的必要性和重要的现实意义，掌握ERP的原理其相关的先进管理理念；重点掌握ERP的原理及其实际应用的相关内容，ERP的软件实现，ERP的实施过程及企业应用ERP的一般过程及基本方法，以及相关的一些先进管理理念；培养学生对企业信息化建设的认识，企业实施ERP的建设能力、实施和运行能力，以及利用ERP处理解决企业中的实际问题的能力，提高学生分析问题和解决问题的能力；在综合素质上，加强学生实践能力，提高学生的综合素质，以满足社会需要。培养不断探索、精益求精、追求卓越的工匠精神和爱岗敬业的劳动态度，培养学生诚信经营的商业素养。</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ERP的发展历史；ERP基本概念、基本原理和主要模块；ERP项目的组织与实施；ERP软件的操作与使用；ERP案例研讨；ERP与其他相关系统的关系。</w:t>
      </w:r>
    </w:p>
    <w:p>
      <w:pPr>
        <w:spacing w:line="480" w:lineRule="exact"/>
        <w:ind w:firstLine="482"/>
        <w:rPr>
          <w:rFonts w:ascii="仿宋" w:hAnsi="仿宋" w:eastAsia="仿宋"/>
          <w:bCs/>
          <w:sz w:val="28"/>
          <w:szCs w:val="28"/>
        </w:rPr>
      </w:pPr>
      <w:r>
        <w:rPr>
          <w:rFonts w:hint="eastAsia" w:ascii="仿宋" w:hAnsi="仿宋" w:eastAsia="仿宋"/>
          <w:b/>
          <w:sz w:val="28"/>
          <w:szCs w:val="28"/>
        </w:rPr>
        <w:t>教学要求：</w:t>
      </w:r>
      <w:r>
        <w:rPr>
          <w:rFonts w:hint="eastAsia" w:ascii="仿宋" w:hAnsi="仿宋" w:eastAsia="仿宋"/>
          <w:bCs/>
          <w:sz w:val="28"/>
          <w:szCs w:val="28"/>
        </w:rPr>
        <w:t>通过理实一体化教学，使学生掌握利用ERP系统进行销售管理、生产计划管理、采购管理、质量管理、库存管理等企业业务处理。</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专业基础课程</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sz w:val="28"/>
          <w:szCs w:val="28"/>
        </w:rPr>
        <w:t>专业方向课程</w:t>
      </w:r>
    </w:p>
    <w:p>
      <w:pPr>
        <w:spacing w:line="480" w:lineRule="exact"/>
        <w:outlineLvl w:val="2"/>
        <w:rPr>
          <w:rFonts w:ascii="仿宋" w:hAnsi="仿宋" w:eastAsia="仿宋"/>
          <w:b/>
          <w:bCs/>
          <w:sz w:val="28"/>
          <w:szCs w:val="28"/>
        </w:rPr>
      </w:pPr>
      <w:r>
        <w:rPr>
          <w:rFonts w:hint="eastAsia" w:ascii="仿宋" w:hAnsi="仿宋" w:eastAsia="仿宋"/>
          <w:b/>
          <w:bCs/>
          <w:sz w:val="28"/>
          <w:szCs w:val="28"/>
        </w:rPr>
        <w:t>4.电子商务安全</w:t>
      </w:r>
    </w:p>
    <w:p>
      <w:pPr>
        <w:spacing w:line="480" w:lineRule="exact"/>
        <w:ind w:firstLine="482"/>
        <w:rPr>
          <w:rFonts w:ascii="仿宋" w:hAnsi="仿宋" w:eastAsia="仿宋"/>
          <w:sz w:val="28"/>
          <w:szCs w:val="28"/>
        </w:rPr>
      </w:pPr>
      <w:r>
        <w:rPr>
          <w:rFonts w:hint="eastAsia" w:ascii="仿宋" w:hAnsi="仿宋" w:eastAsia="仿宋"/>
          <w:b/>
          <w:sz w:val="28"/>
          <w:szCs w:val="28"/>
        </w:rPr>
        <w:t>课程代码：71213117</w:t>
      </w:r>
      <w:r>
        <w:rPr>
          <w:rFonts w:ascii="仿宋" w:hAnsi="仿宋" w:eastAsia="仿宋"/>
          <w:sz w:val="28"/>
          <w:szCs w:val="28"/>
        </w:rPr>
        <w:t xml:space="preserve">        </w:t>
      </w:r>
      <w:r>
        <w:rPr>
          <w:rFonts w:hint="eastAsia" w:ascii="仿宋" w:hAnsi="仿宋" w:eastAsia="仿宋"/>
          <w:b/>
          <w:sz w:val="28"/>
          <w:szCs w:val="28"/>
        </w:rPr>
        <w:t>课程性质：选修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课程学时：56</w:t>
      </w:r>
      <w:r>
        <w:rPr>
          <w:rFonts w:ascii="仿宋" w:hAnsi="仿宋" w:eastAsia="仿宋"/>
          <w:b/>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sz w:val="28"/>
          <w:szCs w:val="28"/>
        </w:rPr>
        <w:t>课程学分：</w:t>
      </w:r>
      <w:r>
        <w:rPr>
          <w:rFonts w:hint="eastAsia" w:ascii="仿宋" w:hAnsi="仿宋" w:eastAsia="仿宋"/>
          <w:b/>
          <w:sz w:val="28"/>
          <w:szCs w:val="28"/>
        </w:rPr>
        <w:t>3.5</w:t>
      </w:r>
    </w:p>
    <w:p>
      <w:pPr>
        <w:spacing w:line="480" w:lineRule="exact"/>
        <w:ind w:firstLine="482"/>
        <w:rPr>
          <w:rFonts w:hAnsi="宋体" w:cs="宋体"/>
          <w:kern w:val="0"/>
          <w:sz w:val="28"/>
          <w:szCs w:val="28"/>
        </w:rPr>
      </w:pPr>
      <w:r>
        <w:rPr>
          <w:rFonts w:hint="eastAsia" w:ascii="仿宋" w:hAnsi="仿宋" w:eastAsia="仿宋"/>
          <w:b/>
          <w:sz w:val="28"/>
          <w:szCs w:val="28"/>
        </w:rPr>
        <w:t>课程目标：</w:t>
      </w:r>
      <w:r>
        <w:rPr>
          <w:rFonts w:hint="eastAsia" w:ascii="仿宋" w:hAnsi="仿宋" w:eastAsia="仿宋"/>
          <w:sz w:val="28"/>
          <w:szCs w:val="28"/>
        </w:rPr>
        <w:t>学生能够掌握电子商务交易过程中的安全措施、手段，并能够在实际电子商务活动中灵活应用。培养不断探索、精益求精、追求卓越的工匠精神和爱岗敬业的劳动态度，培养学生诚信经营的商业素养。</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电子商务安全体系分析、计算机病毒检测预防技术应用、操作系统安全技术应用、虚拟专用网（VPN）技术应用、防火墙技术应用、入侵检测技术（IDS）应用、数据加密技术应用、数字签名技术应用、SSL技术应用、电子商务认证（PKI）技术应用、安全电子邮件技术应用、电子商务支付技术应用、SET技术应用。</w:t>
      </w:r>
    </w:p>
    <w:p>
      <w:pPr>
        <w:spacing w:line="480" w:lineRule="exact"/>
        <w:ind w:firstLine="482"/>
        <w:rPr>
          <w:rFonts w:ascii="仿宋" w:hAnsi="仿宋" w:eastAsia="仿宋"/>
          <w:bCs/>
          <w:sz w:val="28"/>
          <w:szCs w:val="28"/>
        </w:rPr>
      </w:pPr>
      <w:r>
        <w:rPr>
          <w:rFonts w:hint="eastAsia" w:ascii="仿宋" w:hAnsi="仿宋" w:eastAsia="仿宋"/>
          <w:b/>
          <w:sz w:val="28"/>
          <w:szCs w:val="28"/>
        </w:rPr>
        <w:t>教学要求：</w:t>
      </w:r>
      <w:r>
        <w:rPr>
          <w:rFonts w:hint="eastAsia" w:ascii="仿宋" w:hAnsi="仿宋" w:eastAsia="仿宋"/>
          <w:bCs/>
          <w:sz w:val="28"/>
          <w:szCs w:val="28"/>
        </w:rPr>
        <w:t>通过理实一体化教学，使学生掌握</w:t>
      </w:r>
      <w:r>
        <w:rPr>
          <w:rFonts w:hint="eastAsia" w:ascii="仿宋" w:hAnsi="仿宋" w:eastAsia="仿宋"/>
          <w:sz w:val="28"/>
          <w:szCs w:val="28"/>
        </w:rPr>
        <w:t>电子商务安全体系、计算机病毒检测预防技术应用、操作系统安全技术应用、虚拟专用网（VPN）技术应用、防火墙技术应用、入侵检测技术（IDS）应用、数据加密技术应用、数字签名技术应用、SSL技术应用、电子商务认证（PKI）技术应用、安全电子邮件技术应用、电子商务支付技术应用、SET技术应用</w:t>
      </w:r>
      <w:r>
        <w:rPr>
          <w:rFonts w:hint="eastAsia" w:ascii="仿宋" w:hAnsi="仿宋" w:eastAsia="仿宋"/>
          <w:bCs/>
          <w:sz w:val="28"/>
          <w:szCs w:val="28"/>
        </w:rPr>
        <w:t>。</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专业基础课程</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sz w:val="28"/>
          <w:szCs w:val="28"/>
        </w:rPr>
        <w:t>专业方向课程</w:t>
      </w:r>
    </w:p>
    <w:p>
      <w:pPr>
        <w:spacing w:line="480" w:lineRule="exact"/>
        <w:outlineLvl w:val="2"/>
        <w:rPr>
          <w:rFonts w:ascii="仿宋" w:hAnsi="仿宋" w:eastAsia="仿宋"/>
          <w:b/>
          <w:bCs/>
          <w:sz w:val="28"/>
          <w:szCs w:val="28"/>
        </w:rPr>
      </w:pPr>
      <w:r>
        <w:rPr>
          <w:rFonts w:hint="eastAsia" w:ascii="仿宋" w:hAnsi="仿宋" w:eastAsia="仿宋"/>
          <w:b/>
          <w:bCs/>
          <w:sz w:val="28"/>
          <w:szCs w:val="28"/>
        </w:rPr>
        <w:t>5.国际贸易实务</w:t>
      </w:r>
    </w:p>
    <w:p>
      <w:pPr>
        <w:spacing w:line="480" w:lineRule="exact"/>
        <w:ind w:firstLine="482"/>
        <w:rPr>
          <w:rFonts w:ascii="仿宋" w:hAnsi="仿宋" w:eastAsia="仿宋"/>
          <w:sz w:val="28"/>
          <w:szCs w:val="28"/>
        </w:rPr>
      </w:pPr>
      <w:r>
        <w:rPr>
          <w:rFonts w:hint="eastAsia" w:ascii="仿宋" w:hAnsi="仿宋" w:eastAsia="仿宋"/>
          <w:b/>
          <w:sz w:val="28"/>
          <w:szCs w:val="28"/>
        </w:rPr>
        <w:t>课程代码：71513129</w:t>
      </w:r>
      <w:r>
        <w:rPr>
          <w:rFonts w:ascii="仿宋" w:hAnsi="仿宋" w:eastAsia="仿宋"/>
          <w:sz w:val="28"/>
          <w:szCs w:val="28"/>
        </w:rPr>
        <w:t xml:space="preserve">        </w:t>
      </w:r>
      <w:r>
        <w:rPr>
          <w:rFonts w:hint="eastAsia" w:ascii="仿宋" w:hAnsi="仿宋" w:eastAsia="仿宋"/>
          <w:b/>
          <w:sz w:val="28"/>
          <w:szCs w:val="28"/>
        </w:rPr>
        <w:t>课程性质：选修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课程学时：56</w:t>
      </w:r>
      <w:r>
        <w:rPr>
          <w:rFonts w:ascii="仿宋" w:hAnsi="仿宋" w:eastAsia="仿宋"/>
          <w:b/>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sz w:val="28"/>
          <w:szCs w:val="28"/>
        </w:rPr>
        <w:t>课程学分：</w:t>
      </w:r>
      <w:r>
        <w:rPr>
          <w:rFonts w:hint="eastAsia" w:ascii="仿宋" w:hAnsi="仿宋" w:eastAsia="仿宋"/>
          <w:b/>
          <w:sz w:val="28"/>
          <w:szCs w:val="28"/>
        </w:rPr>
        <w:t>3.5</w:t>
      </w:r>
    </w:p>
    <w:p>
      <w:pPr>
        <w:spacing w:line="480" w:lineRule="exact"/>
        <w:ind w:firstLine="482"/>
        <w:rPr>
          <w:rFonts w:hAnsi="宋体" w:cs="宋体"/>
          <w:kern w:val="0"/>
          <w:sz w:val="28"/>
          <w:szCs w:val="28"/>
        </w:rPr>
      </w:pPr>
      <w:r>
        <w:rPr>
          <w:rFonts w:hint="eastAsia" w:ascii="仿宋" w:hAnsi="仿宋" w:eastAsia="仿宋"/>
          <w:b/>
          <w:sz w:val="28"/>
          <w:szCs w:val="28"/>
        </w:rPr>
        <w:t>课程目标：</w:t>
      </w:r>
      <w:r>
        <w:rPr>
          <w:rFonts w:hint="eastAsia" w:ascii="仿宋" w:hAnsi="仿宋" w:eastAsia="仿宋"/>
          <w:sz w:val="28"/>
          <w:szCs w:val="28"/>
        </w:rPr>
        <w:t>初步掌握国际货物买卖的基本理论、基础知识和基本技能；学会在进出口贸易活动中，既能结合我国实际，切实贯彻国家的方针政策和企业的经营意图，又能符合法律规范和国际贸易惯例。培养不断探索、精益求精、追求卓越的工匠精神和爱岗敬业的劳动态度，培养学生诚信经营的商业素养。</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质量和包装、价格术语、结算方式、争议的解决、合同的签定和磋商等。</w:t>
      </w:r>
    </w:p>
    <w:p>
      <w:pPr>
        <w:spacing w:line="480" w:lineRule="exact"/>
        <w:ind w:firstLine="482"/>
        <w:rPr>
          <w:rFonts w:ascii="仿宋" w:hAnsi="仿宋" w:eastAsia="仿宋"/>
          <w:bCs/>
          <w:sz w:val="28"/>
          <w:szCs w:val="28"/>
        </w:rPr>
      </w:pPr>
      <w:r>
        <w:rPr>
          <w:rFonts w:hint="eastAsia" w:ascii="仿宋" w:hAnsi="仿宋" w:eastAsia="仿宋"/>
          <w:b/>
          <w:sz w:val="28"/>
          <w:szCs w:val="28"/>
        </w:rPr>
        <w:t>教学要求：</w:t>
      </w:r>
      <w:r>
        <w:rPr>
          <w:rFonts w:hint="eastAsia" w:ascii="仿宋" w:hAnsi="仿宋" w:eastAsia="仿宋"/>
          <w:bCs/>
          <w:sz w:val="28"/>
          <w:szCs w:val="28"/>
        </w:rPr>
        <w:t>通过任务驱动、案例教学、分组讨论等教学方式，使学生掌握</w:t>
      </w:r>
      <w:r>
        <w:rPr>
          <w:rFonts w:hint="eastAsia" w:ascii="仿宋" w:hAnsi="仿宋" w:eastAsia="仿宋"/>
          <w:sz w:val="28"/>
          <w:szCs w:val="28"/>
        </w:rPr>
        <w:t>国际货物买卖的基本理论、基础知识和基本技能（质量和包装、价格术语、结算方式、争议的解决、合同的签定和磋商等）；学会在进出口贸易活动中，既能结合我国实际，切实贯彻国家的方针政策和企业的经营意图，又能符合法律规范和国际贸易惯例</w:t>
      </w:r>
      <w:r>
        <w:rPr>
          <w:rFonts w:hint="eastAsia" w:ascii="仿宋" w:hAnsi="仿宋" w:eastAsia="仿宋"/>
          <w:bCs/>
          <w:sz w:val="28"/>
          <w:szCs w:val="28"/>
        </w:rPr>
        <w:t>。</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专业深化课程</w:t>
      </w:r>
    </w:p>
    <w:p>
      <w:pPr>
        <w:spacing w:line="480" w:lineRule="exact"/>
        <w:ind w:firstLine="482"/>
        <w:rPr>
          <w:rFonts w:ascii="仿宋" w:hAnsi="仿宋" w:eastAsia="仿宋"/>
          <w:b/>
          <w:sz w:val="28"/>
          <w:szCs w:val="28"/>
        </w:rPr>
      </w:pPr>
      <w:r>
        <w:rPr>
          <w:rFonts w:hint="eastAsia" w:ascii="仿宋" w:hAnsi="仿宋" w:eastAsia="仿宋"/>
          <w:b/>
          <w:sz w:val="28"/>
          <w:szCs w:val="28"/>
        </w:rPr>
        <w:t>后续课程：</w:t>
      </w:r>
      <w:r>
        <w:rPr>
          <w:rFonts w:hint="eastAsia" w:ascii="仿宋" w:hAnsi="仿宋" w:eastAsia="仿宋"/>
          <w:sz w:val="28"/>
          <w:szCs w:val="28"/>
        </w:rPr>
        <w:t>实践提升课程</w:t>
      </w:r>
    </w:p>
    <w:p>
      <w:pPr>
        <w:spacing w:line="480" w:lineRule="exact"/>
        <w:outlineLvl w:val="2"/>
        <w:rPr>
          <w:rFonts w:ascii="仿宋" w:hAnsi="仿宋" w:eastAsia="仿宋"/>
          <w:b/>
          <w:bCs/>
          <w:sz w:val="28"/>
          <w:szCs w:val="28"/>
        </w:rPr>
      </w:pPr>
      <w:r>
        <w:rPr>
          <w:rFonts w:hint="eastAsia" w:ascii="仿宋" w:hAnsi="仿宋" w:eastAsia="仿宋"/>
          <w:b/>
          <w:bCs/>
          <w:sz w:val="28"/>
          <w:szCs w:val="28"/>
        </w:rPr>
        <w:t>6.跨境电商实务</w:t>
      </w:r>
    </w:p>
    <w:p>
      <w:pPr>
        <w:spacing w:line="480" w:lineRule="exact"/>
        <w:ind w:firstLine="482"/>
        <w:rPr>
          <w:rFonts w:ascii="仿宋" w:hAnsi="仿宋" w:eastAsia="仿宋"/>
          <w:sz w:val="28"/>
          <w:szCs w:val="28"/>
        </w:rPr>
      </w:pPr>
      <w:r>
        <w:rPr>
          <w:rFonts w:hint="eastAsia" w:ascii="仿宋" w:hAnsi="仿宋" w:eastAsia="仿宋"/>
          <w:b/>
          <w:sz w:val="28"/>
          <w:szCs w:val="28"/>
        </w:rPr>
        <w:t>课程代码：71513116</w:t>
      </w:r>
      <w:r>
        <w:rPr>
          <w:rFonts w:ascii="仿宋" w:hAnsi="仿宋" w:eastAsia="仿宋"/>
          <w:sz w:val="28"/>
          <w:szCs w:val="28"/>
        </w:rPr>
        <w:t xml:space="preserve">       </w:t>
      </w:r>
      <w:r>
        <w:rPr>
          <w:rFonts w:hint="eastAsia" w:ascii="仿宋" w:hAnsi="仿宋" w:eastAsia="仿宋"/>
          <w:b/>
          <w:sz w:val="28"/>
          <w:szCs w:val="28"/>
        </w:rPr>
        <w:t>课程性质：选修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课程学时：56</w:t>
      </w:r>
      <w:r>
        <w:rPr>
          <w:rFonts w:ascii="仿宋" w:hAnsi="仿宋" w:eastAsia="仿宋"/>
          <w:b/>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sz w:val="28"/>
          <w:szCs w:val="28"/>
        </w:rPr>
        <w:t>课程学分：</w:t>
      </w:r>
      <w:r>
        <w:rPr>
          <w:rFonts w:hint="eastAsia" w:ascii="仿宋" w:hAnsi="仿宋" w:eastAsia="仿宋"/>
          <w:b/>
          <w:sz w:val="28"/>
          <w:szCs w:val="28"/>
        </w:rPr>
        <w:t>3.5</w:t>
      </w:r>
    </w:p>
    <w:p>
      <w:pPr>
        <w:spacing w:line="480" w:lineRule="exact"/>
        <w:ind w:firstLine="482"/>
        <w:rPr>
          <w:rFonts w:hAnsi="宋体" w:cs="宋体"/>
          <w:kern w:val="0"/>
          <w:sz w:val="28"/>
          <w:szCs w:val="28"/>
        </w:rPr>
      </w:pPr>
      <w:r>
        <w:rPr>
          <w:rFonts w:hint="eastAsia" w:ascii="仿宋" w:hAnsi="仿宋" w:eastAsia="仿宋"/>
          <w:b/>
          <w:sz w:val="28"/>
          <w:szCs w:val="28"/>
        </w:rPr>
        <w:t>课程目标：</w:t>
      </w:r>
      <w:r>
        <w:rPr>
          <w:rFonts w:hint="eastAsia" w:ascii="仿宋" w:hAnsi="仿宋" w:eastAsia="仿宋"/>
          <w:sz w:val="28"/>
          <w:szCs w:val="28"/>
        </w:rPr>
        <w:t>根据项目教学要求，通过在校内理实一体化实训室仿真操作，让学生掌握多项基本业务操作技能，，培养学生踏实肯干、吃苦耐劳的工作作风以及善于沟通和团队合作的工作品质，为学生走上跨境电商工作岗位和跨境电商创业打下坚实的基础。培养不断探索、精益求精、追求卓越的工匠精神和爱岗敬业的劳动态度，培养学生诚信经营的商业素养。</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跨境店铺注册操作、海外市场调研、跨境电商选品、产品定价、产品发布、店铺推广与运营、采购和订单管理、售后服务及客户维护等业务操作。</w:t>
      </w:r>
    </w:p>
    <w:p>
      <w:pPr>
        <w:spacing w:line="480" w:lineRule="exact"/>
        <w:ind w:firstLine="482"/>
        <w:rPr>
          <w:rFonts w:ascii="仿宋" w:hAnsi="仿宋" w:eastAsia="仿宋"/>
          <w:bCs/>
          <w:sz w:val="28"/>
          <w:szCs w:val="28"/>
        </w:rPr>
      </w:pPr>
      <w:r>
        <w:rPr>
          <w:rFonts w:hint="eastAsia" w:ascii="仿宋" w:hAnsi="仿宋" w:eastAsia="仿宋"/>
          <w:b/>
          <w:sz w:val="28"/>
          <w:szCs w:val="28"/>
        </w:rPr>
        <w:t>教学要求：</w:t>
      </w:r>
      <w:r>
        <w:rPr>
          <w:rFonts w:hint="eastAsia" w:ascii="仿宋" w:hAnsi="仿宋" w:eastAsia="仿宋"/>
          <w:bCs/>
          <w:sz w:val="28"/>
          <w:szCs w:val="28"/>
        </w:rPr>
        <w:t>通过理实一体化教学，使学生掌握</w:t>
      </w:r>
      <w:r>
        <w:rPr>
          <w:rFonts w:hint="eastAsia" w:ascii="仿宋" w:hAnsi="仿宋" w:eastAsia="仿宋"/>
          <w:sz w:val="28"/>
          <w:szCs w:val="28"/>
        </w:rPr>
        <w:t>跨境店铺注册操作、海外市场调研、跨境电商选品、产品定价、产品发布、店铺推广与运营、采购和订单管理、售后服务及客户维护等业务操作</w:t>
      </w:r>
      <w:r>
        <w:rPr>
          <w:rFonts w:hint="eastAsia" w:ascii="仿宋" w:hAnsi="仿宋" w:eastAsia="仿宋"/>
          <w:bCs/>
          <w:sz w:val="28"/>
          <w:szCs w:val="28"/>
        </w:rPr>
        <w:t>。</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专业深化课程</w:t>
      </w:r>
    </w:p>
    <w:p>
      <w:pPr>
        <w:spacing w:line="400" w:lineRule="exact"/>
        <w:ind w:firstLine="562" w:firstLineChars="200"/>
        <w:rPr>
          <w:rFonts w:ascii="仿宋" w:hAnsi="仿宋" w:eastAsia="仿宋"/>
          <w:sz w:val="28"/>
          <w:szCs w:val="28"/>
        </w:rPr>
      </w:pPr>
      <w:r>
        <w:rPr>
          <w:rFonts w:hint="eastAsia" w:ascii="仿宋" w:hAnsi="仿宋" w:eastAsia="仿宋"/>
          <w:b/>
          <w:sz w:val="28"/>
          <w:szCs w:val="28"/>
        </w:rPr>
        <w:t>后续课程：</w:t>
      </w:r>
      <w:r>
        <w:rPr>
          <w:rFonts w:hint="eastAsia" w:ascii="仿宋" w:hAnsi="仿宋" w:eastAsia="仿宋"/>
          <w:sz w:val="28"/>
          <w:szCs w:val="28"/>
        </w:rPr>
        <w:t>实践提升课程</w:t>
      </w:r>
    </w:p>
    <w:p>
      <w:pPr>
        <w:spacing w:line="480" w:lineRule="exact"/>
        <w:outlineLvl w:val="2"/>
        <w:rPr>
          <w:rFonts w:ascii="仿宋" w:hAnsi="仿宋" w:eastAsia="仿宋"/>
          <w:b/>
          <w:bCs/>
          <w:sz w:val="28"/>
          <w:szCs w:val="28"/>
        </w:rPr>
      </w:pPr>
      <w:r>
        <w:rPr>
          <w:rFonts w:hint="eastAsia" w:ascii="仿宋" w:hAnsi="仿宋" w:eastAsia="仿宋"/>
          <w:b/>
          <w:bCs/>
          <w:sz w:val="28"/>
          <w:szCs w:val="28"/>
        </w:rPr>
        <w:t>7.移动商务运营与管理</w:t>
      </w:r>
    </w:p>
    <w:p>
      <w:pPr>
        <w:spacing w:line="480" w:lineRule="exact"/>
        <w:ind w:firstLine="482"/>
        <w:rPr>
          <w:rFonts w:ascii="仿宋" w:hAnsi="仿宋" w:eastAsia="仿宋"/>
          <w:sz w:val="28"/>
          <w:szCs w:val="28"/>
        </w:rPr>
      </w:pPr>
      <w:r>
        <w:rPr>
          <w:rFonts w:hint="eastAsia" w:ascii="仿宋" w:hAnsi="仿宋" w:eastAsia="仿宋"/>
          <w:b/>
          <w:sz w:val="28"/>
          <w:szCs w:val="28"/>
        </w:rPr>
        <w:t>课程代码：71513195</w:t>
      </w:r>
      <w:r>
        <w:rPr>
          <w:rFonts w:ascii="仿宋" w:hAnsi="仿宋" w:eastAsia="仿宋"/>
          <w:sz w:val="28"/>
          <w:szCs w:val="28"/>
        </w:rPr>
        <w:t xml:space="preserve">        </w:t>
      </w:r>
      <w:r>
        <w:rPr>
          <w:rFonts w:hint="eastAsia" w:ascii="仿宋" w:hAnsi="仿宋" w:eastAsia="仿宋"/>
          <w:b/>
          <w:sz w:val="28"/>
          <w:szCs w:val="28"/>
        </w:rPr>
        <w:t>课程性质：选修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课程学时：56</w:t>
      </w:r>
      <w:r>
        <w:rPr>
          <w:rFonts w:ascii="仿宋" w:hAnsi="仿宋" w:eastAsia="仿宋"/>
          <w:b/>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sz w:val="28"/>
          <w:szCs w:val="28"/>
        </w:rPr>
        <w:t>课程学分：</w:t>
      </w:r>
      <w:r>
        <w:rPr>
          <w:rFonts w:hint="eastAsia" w:ascii="仿宋" w:hAnsi="仿宋" w:eastAsia="仿宋"/>
          <w:b/>
          <w:sz w:val="28"/>
          <w:szCs w:val="28"/>
        </w:rPr>
        <w:t>3.5</w:t>
      </w:r>
    </w:p>
    <w:p>
      <w:pPr>
        <w:spacing w:line="480" w:lineRule="exact"/>
        <w:ind w:firstLine="482"/>
        <w:rPr>
          <w:rFonts w:hAnsi="宋体" w:cs="宋体"/>
          <w:kern w:val="0"/>
          <w:sz w:val="28"/>
          <w:szCs w:val="28"/>
        </w:rPr>
      </w:pPr>
      <w:r>
        <w:rPr>
          <w:rFonts w:hint="eastAsia" w:ascii="仿宋" w:hAnsi="仿宋" w:eastAsia="仿宋"/>
          <w:b/>
          <w:sz w:val="28"/>
          <w:szCs w:val="28"/>
        </w:rPr>
        <w:t>课程目标：</w:t>
      </w:r>
      <w:r>
        <w:rPr>
          <w:rFonts w:hint="eastAsia" w:ascii="仿宋" w:hAnsi="仿宋" w:eastAsia="仿宋"/>
          <w:sz w:val="28"/>
          <w:szCs w:val="28"/>
        </w:rPr>
        <w:t>通过本课程学习，学生能具备商品采购、仓储、订单、客服、分销管理等能力。培养不断探索、精益求精、追求卓越的工匠精神和爱岗敬业的劳动态度，培养学生诚信经营的商业素养。</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移动网站创建、商品发布、商品推广、商品采购、商品销售、物流配送的知识与技能。</w:t>
      </w:r>
    </w:p>
    <w:p>
      <w:pPr>
        <w:spacing w:line="480" w:lineRule="exact"/>
        <w:ind w:firstLine="482"/>
        <w:rPr>
          <w:rFonts w:ascii="仿宋" w:hAnsi="仿宋" w:eastAsia="仿宋"/>
          <w:bCs/>
          <w:sz w:val="28"/>
          <w:szCs w:val="28"/>
        </w:rPr>
      </w:pPr>
      <w:r>
        <w:rPr>
          <w:rFonts w:hint="eastAsia" w:ascii="仿宋" w:hAnsi="仿宋" w:eastAsia="仿宋"/>
          <w:b/>
          <w:sz w:val="28"/>
          <w:szCs w:val="28"/>
        </w:rPr>
        <w:t>教学要求：</w:t>
      </w:r>
      <w:r>
        <w:rPr>
          <w:rFonts w:hint="eastAsia" w:ascii="仿宋" w:hAnsi="仿宋" w:eastAsia="仿宋"/>
          <w:bCs/>
          <w:sz w:val="28"/>
          <w:szCs w:val="28"/>
        </w:rPr>
        <w:t>通过理实一体化教学，使学生掌握</w:t>
      </w:r>
      <w:r>
        <w:rPr>
          <w:rFonts w:hint="eastAsia" w:ascii="仿宋" w:hAnsi="仿宋" w:eastAsia="仿宋"/>
          <w:sz w:val="28"/>
          <w:szCs w:val="28"/>
        </w:rPr>
        <w:t>移动网站创建、商品发布、商品推广、商品采购、商品销售、物流配送的知识与技能</w:t>
      </w:r>
      <w:r>
        <w:rPr>
          <w:rFonts w:hint="eastAsia" w:ascii="仿宋" w:hAnsi="仿宋" w:eastAsia="仿宋"/>
          <w:bCs/>
          <w:sz w:val="28"/>
          <w:szCs w:val="28"/>
        </w:rPr>
        <w:t>。</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专业深化课程</w:t>
      </w:r>
    </w:p>
    <w:p>
      <w:pPr>
        <w:spacing w:line="400" w:lineRule="exact"/>
        <w:ind w:firstLine="562" w:firstLineChars="200"/>
        <w:rPr>
          <w:rFonts w:ascii="仿宋" w:hAnsi="仿宋" w:eastAsia="仿宋"/>
          <w:sz w:val="28"/>
          <w:szCs w:val="28"/>
        </w:rPr>
      </w:pPr>
      <w:r>
        <w:rPr>
          <w:rFonts w:hint="eastAsia" w:ascii="仿宋" w:hAnsi="仿宋" w:eastAsia="仿宋"/>
          <w:b/>
          <w:sz w:val="28"/>
          <w:szCs w:val="28"/>
        </w:rPr>
        <w:t>后续课程：</w:t>
      </w:r>
      <w:r>
        <w:rPr>
          <w:rFonts w:hint="eastAsia" w:ascii="仿宋" w:hAnsi="仿宋" w:eastAsia="仿宋"/>
          <w:sz w:val="28"/>
          <w:szCs w:val="28"/>
        </w:rPr>
        <w:t>实践提升课程</w:t>
      </w:r>
    </w:p>
    <w:p>
      <w:pPr>
        <w:spacing w:line="480" w:lineRule="exact"/>
        <w:outlineLvl w:val="2"/>
        <w:rPr>
          <w:rFonts w:ascii="仿宋" w:hAnsi="仿宋" w:eastAsia="仿宋"/>
          <w:b/>
          <w:bCs/>
          <w:sz w:val="28"/>
          <w:szCs w:val="28"/>
        </w:rPr>
      </w:pPr>
      <w:r>
        <w:rPr>
          <w:rFonts w:hint="eastAsia" w:ascii="仿宋" w:hAnsi="仿宋" w:eastAsia="仿宋"/>
          <w:b/>
          <w:bCs/>
          <w:sz w:val="28"/>
          <w:szCs w:val="28"/>
        </w:rPr>
        <w:t>8.移动营销实务</w:t>
      </w:r>
    </w:p>
    <w:p>
      <w:pPr>
        <w:spacing w:line="480" w:lineRule="exact"/>
        <w:ind w:firstLine="482"/>
        <w:rPr>
          <w:rFonts w:ascii="仿宋" w:hAnsi="仿宋" w:eastAsia="仿宋"/>
          <w:sz w:val="28"/>
          <w:szCs w:val="28"/>
        </w:rPr>
      </w:pPr>
      <w:r>
        <w:rPr>
          <w:rFonts w:hint="eastAsia" w:ascii="仿宋" w:hAnsi="仿宋" w:eastAsia="仿宋"/>
          <w:b/>
          <w:sz w:val="28"/>
          <w:szCs w:val="28"/>
        </w:rPr>
        <w:t>课程代码：71513120</w:t>
      </w:r>
      <w:r>
        <w:rPr>
          <w:rFonts w:ascii="仿宋" w:hAnsi="仿宋" w:eastAsia="仿宋"/>
          <w:sz w:val="28"/>
          <w:szCs w:val="28"/>
        </w:rPr>
        <w:t xml:space="preserve">        </w:t>
      </w:r>
      <w:r>
        <w:rPr>
          <w:rFonts w:hint="eastAsia" w:ascii="仿宋" w:hAnsi="仿宋" w:eastAsia="仿宋"/>
          <w:b/>
          <w:sz w:val="28"/>
          <w:szCs w:val="28"/>
        </w:rPr>
        <w:t>课程性质：选修</w:t>
      </w:r>
    </w:p>
    <w:p>
      <w:pPr>
        <w:spacing w:line="480" w:lineRule="exact"/>
        <w:ind w:firstLine="482"/>
        <w:rPr>
          <w:rFonts w:ascii="仿宋" w:hAnsi="仿宋" w:eastAsia="仿宋"/>
          <w:b/>
          <w:sz w:val="28"/>
          <w:szCs w:val="28"/>
        </w:rPr>
      </w:pPr>
      <w:r>
        <w:rPr>
          <w:rFonts w:hint="eastAsia" w:ascii="仿宋" w:hAnsi="仿宋" w:eastAsia="仿宋"/>
          <w:b/>
          <w:sz w:val="28"/>
          <w:szCs w:val="28"/>
        </w:rPr>
        <w:t>课程学时：56</w:t>
      </w:r>
      <w:r>
        <w:rPr>
          <w:rFonts w:ascii="仿宋" w:hAnsi="仿宋" w:eastAsia="仿宋"/>
          <w:b/>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sz w:val="28"/>
          <w:szCs w:val="28"/>
        </w:rPr>
        <w:t>课程学分：</w:t>
      </w:r>
      <w:r>
        <w:rPr>
          <w:rFonts w:hint="eastAsia" w:ascii="仿宋" w:hAnsi="仿宋" w:eastAsia="仿宋"/>
          <w:b/>
          <w:sz w:val="28"/>
          <w:szCs w:val="28"/>
        </w:rPr>
        <w:t>3.5</w:t>
      </w:r>
    </w:p>
    <w:p>
      <w:pPr>
        <w:spacing w:line="480" w:lineRule="exact"/>
        <w:ind w:firstLine="482"/>
        <w:rPr>
          <w:rFonts w:hAnsi="宋体" w:cs="宋体"/>
          <w:kern w:val="0"/>
          <w:sz w:val="28"/>
          <w:szCs w:val="28"/>
        </w:rPr>
      </w:pPr>
      <w:r>
        <w:rPr>
          <w:rFonts w:hint="eastAsia" w:ascii="仿宋" w:hAnsi="仿宋" w:eastAsia="仿宋"/>
          <w:b/>
          <w:sz w:val="28"/>
          <w:szCs w:val="28"/>
        </w:rPr>
        <w:t>课程目标：</w:t>
      </w:r>
      <w:r>
        <w:rPr>
          <w:rFonts w:hint="eastAsia" w:ascii="仿宋" w:hAnsi="仿宋" w:eastAsia="仿宋"/>
          <w:sz w:val="28"/>
          <w:szCs w:val="28"/>
        </w:rPr>
        <w:t>通过本课程学习，学生能学会利用移动网络进行市场信息收集和企业形象宣传，学会从事企业、个人的移动营销活动，具备分析和解决实际问题的能力。培养不断探索、精益求精、追求卓越的工匠精神和爱岗敬业的劳动态度，培养学生诚信经营的商业素养。</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移动营销的基本理论、基本知识和基本技能。</w:t>
      </w:r>
    </w:p>
    <w:p>
      <w:pPr>
        <w:spacing w:line="480" w:lineRule="exact"/>
        <w:ind w:firstLine="482"/>
        <w:rPr>
          <w:rFonts w:ascii="仿宋" w:hAnsi="仿宋" w:eastAsia="仿宋"/>
          <w:bCs/>
          <w:sz w:val="28"/>
          <w:szCs w:val="28"/>
        </w:rPr>
      </w:pPr>
      <w:r>
        <w:rPr>
          <w:rFonts w:hint="eastAsia" w:ascii="仿宋" w:hAnsi="仿宋" w:eastAsia="仿宋"/>
          <w:b/>
          <w:sz w:val="28"/>
          <w:szCs w:val="28"/>
        </w:rPr>
        <w:t>教学要求：</w:t>
      </w:r>
      <w:r>
        <w:rPr>
          <w:rFonts w:hint="eastAsia" w:ascii="仿宋" w:hAnsi="仿宋" w:eastAsia="仿宋"/>
          <w:bCs/>
          <w:sz w:val="28"/>
          <w:szCs w:val="28"/>
        </w:rPr>
        <w:t>通过理实一体化教学，使学生掌握</w:t>
      </w:r>
      <w:r>
        <w:rPr>
          <w:rFonts w:hint="eastAsia" w:ascii="仿宋" w:hAnsi="仿宋" w:eastAsia="仿宋"/>
          <w:sz w:val="28"/>
          <w:szCs w:val="28"/>
        </w:rPr>
        <w:t>移动营销的基本理论、基本知识和基本技能</w:t>
      </w:r>
      <w:r>
        <w:rPr>
          <w:rFonts w:hint="eastAsia" w:ascii="仿宋" w:hAnsi="仿宋" w:eastAsia="仿宋"/>
          <w:bCs/>
          <w:sz w:val="28"/>
          <w:szCs w:val="28"/>
        </w:rPr>
        <w:t>。</w:t>
      </w:r>
    </w:p>
    <w:p>
      <w:pPr>
        <w:spacing w:line="480" w:lineRule="exact"/>
        <w:ind w:firstLine="482"/>
        <w:rPr>
          <w:rFonts w:ascii="仿宋" w:hAnsi="仿宋" w:eastAsia="仿宋"/>
          <w:b/>
          <w:sz w:val="28"/>
          <w:szCs w:val="28"/>
        </w:rPr>
      </w:pPr>
      <w:r>
        <w:rPr>
          <w:rFonts w:hint="eastAsia" w:ascii="仿宋" w:hAnsi="仿宋" w:eastAsia="仿宋"/>
          <w:b/>
          <w:sz w:val="28"/>
          <w:szCs w:val="28"/>
        </w:rPr>
        <w:t>先修课程：</w:t>
      </w:r>
      <w:r>
        <w:rPr>
          <w:rFonts w:hint="eastAsia" w:ascii="仿宋" w:hAnsi="仿宋" w:eastAsia="仿宋"/>
          <w:sz w:val="28"/>
          <w:szCs w:val="28"/>
        </w:rPr>
        <w:t>专业深化课程</w:t>
      </w:r>
    </w:p>
    <w:p>
      <w:pPr>
        <w:spacing w:line="480" w:lineRule="exact"/>
        <w:ind w:firstLine="482"/>
        <w:rPr>
          <w:rFonts w:ascii="仿宋" w:hAnsi="仿宋" w:eastAsia="仿宋"/>
          <w:b/>
          <w:sz w:val="28"/>
          <w:szCs w:val="28"/>
        </w:rPr>
      </w:pPr>
      <w:r>
        <w:rPr>
          <w:rFonts w:hint="eastAsia" w:ascii="仿宋" w:hAnsi="仿宋" w:eastAsia="仿宋"/>
          <w:b/>
          <w:sz w:val="28"/>
          <w:szCs w:val="28"/>
        </w:rPr>
        <w:t>后续课程：实践提升课程</w:t>
      </w:r>
    </w:p>
    <w:p>
      <w:pPr>
        <w:spacing w:line="360" w:lineRule="auto"/>
        <w:outlineLvl w:val="1"/>
        <w:rPr>
          <w:rFonts w:ascii="黑体" w:hAnsi="黑体" w:eastAsia="黑体"/>
          <w:bCs/>
          <w:sz w:val="28"/>
          <w:szCs w:val="28"/>
        </w:rPr>
      </w:pPr>
      <w:r>
        <w:rPr>
          <w:rFonts w:hint="eastAsia" w:ascii="黑体" w:hAnsi="黑体" w:eastAsia="黑体"/>
          <w:bCs/>
          <w:sz w:val="28"/>
          <w:szCs w:val="28"/>
        </w:rPr>
        <w:t>（六）</w:t>
      </w:r>
      <w:r>
        <w:rPr>
          <w:rFonts w:hint="eastAsia" w:ascii="黑体" w:hAnsi="黑体" w:eastAsia="黑体"/>
          <w:b/>
          <w:bCs/>
          <w:sz w:val="28"/>
          <w:szCs w:val="28"/>
        </w:rPr>
        <w:t>实践提升课程简介</w:t>
      </w:r>
    </w:p>
    <w:p>
      <w:pPr>
        <w:spacing w:line="360" w:lineRule="auto"/>
        <w:outlineLvl w:val="2"/>
        <w:rPr>
          <w:rFonts w:ascii="仿宋" w:hAnsi="仿宋" w:eastAsia="仿宋"/>
          <w:b/>
          <w:bCs/>
          <w:sz w:val="28"/>
          <w:szCs w:val="28"/>
        </w:rPr>
      </w:pPr>
      <w:r>
        <w:rPr>
          <w:rFonts w:hint="eastAsia" w:ascii="仿宋" w:hAnsi="仿宋" w:eastAsia="仿宋"/>
          <w:b/>
          <w:bCs/>
          <w:sz w:val="28"/>
          <w:szCs w:val="28"/>
        </w:rPr>
        <w:t>1、专业综合实践★▲</w:t>
      </w:r>
    </w:p>
    <w:p>
      <w:pPr>
        <w:spacing w:line="480" w:lineRule="exact"/>
        <w:ind w:firstLine="482"/>
        <w:rPr>
          <w:rFonts w:ascii="仿宋" w:hAnsi="仿宋" w:eastAsia="仿宋"/>
          <w:sz w:val="28"/>
          <w:szCs w:val="28"/>
        </w:rPr>
      </w:pPr>
      <w:r>
        <w:rPr>
          <w:rFonts w:ascii="仿宋" w:hAnsi="仿宋" w:eastAsia="仿宋"/>
          <w:b/>
          <w:sz w:val="28"/>
          <w:szCs w:val="28"/>
        </w:rPr>
        <w:t>课程代码</w:t>
      </w:r>
      <w:r>
        <w:rPr>
          <w:rFonts w:hint="eastAsia" w:ascii="仿宋" w:hAnsi="仿宋" w:eastAsia="仿宋"/>
          <w:b/>
          <w:sz w:val="28"/>
          <w:szCs w:val="28"/>
        </w:rPr>
        <w:t>：</w:t>
      </w:r>
      <w:r>
        <w:rPr>
          <w:rFonts w:hint="eastAsia" w:ascii="仿宋" w:hAnsi="仿宋" w:eastAsia="仿宋"/>
          <w:b/>
          <w:bCs/>
          <w:sz w:val="28"/>
          <w:szCs w:val="28"/>
        </w:rPr>
        <w:t xml:space="preserve"> 71514301</w:t>
      </w: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sz w:val="28"/>
          <w:szCs w:val="28"/>
        </w:rPr>
        <w:t>课程性质</w:t>
      </w:r>
      <w:r>
        <w:rPr>
          <w:rFonts w:hint="eastAsia" w:ascii="仿宋" w:hAnsi="仿宋" w:eastAsia="仿宋"/>
          <w:b/>
          <w:sz w:val="28"/>
          <w:szCs w:val="28"/>
        </w:rPr>
        <w:t>：必修</w:t>
      </w:r>
    </w:p>
    <w:p>
      <w:pPr>
        <w:spacing w:line="480" w:lineRule="exact"/>
        <w:ind w:firstLine="482"/>
        <w:rPr>
          <w:rFonts w:ascii="仿宋" w:hAnsi="仿宋" w:eastAsia="仿宋"/>
          <w:b/>
          <w:sz w:val="28"/>
          <w:szCs w:val="28"/>
        </w:rPr>
      </w:pPr>
      <w:r>
        <w:rPr>
          <w:rFonts w:ascii="仿宋" w:hAnsi="仿宋" w:eastAsia="仿宋"/>
          <w:b/>
          <w:sz w:val="28"/>
          <w:szCs w:val="28"/>
        </w:rPr>
        <w:t>课程学时</w:t>
      </w:r>
      <w:r>
        <w:rPr>
          <w:rFonts w:hint="eastAsia" w:ascii="仿宋" w:hAnsi="仿宋" w:eastAsia="仿宋"/>
          <w:b/>
          <w:sz w:val="28"/>
          <w:szCs w:val="28"/>
        </w:rPr>
        <w:t xml:space="preserve">： </w:t>
      </w:r>
      <w:r>
        <w:rPr>
          <w:rFonts w:ascii="仿宋" w:hAnsi="仿宋" w:eastAsia="仿宋"/>
          <w:b/>
          <w:sz w:val="28"/>
          <w:szCs w:val="28"/>
        </w:rPr>
        <w:t>144</w:t>
      </w:r>
      <w:r>
        <w:rPr>
          <w:rFonts w:hint="eastAsia" w:ascii="仿宋" w:hAnsi="仿宋" w:eastAsia="仿宋"/>
          <w:b/>
          <w:sz w:val="28"/>
          <w:szCs w:val="28"/>
        </w:rPr>
        <w:t xml:space="preserve">          </w:t>
      </w:r>
      <w:r>
        <w:rPr>
          <w:rFonts w:ascii="仿宋" w:hAnsi="仿宋" w:eastAsia="仿宋"/>
          <w:b/>
          <w:sz w:val="28"/>
          <w:szCs w:val="28"/>
        </w:rPr>
        <w:t xml:space="preserve"> 课程学分：</w:t>
      </w:r>
      <w:r>
        <w:rPr>
          <w:rFonts w:hint="eastAsia" w:ascii="仿宋" w:hAnsi="仿宋" w:eastAsia="仿宋"/>
          <w:b/>
          <w:sz w:val="28"/>
          <w:szCs w:val="28"/>
        </w:rPr>
        <w:t>6</w:t>
      </w:r>
    </w:p>
    <w:p>
      <w:pPr>
        <w:spacing w:line="480" w:lineRule="exact"/>
        <w:ind w:firstLine="482"/>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专业综合实践是专业人才培养十分重要的实践性、综合性教学环节，是常规教学与形成职业岗位能力之间的桥梁和纽带，对于实现高端技能型专门人才培养目标具有重要意义。开展工学结合的教育教学活动，使学生综合运用所学的专业知识和基本技能，得到本专业主要就业岗位的综合职业技能训练，为毕业设计、职前训练和顶岗实习创造条件。</w:t>
      </w:r>
    </w:p>
    <w:p>
      <w:pPr>
        <w:spacing w:line="480" w:lineRule="exact"/>
        <w:ind w:firstLine="482"/>
        <w:rPr>
          <w:rFonts w:ascii="仿宋" w:hAnsi="仿宋" w:eastAsia="仿宋"/>
          <w:sz w:val="28"/>
          <w:szCs w:val="28"/>
        </w:rPr>
      </w:pPr>
      <w:r>
        <w:rPr>
          <w:rFonts w:hint="eastAsia" w:ascii="仿宋" w:hAnsi="仿宋" w:eastAsia="仿宋"/>
          <w:b/>
          <w:sz w:val="28"/>
          <w:szCs w:val="28"/>
        </w:rPr>
        <w:t>主</w:t>
      </w:r>
      <w:r>
        <w:rPr>
          <w:rFonts w:ascii="仿宋" w:hAnsi="仿宋" w:eastAsia="仿宋"/>
          <w:b/>
          <w:sz w:val="28"/>
          <w:szCs w:val="28"/>
        </w:rPr>
        <w:t>要内容</w:t>
      </w:r>
      <w:r>
        <w:rPr>
          <w:rFonts w:hint="eastAsia" w:ascii="仿宋" w:hAnsi="仿宋" w:eastAsia="仿宋"/>
          <w:b/>
          <w:sz w:val="28"/>
          <w:szCs w:val="28"/>
        </w:rPr>
        <w:t>：</w:t>
      </w:r>
      <w:r>
        <w:rPr>
          <w:rFonts w:hint="eastAsia" w:ascii="仿宋" w:hAnsi="仿宋" w:eastAsia="仿宋"/>
          <w:sz w:val="28"/>
          <w:szCs w:val="28"/>
        </w:rPr>
        <w:t>在企业中，</w:t>
      </w:r>
      <w:r>
        <w:rPr>
          <w:rFonts w:ascii="仿宋" w:hAnsi="仿宋" w:eastAsia="仿宋"/>
          <w:sz w:val="28"/>
          <w:szCs w:val="28"/>
        </w:rPr>
        <w:t>针对</w:t>
      </w:r>
      <w:r>
        <w:rPr>
          <w:rFonts w:hint="eastAsia" w:ascii="仿宋" w:hAnsi="仿宋" w:eastAsia="仿宋"/>
          <w:sz w:val="28"/>
          <w:szCs w:val="28"/>
        </w:rPr>
        <w:t>新媒体营销、网络营销、电商运营、客户服务、视觉营销设计、跨境电商运营等工作领域，选取真实的工作任务作为专业性工作项目，在导师的指导下，综合运用所学的专业知识和基本技能，独立或集体完成专业性工作项目。主要包括以下模块：网络营销、电商运营、客户服务、视觉营销设计、跨境电商运营。</w:t>
      </w:r>
    </w:p>
    <w:p>
      <w:pPr>
        <w:spacing w:line="480" w:lineRule="exact"/>
        <w:ind w:firstLine="482"/>
        <w:rPr>
          <w:rFonts w:ascii="仿宋" w:hAnsi="仿宋" w:eastAsia="仿宋"/>
          <w:bCs/>
          <w:sz w:val="28"/>
          <w:szCs w:val="28"/>
        </w:rPr>
      </w:pPr>
      <w:r>
        <w:rPr>
          <w:rFonts w:hint="eastAsia" w:ascii="仿宋" w:hAnsi="仿宋" w:eastAsia="仿宋"/>
          <w:b/>
          <w:sz w:val="28"/>
          <w:szCs w:val="28"/>
        </w:rPr>
        <w:t>教学要求：</w:t>
      </w:r>
      <w:r>
        <w:rPr>
          <w:rFonts w:hint="eastAsia" w:ascii="仿宋" w:hAnsi="仿宋" w:eastAsia="仿宋"/>
          <w:bCs/>
          <w:sz w:val="28"/>
          <w:szCs w:val="28"/>
        </w:rPr>
        <w:t>在校企合作企业工作岗位完成教学，使学生掌握</w:t>
      </w:r>
      <w:r>
        <w:rPr>
          <w:rFonts w:hint="eastAsia" w:ascii="仿宋" w:hAnsi="仿宋" w:eastAsia="仿宋"/>
          <w:sz w:val="28"/>
          <w:szCs w:val="28"/>
        </w:rPr>
        <w:t>本专业主要就业岗位的综合职业技能：网络营销、电商运营、客户服务、视觉营销设计、跨境电商运营</w:t>
      </w:r>
      <w:r>
        <w:rPr>
          <w:rFonts w:hint="eastAsia" w:ascii="仿宋" w:hAnsi="仿宋" w:eastAsia="仿宋"/>
          <w:bCs/>
          <w:sz w:val="28"/>
          <w:szCs w:val="28"/>
        </w:rPr>
        <w:t>。</w:t>
      </w:r>
    </w:p>
    <w:p>
      <w:pPr>
        <w:spacing w:line="480" w:lineRule="exact"/>
        <w:ind w:firstLine="482"/>
        <w:rPr>
          <w:rFonts w:ascii="仿宋" w:hAnsi="仿宋" w:eastAsia="仿宋"/>
          <w:sz w:val="28"/>
          <w:szCs w:val="28"/>
        </w:rPr>
      </w:pPr>
      <w:r>
        <w:rPr>
          <w:rFonts w:hint="eastAsia" w:ascii="仿宋" w:hAnsi="仿宋" w:eastAsia="仿宋"/>
          <w:b/>
          <w:sz w:val="28"/>
          <w:szCs w:val="28"/>
        </w:rPr>
        <w:t>先修</w:t>
      </w:r>
      <w:r>
        <w:rPr>
          <w:rFonts w:ascii="仿宋" w:hAnsi="仿宋" w:eastAsia="仿宋"/>
          <w:b/>
          <w:sz w:val="28"/>
          <w:szCs w:val="28"/>
        </w:rPr>
        <w:t>课程</w:t>
      </w:r>
      <w:r>
        <w:rPr>
          <w:rFonts w:hint="eastAsia" w:ascii="仿宋" w:hAnsi="仿宋" w:eastAsia="仿宋"/>
          <w:b/>
          <w:sz w:val="28"/>
          <w:szCs w:val="28"/>
        </w:rPr>
        <w:t>：</w:t>
      </w:r>
      <w:r>
        <w:rPr>
          <w:rFonts w:hint="eastAsia" w:ascii="仿宋" w:hAnsi="仿宋" w:eastAsia="仿宋"/>
          <w:sz w:val="28"/>
          <w:szCs w:val="28"/>
        </w:rPr>
        <w:t>校</w:t>
      </w:r>
      <w:r>
        <w:rPr>
          <w:rFonts w:ascii="仿宋" w:hAnsi="仿宋" w:eastAsia="仿宋"/>
          <w:sz w:val="28"/>
          <w:szCs w:val="28"/>
        </w:rPr>
        <w:t>平台课</w:t>
      </w:r>
      <w:r>
        <w:rPr>
          <w:rFonts w:hint="eastAsia" w:ascii="仿宋" w:hAnsi="仿宋" w:eastAsia="仿宋"/>
          <w:sz w:val="28"/>
          <w:szCs w:val="28"/>
        </w:rPr>
        <w:t>程</w:t>
      </w:r>
      <w:r>
        <w:rPr>
          <w:rFonts w:ascii="仿宋" w:hAnsi="仿宋" w:eastAsia="仿宋"/>
          <w:sz w:val="28"/>
          <w:szCs w:val="28"/>
        </w:rPr>
        <w:t>、创新创业能力课、专业基础课</w:t>
      </w:r>
      <w:r>
        <w:rPr>
          <w:rFonts w:hint="eastAsia" w:ascii="仿宋" w:hAnsi="仿宋" w:eastAsia="仿宋"/>
          <w:sz w:val="28"/>
          <w:szCs w:val="28"/>
        </w:rPr>
        <w:t>成</w:t>
      </w:r>
      <w:r>
        <w:rPr>
          <w:rFonts w:ascii="仿宋" w:hAnsi="仿宋" w:eastAsia="仿宋"/>
          <w:sz w:val="28"/>
          <w:szCs w:val="28"/>
        </w:rPr>
        <w:t>、专业课程</w:t>
      </w:r>
      <w:r>
        <w:rPr>
          <w:rFonts w:hint="eastAsia" w:ascii="仿宋" w:hAnsi="仿宋" w:eastAsia="仿宋"/>
          <w:sz w:val="28"/>
          <w:szCs w:val="28"/>
        </w:rPr>
        <w:t>。</w:t>
      </w:r>
    </w:p>
    <w:p>
      <w:pPr>
        <w:spacing w:line="480" w:lineRule="exact"/>
        <w:ind w:firstLine="482"/>
        <w:rPr>
          <w:rFonts w:ascii="仿宋" w:hAnsi="仿宋" w:eastAsia="仿宋"/>
          <w:sz w:val="28"/>
          <w:szCs w:val="28"/>
        </w:rPr>
      </w:pPr>
      <w:r>
        <w:rPr>
          <w:rFonts w:hint="eastAsia" w:ascii="仿宋" w:hAnsi="仿宋" w:eastAsia="仿宋"/>
          <w:b/>
          <w:sz w:val="28"/>
          <w:szCs w:val="28"/>
        </w:rPr>
        <w:t>后续</w:t>
      </w:r>
      <w:r>
        <w:rPr>
          <w:rFonts w:ascii="仿宋" w:hAnsi="仿宋" w:eastAsia="仿宋"/>
          <w:b/>
          <w:sz w:val="28"/>
          <w:szCs w:val="28"/>
        </w:rPr>
        <w:t>课程：</w:t>
      </w:r>
      <w:r>
        <w:rPr>
          <w:rFonts w:hint="eastAsia" w:ascii="仿宋" w:hAnsi="仿宋" w:eastAsia="仿宋"/>
          <w:sz w:val="28"/>
          <w:szCs w:val="28"/>
        </w:rPr>
        <w:t>毕业设计</w:t>
      </w:r>
      <w:r>
        <w:rPr>
          <w:rFonts w:ascii="仿宋" w:hAnsi="仿宋" w:eastAsia="仿宋"/>
          <w:sz w:val="28"/>
          <w:szCs w:val="28"/>
        </w:rPr>
        <w:t>（</w:t>
      </w:r>
      <w:r>
        <w:rPr>
          <w:rFonts w:hint="eastAsia" w:ascii="仿宋" w:hAnsi="仿宋" w:eastAsia="仿宋"/>
          <w:sz w:val="28"/>
          <w:szCs w:val="28"/>
        </w:rPr>
        <w:t>论文</w:t>
      </w:r>
      <w:r>
        <w:rPr>
          <w:rFonts w:ascii="仿宋" w:hAnsi="仿宋" w:eastAsia="仿宋"/>
          <w:sz w:val="28"/>
          <w:szCs w:val="28"/>
        </w:rPr>
        <w:t>）</w:t>
      </w:r>
    </w:p>
    <w:p>
      <w:pPr>
        <w:spacing w:line="360" w:lineRule="auto"/>
        <w:outlineLvl w:val="2"/>
        <w:rPr>
          <w:rFonts w:ascii="仿宋" w:hAnsi="仿宋" w:eastAsia="仿宋"/>
          <w:b/>
          <w:bCs/>
          <w:sz w:val="28"/>
          <w:szCs w:val="28"/>
        </w:rPr>
      </w:pPr>
      <w:r>
        <w:rPr>
          <w:rFonts w:hint="eastAsia" w:ascii="仿宋" w:hAnsi="仿宋" w:eastAsia="仿宋"/>
          <w:b/>
          <w:bCs/>
          <w:sz w:val="28"/>
          <w:szCs w:val="28"/>
        </w:rPr>
        <w:t>2、毕业设计（论文）及答辩★▲</w:t>
      </w:r>
    </w:p>
    <w:p>
      <w:pPr>
        <w:spacing w:line="480" w:lineRule="exact"/>
        <w:ind w:firstLine="482"/>
        <w:rPr>
          <w:rFonts w:ascii="仿宋" w:hAnsi="仿宋" w:eastAsia="仿宋"/>
          <w:sz w:val="28"/>
          <w:szCs w:val="28"/>
        </w:rPr>
      </w:pPr>
      <w:r>
        <w:rPr>
          <w:rFonts w:ascii="仿宋" w:hAnsi="仿宋" w:eastAsia="仿宋"/>
          <w:b/>
          <w:sz w:val="28"/>
          <w:szCs w:val="28"/>
        </w:rPr>
        <w:t>课程代码</w:t>
      </w:r>
      <w:r>
        <w:rPr>
          <w:rFonts w:hint="eastAsia" w:ascii="仿宋" w:hAnsi="仿宋" w:eastAsia="仿宋"/>
          <w:b/>
          <w:sz w:val="28"/>
          <w:szCs w:val="28"/>
        </w:rPr>
        <w:t>：</w:t>
      </w:r>
      <w:r>
        <w:rPr>
          <w:rFonts w:hint="eastAsia" w:ascii="仿宋" w:hAnsi="仿宋" w:eastAsia="仿宋"/>
          <w:b/>
          <w:bCs/>
          <w:sz w:val="28"/>
          <w:szCs w:val="28"/>
        </w:rPr>
        <w:t xml:space="preserve"> 71514308</w:t>
      </w:r>
      <w:r>
        <w:rPr>
          <w:rFonts w:hint="eastAsia" w:ascii="仿宋" w:hAnsi="仿宋" w:eastAsia="仿宋"/>
          <w:sz w:val="28"/>
          <w:szCs w:val="28"/>
        </w:rPr>
        <w:t xml:space="preserve">     </w:t>
      </w:r>
      <w:r>
        <w:rPr>
          <w:rFonts w:ascii="仿宋" w:hAnsi="仿宋" w:eastAsia="仿宋"/>
          <w:sz w:val="28"/>
          <w:szCs w:val="28"/>
        </w:rPr>
        <w:t xml:space="preserve"> </w:t>
      </w:r>
      <w:r>
        <w:rPr>
          <w:rFonts w:ascii="仿宋" w:hAnsi="仿宋" w:eastAsia="仿宋"/>
          <w:b/>
          <w:sz w:val="28"/>
          <w:szCs w:val="28"/>
        </w:rPr>
        <w:t>课程性质</w:t>
      </w:r>
      <w:r>
        <w:rPr>
          <w:rFonts w:hint="eastAsia" w:ascii="仿宋" w:hAnsi="仿宋" w:eastAsia="仿宋"/>
          <w:b/>
          <w:sz w:val="28"/>
          <w:szCs w:val="28"/>
        </w:rPr>
        <w:t>：必修</w:t>
      </w:r>
    </w:p>
    <w:p>
      <w:pPr>
        <w:spacing w:line="480" w:lineRule="exact"/>
        <w:ind w:firstLine="482"/>
        <w:rPr>
          <w:rFonts w:ascii="仿宋" w:hAnsi="仿宋" w:eastAsia="仿宋"/>
          <w:b/>
          <w:sz w:val="28"/>
          <w:szCs w:val="28"/>
        </w:rPr>
      </w:pPr>
      <w:r>
        <w:rPr>
          <w:rFonts w:ascii="仿宋" w:hAnsi="仿宋" w:eastAsia="仿宋"/>
          <w:b/>
          <w:sz w:val="28"/>
          <w:szCs w:val="28"/>
        </w:rPr>
        <w:t>课程学时</w:t>
      </w:r>
      <w:r>
        <w:rPr>
          <w:rFonts w:hint="eastAsia" w:ascii="仿宋" w:hAnsi="仿宋" w:eastAsia="仿宋"/>
          <w:b/>
          <w:sz w:val="28"/>
          <w:szCs w:val="28"/>
        </w:rPr>
        <w:t xml:space="preserve">： </w:t>
      </w:r>
      <w:r>
        <w:rPr>
          <w:rFonts w:ascii="仿宋" w:hAnsi="仿宋" w:eastAsia="仿宋"/>
          <w:b/>
          <w:sz w:val="28"/>
          <w:szCs w:val="28"/>
        </w:rPr>
        <w:t>1</w:t>
      </w:r>
      <w:r>
        <w:rPr>
          <w:rFonts w:hint="eastAsia" w:ascii="仿宋" w:hAnsi="仿宋" w:eastAsia="仿宋"/>
          <w:b/>
          <w:sz w:val="28"/>
          <w:szCs w:val="28"/>
        </w:rPr>
        <w:t xml:space="preserve">68        </w:t>
      </w:r>
      <w:r>
        <w:rPr>
          <w:rFonts w:ascii="仿宋" w:hAnsi="仿宋" w:eastAsia="仿宋"/>
          <w:b/>
          <w:sz w:val="28"/>
          <w:szCs w:val="28"/>
        </w:rPr>
        <w:t xml:space="preserve"> 课程学分：</w:t>
      </w:r>
      <w:r>
        <w:rPr>
          <w:rFonts w:hint="eastAsia" w:ascii="仿宋" w:hAnsi="仿宋" w:eastAsia="仿宋"/>
          <w:b/>
          <w:sz w:val="28"/>
          <w:szCs w:val="28"/>
        </w:rPr>
        <w:t>7</w:t>
      </w:r>
    </w:p>
    <w:p>
      <w:pPr>
        <w:spacing w:line="480" w:lineRule="exact"/>
        <w:ind w:firstLine="482"/>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毕业设计（论文）</w:t>
      </w:r>
      <w:r>
        <w:rPr>
          <w:rFonts w:ascii="仿宋" w:hAnsi="仿宋" w:eastAsia="仿宋"/>
          <w:sz w:val="28"/>
          <w:szCs w:val="28"/>
        </w:rPr>
        <w:t>是</w:t>
      </w:r>
      <w:r>
        <w:rPr>
          <w:rFonts w:hint="eastAsia" w:ascii="仿宋" w:hAnsi="仿宋" w:eastAsia="仿宋"/>
          <w:sz w:val="28"/>
          <w:szCs w:val="28"/>
        </w:rPr>
        <w:t>实现专业人才培养目标的重要</w:t>
      </w:r>
      <w:r>
        <w:rPr>
          <w:rFonts w:ascii="仿宋" w:hAnsi="仿宋" w:eastAsia="仿宋"/>
          <w:sz w:val="28"/>
          <w:szCs w:val="28"/>
        </w:rPr>
        <w:t>综合性</w:t>
      </w:r>
      <w:r>
        <w:rPr>
          <w:rFonts w:hint="eastAsia" w:ascii="仿宋" w:hAnsi="仿宋" w:eastAsia="仿宋"/>
          <w:sz w:val="28"/>
          <w:szCs w:val="28"/>
        </w:rPr>
        <w:t>教学环节</w:t>
      </w:r>
      <w:r>
        <w:rPr>
          <w:rFonts w:ascii="仿宋" w:hAnsi="仿宋" w:eastAsia="仿宋"/>
          <w:sz w:val="28"/>
          <w:szCs w:val="28"/>
        </w:rPr>
        <w:t>，</w:t>
      </w:r>
      <w:r>
        <w:rPr>
          <w:rFonts w:hint="eastAsia" w:ascii="仿宋" w:hAnsi="仿宋" w:eastAsia="仿宋"/>
          <w:sz w:val="28"/>
          <w:szCs w:val="28"/>
        </w:rPr>
        <w:t>其目标是让学生得到一次理论联系实际的综合训练，用所学的专业知识分析和解决工程实际问题；了解开发新产品或新工艺的程序与内容；具备一定的技巧和经验；能够在规定的时间内用语言陈述所做的工作并回答提出的问题。从而在获取信息、工程设计、新方法和新技术等方面的开发和应用能力得到全面提高。</w:t>
      </w:r>
    </w:p>
    <w:p>
      <w:pPr>
        <w:spacing w:line="480" w:lineRule="exact"/>
        <w:ind w:firstLine="482"/>
        <w:rPr>
          <w:rFonts w:ascii="仿宋" w:hAnsi="仿宋" w:eastAsia="仿宋"/>
          <w:sz w:val="28"/>
          <w:szCs w:val="28"/>
        </w:rPr>
      </w:pPr>
      <w:r>
        <w:rPr>
          <w:rFonts w:ascii="仿宋" w:hAnsi="仿宋" w:eastAsia="仿宋"/>
          <w:sz w:val="28"/>
          <w:szCs w:val="28"/>
        </w:rPr>
        <w:t>培养学生</w:t>
      </w:r>
      <w:r>
        <w:rPr>
          <w:rFonts w:hint="eastAsia" w:ascii="仿宋" w:hAnsi="仿宋" w:eastAsia="仿宋"/>
          <w:sz w:val="28"/>
          <w:szCs w:val="28"/>
        </w:rPr>
        <w:t>辩证</w:t>
      </w:r>
      <w:r>
        <w:rPr>
          <w:rFonts w:ascii="仿宋" w:hAnsi="仿宋" w:eastAsia="仿宋"/>
          <w:sz w:val="28"/>
          <w:szCs w:val="28"/>
        </w:rPr>
        <w:t>能力。有组织、有准备、有计划、有鉴定的比较正规的审查论文</w:t>
      </w:r>
      <w:r>
        <w:rPr>
          <w:rFonts w:hint="eastAsia" w:ascii="仿宋" w:hAnsi="仿宋" w:eastAsia="仿宋"/>
          <w:sz w:val="28"/>
          <w:szCs w:val="28"/>
        </w:rPr>
        <w:t>，</w:t>
      </w:r>
      <w:r>
        <w:rPr>
          <w:rFonts w:ascii="仿宋" w:hAnsi="仿宋" w:eastAsia="仿宋"/>
          <w:sz w:val="28"/>
          <w:szCs w:val="28"/>
        </w:rPr>
        <w:t>论文答辩的目的进一步考查和验证论文作者对所著论文论述到的论题的认识程度和当场论证论题的能力；进一步考察论文作者对</w:t>
      </w:r>
      <w:r>
        <w:fldChar w:fldCharType="begin"/>
      </w:r>
      <w:r>
        <w:instrText xml:space="preserve"> HYPERLINK "https://baike.baidu.com/item/%E4%B8%93%E4%B8%9A%E7%9F%A5%E8%AF%86" \t "_blank" </w:instrText>
      </w:r>
      <w:r>
        <w:fldChar w:fldCharType="separate"/>
      </w:r>
      <w:r>
        <w:rPr>
          <w:rFonts w:ascii="仿宋" w:hAnsi="仿宋" w:eastAsia="仿宋"/>
          <w:sz w:val="28"/>
          <w:szCs w:val="28"/>
        </w:rPr>
        <w:t>专业知识</w:t>
      </w:r>
      <w:r>
        <w:rPr>
          <w:rFonts w:ascii="仿宋" w:hAnsi="仿宋" w:eastAsia="仿宋"/>
          <w:sz w:val="28"/>
          <w:szCs w:val="28"/>
        </w:rPr>
        <w:fldChar w:fldCharType="end"/>
      </w:r>
      <w:r>
        <w:rPr>
          <w:rFonts w:ascii="仿宋" w:hAnsi="仿宋" w:eastAsia="仿宋"/>
          <w:sz w:val="28"/>
          <w:szCs w:val="28"/>
        </w:rPr>
        <w:t>掌握的深度和广度；审查论文是否由学</w:t>
      </w:r>
      <w:r>
        <w:rPr>
          <w:rFonts w:hint="eastAsia" w:ascii="仿宋" w:hAnsi="仿宋" w:eastAsia="仿宋"/>
          <w:sz w:val="28"/>
          <w:szCs w:val="28"/>
        </w:rPr>
        <w:t>生</w:t>
      </w:r>
      <w:r>
        <w:rPr>
          <w:rFonts w:ascii="仿宋" w:hAnsi="仿宋" w:eastAsia="仿宋"/>
          <w:sz w:val="28"/>
          <w:szCs w:val="28"/>
        </w:rPr>
        <w:t>自己独立完成等情况。</w:t>
      </w:r>
      <w:r>
        <w:rPr>
          <w:rFonts w:hint="eastAsia" w:ascii="仿宋" w:hAnsi="仿宋" w:eastAsia="仿宋"/>
          <w:sz w:val="28"/>
          <w:szCs w:val="28"/>
        </w:rPr>
        <w:t>培养不断探索、精益求精、追求卓越的工匠精神和爱岗敬业的劳动态度，培养学生诚信经营的商业素养。</w:t>
      </w:r>
    </w:p>
    <w:p>
      <w:pPr>
        <w:spacing w:line="480" w:lineRule="exact"/>
        <w:ind w:firstLine="482"/>
        <w:rPr>
          <w:rFonts w:ascii="仿宋" w:hAnsi="仿宋" w:eastAsia="仿宋"/>
          <w:sz w:val="28"/>
          <w:szCs w:val="28"/>
        </w:rPr>
      </w:pPr>
      <w:r>
        <w:rPr>
          <w:rFonts w:hint="eastAsia" w:ascii="仿宋" w:hAnsi="仿宋" w:eastAsia="仿宋"/>
          <w:b/>
          <w:sz w:val="28"/>
          <w:szCs w:val="28"/>
        </w:rPr>
        <w:t>主</w:t>
      </w:r>
      <w:r>
        <w:rPr>
          <w:rFonts w:ascii="仿宋" w:hAnsi="仿宋" w:eastAsia="仿宋"/>
          <w:b/>
          <w:sz w:val="28"/>
          <w:szCs w:val="28"/>
        </w:rPr>
        <w:t>要内容</w:t>
      </w:r>
      <w:r>
        <w:rPr>
          <w:rFonts w:hint="eastAsia" w:ascii="仿宋" w:hAnsi="仿宋" w:eastAsia="仿宋"/>
          <w:b/>
          <w:sz w:val="28"/>
          <w:szCs w:val="28"/>
        </w:rPr>
        <w:t>：</w:t>
      </w:r>
      <w:r>
        <w:rPr>
          <w:rFonts w:ascii="仿宋" w:hAnsi="仿宋" w:eastAsia="仿宋"/>
          <w:sz w:val="28"/>
          <w:szCs w:val="28"/>
        </w:rPr>
        <w:t>针对某一课题，</w:t>
      </w:r>
      <w:r>
        <w:rPr>
          <w:rFonts w:hint="eastAsia" w:ascii="仿宋" w:hAnsi="仿宋" w:eastAsia="仿宋"/>
          <w:sz w:val="28"/>
          <w:szCs w:val="28"/>
        </w:rPr>
        <w:t>在导师的指导下，</w:t>
      </w:r>
      <w:r>
        <w:rPr>
          <w:rFonts w:ascii="仿宋" w:hAnsi="仿宋" w:eastAsia="仿宋"/>
          <w:sz w:val="28"/>
          <w:szCs w:val="28"/>
        </w:rPr>
        <w:t>综合运用专业理论和技术，</w:t>
      </w:r>
      <w:r>
        <w:rPr>
          <w:rFonts w:hint="eastAsia" w:ascii="仿宋" w:hAnsi="仿宋" w:eastAsia="仿宋"/>
          <w:sz w:val="28"/>
          <w:szCs w:val="28"/>
        </w:rPr>
        <w:t>做</w:t>
      </w:r>
      <w:r>
        <w:rPr>
          <w:rFonts w:ascii="仿宋" w:hAnsi="仿宋" w:eastAsia="仿宋"/>
          <w:sz w:val="28"/>
          <w:szCs w:val="28"/>
        </w:rPr>
        <w:t>出解决实际问题的设计</w:t>
      </w:r>
      <w:r>
        <w:rPr>
          <w:rFonts w:hint="eastAsia" w:ascii="仿宋" w:hAnsi="仿宋" w:eastAsia="仿宋"/>
          <w:sz w:val="28"/>
          <w:szCs w:val="28"/>
        </w:rPr>
        <w:t>或研究，编制设计报告或撰写研究论文一篇。课题选取注重实际、实用，能够满足教学要求并具有可操作性。</w:t>
      </w:r>
    </w:p>
    <w:p>
      <w:pPr>
        <w:spacing w:line="480" w:lineRule="exact"/>
        <w:ind w:firstLine="482"/>
        <w:rPr>
          <w:rFonts w:ascii="仿宋" w:hAnsi="仿宋" w:eastAsia="仿宋"/>
          <w:bCs/>
          <w:sz w:val="28"/>
          <w:szCs w:val="28"/>
        </w:rPr>
      </w:pPr>
      <w:r>
        <w:rPr>
          <w:rFonts w:hint="eastAsia" w:ascii="仿宋" w:hAnsi="仿宋" w:eastAsia="仿宋"/>
          <w:b/>
          <w:sz w:val="28"/>
          <w:szCs w:val="28"/>
        </w:rPr>
        <w:t>教学要求：</w:t>
      </w:r>
      <w:r>
        <w:rPr>
          <w:rFonts w:hint="eastAsia" w:ascii="仿宋" w:hAnsi="仿宋" w:eastAsia="仿宋"/>
          <w:bCs/>
          <w:sz w:val="28"/>
          <w:szCs w:val="28"/>
        </w:rPr>
        <w:t>在校内或校外工作岗位由毕业设计指导老师完成教学，使学生</w:t>
      </w:r>
      <w:r>
        <w:rPr>
          <w:rFonts w:hint="eastAsia" w:ascii="仿宋" w:hAnsi="仿宋" w:eastAsia="仿宋"/>
          <w:sz w:val="28"/>
          <w:szCs w:val="28"/>
        </w:rPr>
        <w:t>得到一次理论联系实际的综合训练，用所学的专业知识分析和解决工程实际问题；了解开发新产品或新工艺的程序与内容；具备一定的技巧和经验；能够在规定的时间内用语言陈述所做的工作并回答提出的问题。从而在获取信息、工程设计、新方法和新技术等方面的开发和应用能力得到全面提高</w:t>
      </w:r>
      <w:r>
        <w:rPr>
          <w:rFonts w:hint="eastAsia" w:ascii="仿宋" w:hAnsi="仿宋" w:eastAsia="仿宋"/>
          <w:bCs/>
          <w:sz w:val="28"/>
          <w:szCs w:val="28"/>
        </w:rPr>
        <w:t>。</w:t>
      </w:r>
    </w:p>
    <w:p>
      <w:pPr>
        <w:spacing w:line="480" w:lineRule="exact"/>
        <w:ind w:firstLine="482"/>
        <w:rPr>
          <w:rFonts w:ascii="仿宋" w:hAnsi="仿宋" w:eastAsia="仿宋"/>
          <w:sz w:val="28"/>
          <w:szCs w:val="28"/>
        </w:rPr>
      </w:pPr>
      <w:r>
        <w:rPr>
          <w:rFonts w:hint="eastAsia" w:ascii="仿宋" w:hAnsi="仿宋" w:eastAsia="仿宋"/>
          <w:b/>
          <w:sz w:val="28"/>
          <w:szCs w:val="28"/>
        </w:rPr>
        <w:t>先修</w:t>
      </w:r>
      <w:r>
        <w:rPr>
          <w:rFonts w:ascii="仿宋" w:hAnsi="仿宋" w:eastAsia="仿宋"/>
          <w:b/>
          <w:sz w:val="28"/>
          <w:szCs w:val="28"/>
        </w:rPr>
        <w:t>课程</w:t>
      </w:r>
      <w:r>
        <w:rPr>
          <w:rFonts w:hint="eastAsia" w:ascii="仿宋" w:hAnsi="仿宋" w:eastAsia="仿宋"/>
          <w:b/>
          <w:sz w:val="28"/>
          <w:szCs w:val="28"/>
        </w:rPr>
        <w:t>：</w:t>
      </w:r>
      <w:r>
        <w:rPr>
          <w:rFonts w:hint="eastAsia" w:ascii="仿宋" w:hAnsi="仿宋" w:eastAsia="仿宋"/>
          <w:sz w:val="28"/>
          <w:szCs w:val="28"/>
        </w:rPr>
        <w:t>校</w:t>
      </w:r>
      <w:r>
        <w:rPr>
          <w:rFonts w:ascii="仿宋" w:hAnsi="仿宋" w:eastAsia="仿宋"/>
          <w:sz w:val="28"/>
          <w:szCs w:val="28"/>
        </w:rPr>
        <w:t>平台课</w:t>
      </w:r>
      <w:r>
        <w:rPr>
          <w:rFonts w:hint="eastAsia" w:ascii="仿宋" w:hAnsi="仿宋" w:eastAsia="仿宋"/>
          <w:sz w:val="28"/>
          <w:szCs w:val="28"/>
        </w:rPr>
        <w:t>程</w:t>
      </w:r>
      <w:r>
        <w:rPr>
          <w:rFonts w:ascii="仿宋" w:hAnsi="仿宋" w:eastAsia="仿宋"/>
          <w:sz w:val="28"/>
          <w:szCs w:val="28"/>
        </w:rPr>
        <w:t>、创新创业能力课、专业基础课</w:t>
      </w:r>
      <w:r>
        <w:rPr>
          <w:rFonts w:hint="eastAsia" w:ascii="仿宋" w:hAnsi="仿宋" w:eastAsia="仿宋"/>
          <w:sz w:val="28"/>
          <w:szCs w:val="28"/>
        </w:rPr>
        <w:t>成</w:t>
      </w:r>
      <w:r>
        <w:rPr>
          <w:rFonts w:ascii="仿宋" w:hAnsi="仿宋" w:eastAsia="仿宋"/>
          <w:sz w:val="28"/>
          <w:szCs w:val="28"/>
        </w:rPr>
        <w:t>、专业课程</w:t>
      </w:r>
      <w:r>
        <w:rPr>
          <w:rFonts w:hint="eastAsia" w:ascii="仿宋" w:hAnsi="仿宋" w:eastAsia="仿宋"/>
          <w:sz w:val="28"/>
          <w:szCs w:val="28"/>
        </w:rPr>
        <w:t>、</w:t>
      </w:r>
      <w:r>
        <w:rPr>
          <w:rFonts w:ascii="仿宋" w:hAnsi="仿宋" w:eastAsia="仿宋"/>
          <w:sz w:val="28"/>
          <w:szCs w:val="28"/>
        </w:rPr>
        <w:t>专业综合实践</w:t>
      </w:r>
      <w:r>
        <w:rPr>
          <w:rFonts w:hint="eastAsia" w:ascii="仿宋" w:hAnsi="仿宋" w:eastAsia="仿宋"/>
          <w:sz w:val="28"/>
          <w:szCs w:val="28"/>
        </w:rPr>
        <w:t>。</w:t>
      </w:r>
    </w:p>
    <w:p>
      <w:pPr>
        <w:spacing w:line="480" w:lineRule="exact"/>
        <w:ind w:firstLine="482"/>
        <w:rPr>
          <w:rFonts w:ascii="仿宋" w:hAnsi="仿宋" w:eastAsia="仿宋"/>
          <w:sz w:val="28"/>
          <w:szCs w:val="28"/>
        </w:rPr>
      </w:pPr>
      <w:r>
        <w:rPr>
          <w:rFonts w:hint="eastAsia" w:ascii="仿宋" w:hAnsi="仿宋" w:eastAsia="仿宋"/>
          <w:b/>
          <w:sz w:val="28"/>
          <w:szCs w:val="28"/>
        </w:rPr>
        <w:t>后续</w:t>
      </w:r>
      <w:r>
        <w:rPr>
          <w:rFonts w:ascii="仿宋" w:hAnsi="仿宋" w:eastAsia="仿宋"/>
          <w:b/>
          <w:sz w:val="28"/>
          <w:szCs w:val="28"/>
        </w:rPr>
        <w:t>课程：</w:t>
      </w:r>
      <w:r>
        <w:rPr>
          <w:rFonts w:hint="eastAsia" w:ascii="仿宋" w:hAnsi="仿宋" w:eastAsia="仿宋"/>
          <w:sz w:val="28"/>
          <w:szCs w:val="28"/>
        </w:rPr>
        <w:t>职前</w:t>
      </w:r>
      <w:r>
        <w:rPr>
          <w:rFonts w:ascii="仿宋" w:hAnsi="仿宋" w:eastAsia="仿宋"/>
          <w:sz w:val="28"/>
          <w:szCs w:val="28"/>
        </w:rPr>
        <w:t>训练、</w:t>
      </w:r>
      <w:r>
        <w:rPr>
          <w:rFonts w:hint="eastAsia" w:ascii="仿宋" w:hAnsi="仿宋" w:eastAsia="仿宋"/>
          <w:sz w:val="28"/>
          <w:szCs w:val="28"/>
        </w:rPr>
        <w:t>顶岗实习</w:t>
      </w:r>
    </w:p>
    <w:p>
      <w:pPr>
        <w:spacing w:line="480" w:lineRule="exact"/>
        <w:rPr>
          <w:rFonts w:ascii="仿宋" w:hAnsi="仿宋" w:eastAsia="仿宋"/>
          <w:b/>
          <w:bCs/>
          <w:color w:val="auto"/>
          <w:sz w:val="28"/>
          <w:szCs w:val="28"/>
          <w:highlight w:val="none"/>
        </w:rPr>
      </w:pPr>
      <w:bookmarkStart w:id="0" w:name="_GoBack"/>
      <w:r>
        <w:rPr>
          <w:rFonts w:ascii="仿宋" w:hAnsi="仿宋" w:eastAsia="仿宋"/>
          <w:b/>
          <w:bCs/>
          <w:color w:val="auto"/>
          <w:sz w:val="28"/>
          <w:szCs w:val="28"/>
          <w:highlight w:val="none"/>
        </w:rPr>
        <w:t>2</w:t>
      </w:r>
      <w:r>
        <w:rPr>
          <w:rFonts w:hint="eastAsia" w:ascii="仿宋" w:hAnsi="仿宋" w:eastAsia="仿宋"/>
          <w:b/>
          <w:bCs/>
          <w:color w:val="auto"/>
          <w:sz w:val="28"/>
          <w:szCs w:val="28"/>
          <w:highlight w:val="none"/>
        </w:rPr>
        <w:t>、岗位实习1</w:t>
      </w:r>
    </w:p>
    <w:p>
      <w:pPr>
        <w:spacing w:line="480" w:lineRule="exact"/>
        <w:ind w:firstLine="482"/>
        <w:rPr>
          <w:rFonts w:ascii="仿宋" w:hAnsi="仿宋" w:eastAsia="仿宋"/>
          <w:color w:val="auto"/>
          <w:sz w:val="28"/>
          <w:szCs w:val="28"/>
          <w:highlight w:val="none"/>
        </w:rPr>
      </w:pPr>
      <w:r>
        <w:rPr>
          <w:rFonts w:hint="eastAsia" w:ascii="仿宋" w:hAnsi="仿宋" w:eastAsia="仿宋"/>
          <w:b/>
          <w:color w:val="auto"/>
          <w:sz w:val="28"/>
          <w:szCs w:val="28"/>
          <w:highlight w:val="none"/>
        </w:rPr>
        <w:t>课程代码：</w:t>
      </w:r>
      <w:r>
        <w:rPr>
          <w:rFonts w:hint="eastAsia" w:ascii="仿宋" w:hAnsi="仿宋" w:eastAsia="仿宋"/>
          <w:b/>
          <w:color w:val="auto"/>
          <w:sz w:val="28"/>
          <w:szCs w:val="28"/>
          <w:highlight w:val="none"/>
          <w:lang w:val="en-US" w:eastAsia="zh-CN"/>
        </w:rPr>
        <w:t>71514311</w:t>
      </w:r>
      <w:r>
        <w:rPr>
          <w:rFonts w:ascii="仿宋" w:hAnsi="仿宋" w:eastAsia="仿宋"/>
          <w:color w:val="auto"/>
          <w:sz w:val="28"/>
          <w:szCs w:val="28"/>
          <w:highlight w:val="none"/>
        </w:rPr>
        <w:t xml:space="preserve">    </w:t>
      </w:r>
      <w:r>
        <w:rPr>
          <w:rFonts w:ascii="仿宋" w:hAnsi="仿宋" w:eastAsia="仿宋"/>
          <w:b/>
          <w:color w:val="auto"/>
          <w:sz w:val="28"/>
          <w:szCs w:val="28"/>
          <w:highlight w:val="none"/>
        </w:rPr>
        <w:t xml:space="preserve">   </w:t>
      </w:r>
      <w:r>
        <w:rPr>
          <w:rFonts w:hint="eastAsia" w:ascii="仿宋" w:hAnsi="仿宋" w:eastAsia="仿宋"/>
          <w:b/>
          <w:color w:val="auto"/>
          <w:sz w:val="28"/>
          <w:szCs w:val="28"/>
          <w:highlight w:val="none"/>
        </w:rPr>
        <w:t>课程性质：必修</w:t>
      </w:r>
    </w:p>
    <w:p>
      <w:pPr>
        <w:spacing w:line="480" w:lineRule="exact"/>
        <w:ind w:firstLine="482"/>
        <w:rPr>
          <w:rFonts w:ascii="仿宋" w:hAnsi="仿宋" w:eastAsia="仿宋"/>
          <w:color w:val="auto"/>
          <w:sz w:val="28"/>
          <w:szCs w:val="28"/>
          <w:highlight w:val="none"/>
        </w:rPr>
      </w:pPr>
      <w:r>
        <w:rPr>
          <w:rFonts w:hint="eastAsia" w:ascii="仿宋" w:hAnsi="仿宋" w:eastAsia="仿宋"/>
          <w:b/>
          <w:color w:val="auto"/>
          <w:sz w:val="28"/>
          <w:szCs w:val="28"/>
          <w:highlight w:val="none"/>
        </w:rPr>
        <w:t>课程学时：</w:t>
      </w:r>
      <w:r>
        <w:rPr>
          <w:rFonts w:ascii="仿宋" w:hAnsi="仿宋" w:eastAsia="仿宋"/>
          <w:b/>
          <w:color w:val="auto"/>
          <w:sz w:val="28"/>
          <w:szCs w:val="28"/>
          <w:highlight w:val="none"/>
        </w:rPr>
        <w:t>120</w:t>
      </w:r>
      <w:r>
        <w:rPr>
          <w:rFonts w:ascii="仿宋" w:hAnsi="仿宋" w:eastAsia="仿宋"/>
          <w:color w:val="auto"/>
          <w:sz w:val="28"/>
          <w:szCs w:val="28"/>
          <w:highlight w:val="none"/>
        </w:rPr>
        <w:t xml:space="preserve">           </w:t>
      </w:r>
      <w:r>
        <w:rPr>
          <w:rFonts w:hint="eastAsia" w:ascii="仿宋" w:hAnsi="仿宋" w:eastAsia="仿宋"/>
          <w:b/>
          <w:color w:val="auto"/>
          <w:sz w:val="28"/>
          <w:szCs w:val="28"/>
          <w:highlight w:val="none"/>
        </w:rPr>
        <w:t>课程学分：</w:t>
      </w:r>
      <w:r>
        <w:rPr>
          <w:rFonts w:ascii="仿宋" w:hAnsi="仿宋" w:eastAsia="仿宋"/>
          <w:b/>
          <w:color w:val="auto"/>
          <w:sz w:val="28"/>
          <w:szCs w:val="28"/>
          <w:highlight w:val="none"/>
        </w:rPr>
        <w:t>5</w:t>
      </w:r>
    </w:p>
    <w:bookmarkEnd w:id="0"/>
    <w:p>
      <w:pPr>
        <w:spacing w:line="480" w:lineRule="exact"/>
        <w:ind w:firstLine="482"/>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通过培训，让学生认同企业的文化和价值观，提高学生迅速融入企业氛围，发挥所长，尽快成才的能力。</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在学生顶岗实习前开设的、超越具体专业岗位的、具有普适性的旨在提升学生就业能力、创业意识和工作能力的职业综合素质训练课程。通过营造职场氛围，将教学融于工作中，设置融入企业、工作模拟、积蓄力量和和谐发展等模块，引导大学生热爱工作、忠于企业、在企业的发展中实现自身的价值。培训学生作为职业人必须了解的企业文化、人事规章及福利、岗位职责与个人发展、融入社会等知识。</w:t>
      </w:r>
      <w:r>
        <w:rPr>
          <w:rFonts w:ascii="仿宋" w:hAnsi="仿宋" w:eastAsia="仿宋"/>
          <w:sz w:val="28"/>
          <w:szCs w:val="28"/>
        </w:rPr>
        <w:t xml:space="preserve"> </w:t>
      </w:r>
    </w:p>
    <w:p>
      <w:pPr>
        <w:spacing w:line="480" w:lineRule="exact"/>
        <w:ind w:firstLine="482"/>
        <w:rPr>
          <w:rFonts w:ascii="仿宋" w:hAnsi="仿宋" w:eastAsia="仿宋" w:cs="仿宋"/>
          <w:color w:val="000000"/>
          <w:sz w:val="28"/>
          <w:szCs w:val="28"/>
        </w:rPr>
      </w:pPr>
      <w:r>
        <w:rPr>
          <w:rFonts w:hint="eastAsia" w:ascii="仿宋" w:hAnsi="仿宋" w:eastAsia="仿宋" w:cs="仿宋"/>
          <w:b/>
          <w:sz w:val="28"/>
          <w:szCs w:val="28"/>
        </w:rPr>
        <w:t>教学要求：</w:t>
      </w:r>
      <w:r>
        <w:rPr>
          <w:rFonts w:hint="eastAsia" w:ascii="仿宋" w:hAnsi="仿宋" w:eastAsia="仿宋" w:cs="仿宋"/>
          <w:color w:val="000000"/>
          <w:sz w:val="28"/>
          <w:szCs w:val="28"/>
        </w:rPr>
        <w:t>由化工学院负责制定课程实施方案，协调安排各教研室、企业等单位具体实施各项目教育教学；教学团队主要由安全、环境、分析、化工等专业教师和企业指导老师共同组成；课程考核方式为过程考核，</w:t>
      </w:r>
      <w:r>
        <w:rPr>
          <w:rFonts w:hint="eastAsia" w:ascii="仿宋" w:hAnsi="仿宋" w:eastAsia="仿宋" w:cs="仿宋"/>
          <w:sz w:val="28"/>
          <w:szCs w:val="28"/>
        </w:rPr>
        <w:t>由授课老师负责考核、成绩评定和上传工作；</w:t>
      </w:r>
      <w:r>
        <w:rPr>
          <w:rFonts w:hint="eastAsia" w:ascii="仿宋" w:hAnsi="仿宋" w:eastAsia="仿宋" w:cs="仿宋"/>
          <w:color w:val="000000"/>
          <w:sz w:val="28"/>
          <w:szCs w:val="28"/>
        </w:rPr>
        <w:t>成绩为五级制。</w:t>
      </w:r>
    </w:p>
    <w:p>
      <w:pPr>
        <w:spacing w:line="480" w:lineRule="exact"/>
        <w:ind w:firstLine="482"/>
        <w:rPr>
          <w:rFonts w:ascii="仿宋" w:hAnsi="仿宋" w:eastAsia="仿宋"/>
          <w:sz w:val="28"/>
          <w:szCs w:val="28"/>
        </w:rPr>
      </w:pPr>
      <w:r>
        <w:rPr>
          <w:rFonts w:hint="eastAsia" w:ascii="仿宋" w:hAnsi="仿宋" w:eastAsia="仿宋"/>
          <w:b/>
          <w:sz w:val="28"/>
          <w:szCs w:val="28"/>
        </w:rPr>
        <w:t>先修课程：</w:t>
      </w:r>
      <w:r>
        <w:rPr>
          <w:rFonts w:hint="eastAsia" w:ascii="仿宋" w:hAnsi="仿宋" w:eastAsia="仿宋"/>
          <w:sz w:val="28"/>
          <w:szCs w:val="28"/>
        </w:rPr>
        <w:t>校平台课程、创新创业能力课、专业基础课成、专业课程、专业综合实践。</w:t>
      </w:r>
    </w:p>
    <w:p>
      <w:pPr>
        <w:spacing w:line="480" w:lineRule="exact"/>
        <w:ind w:firstLine="482"/>
        <w:rPr>
          <w:rFonts w:ascii="仿宋" w:hAnsi="仿宋" w:eastAsia="仿宋"/>
          <w:color w:val="auto"/>
          <w:sz w:val="28"/>
          <w:szCs w:val="28"/>
          <w:highlight w:val="none"/>
        </w:rPr>
      </w:pPr>
      <w:r>
        <w:rPr>
          <w:rFonts w:hint="eastAsia" w:ascii="仿宋" w:hAnsi="仿宋" w:eastAsia="仿宋"/>
          <w:b/>
          <w:color w:val="auto"/>
          <w:sz w:val="28"/>
          <w:szCs w:val="28"/>
          <w:highlight w:val="none"/>
        </w:rPr>
        <w:t>后续课程：</w:t>
      </w:r>
      <w:r>
        <w:rPr>
          <w:rFonts w:hint="eastAsia" w:ascii="仿宋" w:hAnsi="仿宋" w:eastAsia="仿宋"/>
          <w:b/>
          <w:bCs/>
          <w:color w:val="auto"/>
          <w:sz w:val="28"/>
          <w:szCs w:val="28"/>
          <w:highlight w:val="none"/>
        </w:rPr>
        <w:t>岗位实习</w:t>
      </w:r>
      <w:r>
        <w:rPr>
          <w:rFonts w:ascii="仿宋" w:hAnsi="仿宋" w:eastAsia="仿宋"/>
          <w:b/>
          <w:bCs/>
          <w:color w:val="auto"/>
          <w:sz w:val="28"/>
          <w:szCs w:val="28"/>
          <w:highlight w:val="none"/>
        </w:rPr>
        <w:t>2</w:t>
      </w:r>
    </w:p>
    <w:p>
      <w:pPr>
        <w:spacing w:line="480" w:lineRule="exact"/>
        <w:rPr>
          <w:rFonts w:ascii="仿宋" w:hAnsi="仿宋" w:eastAsia="仿宋"/>
          <w:b/>
          <w:bCs/>
          <w:color w:val="auto"/>
          <w:sz w:val="28"/>
          <w:szCs w:val="28"/>
          <w:highlight w:val="none"/>
        </w:rPr>
      </w:pPr>
      <w:r>
        <w:rPr>
          <w:rFonts w:ascii="仿宋" w:hAnsi="仿宋" w:eastAsia="仿宋"/>
          <w:b/>
          <w:bCs/>
          <w:color w:val="auto"/>
          <w:sz w:val="28"/>
          <w:szCs w:val="28"/>
          <w:highlight w:val="none"/>
        </w:rPr>
        <w:t>3</w:t>
      </w:r>
      <w:r>
        <w:rPr>
          <w:rFonts w:hint="eastAsia" w:ascii="仿宋" w:hAnsi="仿宋" w:eastAsia="仿宋"/>
          <w:b/>
          <w:bCs/>
          <w:color w:val="auto"/>
          <w:sz w:val="28"/>
          <w:szCs w:val="28"/>
          <w:highlight w:val="none"/>
        </w:rPr>
        <w:t>、岗位实习</w:t>
      </w:r>
      <w:r>
        <w:rPr>
          <w:rFonts w:ascii="仿宋" w:hAnsi="仿宋" w:eastAsia="仿宋"/>
          <w:b/>
          <w:bCs/>
          <w:color w:val="auto"/>
          <w:sz w:val="28"/>
          <w:szCs w:val="28"/>
          <w:highlight w:val="none"/>
        </w:rPr>
        <w:t xml:space="preserve">2 </w:t>
      </w:r>
    </w:p>
    <w:p>
      <w:pPr>
        <w:spacing w:line="480" w:lineRule="exact"/>
        <w:ind w:firstLine="482"/>
        <w:rPr>
          <w:rFonts w:ascii="仿宋" w:hAnsi="仿宋" w:eastAsia="仿宋"/>
          <w:color w:val="auto"/>
          <w:sz w:val="28"/>
          <w:szCs w:val="28"/>
          <w:highlight w:val="none"/>
        </w:rPr>
      </w:pPr>
      <w:r>
        <w:rPr>
          <w:rFonts w:hint="eastAsia" w:ascii="仿宋" w:hAnsi="仿宋" w:eastAsia="仿宋"/>
          <w:b/>
          <w:color w:val="auto"/>
          <w:sz w:val="28"/>
          <w:szCs w:val="28"/>
          <w:highlight w:val="none"/>
        </w:rPr>
        <w:t>课程代码：</w:t>
      </w:r>
      <w:r>
        <w:rPr>
          <w:rFonts w:hint="eastAsia" w:ascii="仿宋" w:hAnsi="仿宋" w:eastAsia="仿宋"/>
          <w:b/>
          <w:color w:val="auto"/>
          <w:sz w:val="28"/>
          <w:szCs w:val="28"/>
          <w:highlight w:val="none"/>
          <w:lang w:val="en-US" w:eastAsia="zh-CN"/>
        </w:rPr>
        <w:t>71514312</w:t>
      </w:r>
      <w:r>
        <w:rPr>
          <w:rFonts w:ascii="仿宋" w:hAnsi="仿宋" w:eastAsia="仿宋"/>
          <w:color w:val="auto"/>
          <w:sz w:val="28"/>
          <w:szCs w:val="28"/>
          <w:highlight w:val="none"/>
        </w:rPr>
        <w:t xml:space="preserve">     </w:t>
      </w:r>
      <w:r>
        <w:rPr>
          <w:rFonts w:ascii="仿宋" w:hAnsi="仿宋" w:eastAsia="仿宋"/>
          <w:b/>
          <w:color w:val="auto"/>
          <w:sz w:val="28"/>
          <w:szCs w:val="28"/>
          <w:highlight w:val="none"/>
        </w:rPr>
        <w:t xml:space="preserve">    </w:t>
      </w:r>
      <w:r>
        <w:rPr>
          <w:rFonts w:hint="eastAsia" w:ascii="仿宋" w:hAnsi="仿宋" w:eastAsia="仿宋"/>
          <w:b/>
          <w:color w:val="auto"/>
          <w:sz w:val="28"/>
          <w:szCs w:val="28"/>
          <w:highlight w:val="none"/>
        </w:rPr>
        <w:t>课程性质：必修</w:t>
      </w:r>
    </w:p>
    <w:p>
      <w:pPr>
        <w:spacing w:line="480" w:lineRule="exact"/>
        <w:ind w:firstLine="482"/>
        <w:rPr>
          <w:rFonts w:ascii="仿宋" w:hAnsi="仿宋" w:eastAsia="仿宋"/>
          <w:color w:val="auto"/>
          <w:sz w:val="28"/>
          <w:szCs w:val="28"/>
          <w:highlight w:val="none"/>
        </w:rPr>
      </w:pPr>
      <w:r>
        <w:rPr>
          <w:rFonts w:hint="eastAsia" w:ascii="仿宋" w:hAnsi="仿宋" w:eastAsia="仿宋"/>
          <w:b/>
          <w:color w:val="auto"/>
          <w:sz w:val="28"/>
          <w:szCs w:val="28"/>
          <w:highlight w:val="none"/>
        </w:rPr>
        <w:t>课程学时：</w:t>
      </w:r>
      <w:r>
        <w:rPr>
          <w:rFonts w:ascii="仿宋" w:hAnsi="仿宋" w:eastAsia="仿宋"/>
          <w:b/>
          <w:color w:val="auto"/>
          <w:sz w:val="28"/>
          <w:szCs w:val="28"/>
          <w:highlight w:val="none"/>
        </w:rPr>
        <w:t>384</w:t>
      </w:r>
      <w:r>
        <w:rPr>
          <w:rFonts w:ascii="仿宋" w:hAnsi="仿宋" w:eastAsia="仿宋"/>
          <w:color w:val="auto"/>
          <w:sz w:val="28"/>
          <w:szCs w:val="28"/>
          <w:highlight w:val="none"/>
        </w:rPr>
        <w:t xml:space="preserve">           </w:t>
      </w:r>
      <w:r>
        <w:rPr>
          <w:rFonts w:hint="eastAsia" w:ascii="仿宋" w:hAnsi="仿宋" w:eastAsia="仿宋"/>
          <w:b/>
          <w:color w:val="auto"/>
          <w:sz w:val="28"/>
          <w:szCs w:val="28"/>
          <w:highlight w:val="none"/>
        </w:rPr>
        <w:t>课程学分：</w:t>
      </w:r>
      <w:r>
        <w:rPr>
          <w:rFonts w:ascii="仿宋" w:hAnsi="仿宋" w:eastAsia="仿宋"/>
          <w:b/>
          <w:color w:val="auto"/>
          <w:sz w:val="28"/>
          <w:szCs w:val="28"/>
          <w:highlight w:val="none"/>
        </w:rPr>
        <w:t>16</w:t>
      </w:r>
    </w:p>
    <w:p>
      <w:pPr>
        <w:spacing w:line="480" w:lineRule="exact"/>
        <w:ind w:firstLine="482"/>
        <w:rPr>
          <w:rFonts w:ascii="仿宋" w:hAnsi="仿宋" w:eastAsia="仿宋"/>
          <w:sz w:val="28"/>
          <w:szCs w:val="28"/>
        </w:rPr>
      </w:pPr>
      <w:r>
        <w:rPr>
          <w:rFonts w:hint="eastAsia" w:ascii="仿宋" w:hAnsi="仿宋" w:eastAsia="仿宋"/>
          <w:b/>
          <w:sz w:val="28"/>
          <w:szCs w:val="28"/>
        </w:rPr>
        <w:t>课程目标：</w:t>
      </w:r>
      <w:r>
        <w:rPr>
          <w:rFonts w:hint="eastAsia" w:ascii="仿宋" w:hAnsi="仿宋" w:eastAsia="仿宋"/>
          <w:sz w:val="28"/>
          <w:szCs w:val="28"/>
        </w:rPr>
        <w:t>贯彻以服务为宗旨、以就业为导向的教育思想，发挥劳动育人的独特作用，追求毕业生与企业要求零距离，学生、企业双向选择，进行顶岗实习。通过顶岗实习学生应达到如下要求：</w:t>
      </w:r>
    </w:p>
    <w:p>
      <w:pPr>
        <w:spacing w:line="480" w:lineRule="exact"/>
        <w:ind w:firstLine="482"/>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）熟悉对应的岗位环境，具有较快适应工作岗位、承担职责的能力；</w:t>
      </w:r>
    </w:p>
    <w:p>
      <w:pPr>
        <w:spacing w:line="480" w:lineRule="exact"/>
        <w:ind w:firstLine="482"/>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w:t>
      </w:r>
      <w:r>
        <w:rPr>
          <w:rFonts w:hint="eastAsia" w:ascii="仿宋" w:hAnsi="仿宋" w:eastAsia="仿宋"/>
          <w:sz w:val="28"/>
          <w:szCs w:val="28"/>
        </w:rPr>
        <w:t>）具有综合运用所学知识和基本技能，分析和解决岗位生产中实际问题的能力；</w:t>
      </w:r>
    </w:p>
    <w:p>
      <w:pPr>
        <w:spacing w:line="480" w:lineRule="exact"/>
        <w:ind w:firstLine="482"/>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）具有吃苦耐劳，爱岗敬业、团结协作精神；</w:t>
      </w:r>
    </w:p>
    <w:p>
      <w:pPr>
        <w:spacing w:line="480" w:lineRule="exact"/>
        <w:ind w:firstLine="482"/>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4</w:t>
      </w:r>
      <w:r>
        <w:rPr>
          <w:rFonts w:hint="eastAsia" w:ascii="仿宋" w:hAnsi="仿宋" w:eastAsia="仿宋"/>
          <w:sz w:val="28"/>
          <w:szCs w:val="28"/>
        </w:rPr>
        <w:t>）具有针对自己的工作岗位，进行一般性的技术改造或设计的能力；</w:t>
      </w:r>
    </w:p>
    <w:p>
      <w:pPr>
        <w:spacing w:line="480" w:lineRule="exact"/>
        <w:ind w:firstLine="482"/>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5</w:t>
      </w:r>
      <w:r>
        <w:rPr>
          <w:rFonts w:hint="eastAsia" w:ascii="仿宋" w:hAnsi="仿宋" w:eastAsia="仿宋"/>
          <w:sz w:val="28"/>
          <w:szCs w:val="28"/>
        </w:rPr>
        <w:t>）具有把握本专业发展动态、勇于创新，独立思考的能力。</w:t>
      </w:r>
    </w:p>
    <w:p>
      <w:pPr>
        <w:spacing w:line="480" w:lineRule="exact"/>
        <w:ind w:firstLine="482"/>
        <w:rPr>
          <w:rFonts w:ascii="仿宋" w:hAnsi="仿宋" w:eastAsia="仿宋"/>
          <w:sz w:val="28"/>
          <w:szCs w:val="28"/>
        </w:rPr>
      </w:pPr>
      <w:r>
        <w:rPr>
          <w:rFonts w:hint="eastAsia" w:ascii="仿宋" w:hAnsi="仿宋" w:eastAsia="仿宋"/>
          <w:sz w:val="28"/>
          <w:szCs w:val="28"/>
        </w:rPr>
        <w:t>（6）具有正确的劳动观念、积极的劳动精神，养成良好的劳动习惯与品质。</w:t>
      </w:r>
    </w:p>
    <w:p>
      <w:pPr>
        <w:spacing w:line="480" w:lineRule="exact"/>
        <w:ind w:firstLine="482"/>
        <w:rPr>
          <w:rFonts w:ascii="仿宋" w:hAnsi="仿宋" w:eastAsia="仿宋"/>
          <w:sz w:val="28"/>
          <w:szCs w:val="28"/>
        </w:rPr>
      </w:pPr>
      <w:r>
        <w:rPr>
          <w:rFonts w:hint="eastAsia" w:ascii="仿宋" w:hAnsi="仿宋" w:eastAsia="仿宋"/>
          <w:b/>
          <w:sz w:val="28"/>
          <w:szCs w:val="28"/>
        </w:rPr>
        <w:t>主要内容：</w:t>
      </w:r>
      <w:r>
        <w:rPr>
          <w:rFonts w:hint="eastAsia" w:ascii="仿宋" w:hAnsi="仿宋" w:eastAsia="仿宋"/>
          <w:sz w:val="28"/>
          <w:szCs w:val="28"/>
        </w:rPr>
        <w:t>通过双选到专业对口的现场直接参与生产过程，综合运用本专业所学的知识和技能，以完成一定的生产任务，并进一步获得感性认识，掌握操作技能，学习企业管理，让学生在生产劳动过程中直接经历物质财富的创造过程，体验简单劳动、复杂劳动、创造性劳动等不同的劳动过程，感受劳动创造价值，增强产品质量意识，体会平凡劳动中的伟大，增强职业认同感和劳动自豪感，体认劳动不分贵贱，任何职业都很光荣，都能出彩。</w:t>
      </w:r>
    </w:p>
    <w:p>
      <w:pPr>
        <w:spacing w:line="480" w:lineRule="exact"/>
        <w:ind w:firstLine="482"/>
        <w:rPr>
          <w:rFonts w:ascii="仿宋" w:hAnsi="仿宋" w:eastAsia="仿宋" w:cs="仿宋"/>
          <w:bCs/>
          <w:sz w:val="28"/>
          <w:szCs w:val="28"/>
        </w:rPr>
      </w:pPr>
      <w:r>
        <w:rPr>
          <w:rFonts w:hint="eastAsia" w:ascii="仿宋" w:hAnsi="仿宋" w:eastAsia="仿宋" w:cs="仿宋"/>
          <w:b/>
          <w:sz w:val="28"/>
          <w:szCs w:val="28"/>
        </w:rPr>
        <w:t>教学要求：</w:t>
      </w:r>
      <w:r>
        <w:rPr>
          <w:rFonts w:hint="eastAsia" w:ascii="仿宋" w:hAnsi="仿宋" w:eastAsia="仿宋" w:cs="仿宋"/>
          <w:bCs/>
          <w:sz w:val="28"/>
          <w:szCs w:val="28"/>
        </w:rPr>
        <w:t>通过16周的顶岗实习，使学生熟悉对应的岗位环境，培养适应工作岗位、承担职责的能力，培养不断探索、精益求精、追求卓越的工匠精神和爱岗敬业的劳动态度，能够综合应用所学专业知识，进行一般性的技术改造或产品设计、制造，提升学生创意物化能力，为高质量就业打好基础。</w:t>
      </w:r>
    </w:p>
    <w:p>
      <w:pPr>
        <w:spacing w:line="480" w:lineRule="exact"/>
        <w:ind w:firstLine="482"/>
        <w:rPr>
          <w:rFonts w:ascii="仿宋" w:hAnsi="仿宋" w:eastAsia="仿宋" w:cs="仿宋"/>
          <w:color w:val="000000"/>
          <w:sz w:val="28"/>
          <w:szCs w:val="28"/>
        </w:rPr>
      </w:pPr>
      <w:r>
        <w:rPr>
          <w:rFonts w:hint="eastAsia" w:ascii="仿宋" w:hAnsi="仿宋" w:eastAsia="仿宋" w:cs="仿宋"/>
          <w:bCs/>
          <w:sz w:val="28"/>
          <w:szCs w:val="28"/>
        </w:rPr>
        <w:t>课程</w:t>
      </w:r>
      <w:r>
        <w:rPr>
          <w:rFonts w:hint="eastAsia" w:ascii="仿宋" w:hAnsi="仿宋" w:eastAsia="仿宋" w:cs="仿宋"/>
          <w:color w:val="000000"/>
          <w:sz w:val="28"/>
          <w:szCs w:val="28"/>
        </w:rPr>
        <w:t>由化工学院负责制定课程实施方案，协调安排各教研室、企业等单位具体实施各项目教育教学；教学团队主要由安全、环境、分析、化工等专业教师和企业指导老师共同组成；课程考核方式为过程考核，</w:t>
      </w:r>
      <w:r>
        <w:rPr>
          <w:rFonts w:hint="eastAsia" w:ascii="仿宋" w:hAnsi="仿宋" w:eastAsia="仿宋" w:cs="仿宋"/>
          <w:sz w:val="28"/>
          <w:szCs w:val="28"/>
        </w:rPr>
        <w:t>由授课老师负责考核、成绩评定和上传工作；</w:t>
      </w:r>
      <w:r>
        <w:rPr>
          <w:rFonts w:hint="eastAsia" w:ascii="仿宋" w:hAnsi="仿宋" w:eastAsia="仿宋" w:cs="仿宋"/>
          <w:color w:val="000000"/>
          <w:sz w:val="28"/>
          <w:szCs w:val="28"/>
        </w:rPr>
        <w:t>成绩为五级制。</w:t>
      </w:r>
    </w:p>
    <w:p>
      <w:pPr>
        <w:spacing w:line="480" w:lineRule="exact"/>
        <w:ind w:firstLine="482"/>
        <w:rPr>
          <w:rFonts w:ascii="仿宋" w:hAnsi="仿宋" w:eastAsia="仿宋"/>
          <w:sz w:val="28"/>
          <w:szCs w:val="28"/>
        </w:rPr>
      </w:pPr>
      <w:r>
        <w:rPr>
          <w:rFonts w:hint="eastAsia" w:ascii="仿宋" w:hAnsi="仿宋" w:eastAsia="仿宋"/>
          <w:b/>
          <w:sz w:val="28"/>
          <w:szCs w:val="28"/>
        </w:rPr>
        <w:t>先修课程：</w:t>
      </w:r>
      <w:r>
        <w:rPr>
          <w:rFonts w:hint="eastAsia" w:ascii="仿宋" w:hAnsi="仿宋" w:eastAsia="仿宋"/>
          <w:sz w:val="28"/>
          <w:szCs w:val="28"/>
        </w:rPr>
        <w:t>校平台课程、创新创业能力课、专业基础课成、专业课程、专业综合实践、职前训练。</w:t>
      </w:r>
    </w:p>
    <w:p>
      <w:pPr>
        <w:spacing w:line="360" w:lineRule="auto"/>
        <w:outlineLvl w:val="1"/>
        <w:rPr>
          <w:rFonts w:ascii="黑体" w:hAnsi="黑体" w:eastAsia="黑体"/>
          <w:b/>
          <w:bCs/>
          <w:sz w:val="28"/>
          <w:szCs w:val="28"/>
        </w:rPr>
      </w:pPr>
      <w:r>
        <w:rPr>
          <w:rFonts w:hint="eastAsia" w:ascii="黑体" w:hAnsi="黑体" w:eastAsia="黑体"/>
          <w:b/>
          <w:bCs/>
          <w:sz w:val="28"/>
          <w:szCs w:val="28"/>
        </w:rPr>
        <w:t>（七）其它</w:t>
      </w:r>
    </w:p>
    <w:p>
      <w:pPr>
        <w:spacing w:line="480" w:lineRule="exact"/>
        <w:ind w:firstLine="482"/>
        <w:rPr>
          <w:rFonts w:ascii="仿宋" w:hAnsi="仿宋" w:eastAsia="仿宋"/>
          <w:sz w:val="28"/>
          <w:szCs w:val="28"/>
        </w:rPr>
      </w:pPr>
      <w:r>
        <w:rPr>
          <w:rFonts w:hint="eastAsia" w:ascii="仿宋" w:hAnsi="仿宋" w:eastAsia="仿宋"/>
          <w:sz w:val="28"/>
          <w:szCs w:val="28"/>
        </w:rPr>
        <w:t>1.根据</w:t>
      </w:r>
      <w:r>
        <w:rPr>
          <w:rFonts w:ascii="仿宋" w:hAnsi="仿宋" w:eastAsia="仿宋"/>
          <w:sz w:val="28"/>
          <w:szCs w:val="28"/>
        </w:rPr>
        <w:t>徐州工业职业技术学院“</w:t>
      </w:r>
      <w:r>
        <w:rPr>
          <w:rFonts w:hint="eastAsia" w:ascii="仿宋" w:hAnsi="仿宋" w:eastAsia="仿宋"/>
          <w:sz w:val="28"/>
          <w:szCs w:val="28"/>
        </w:rPr>
        <w:t>学分</w:t>
      </w:r>
      <w:r>
        <w:rPr>
          <w:rFonts w:ascii="仿宋" w:hAnsi="仿宋" w:eastAsia="仿宋"/>
          <w:sz w:val="28"/>
          <w:szCs w:val="28"/>
        </w:rPr>
        <w:t>认定与置换管理办法”</w:t>
      </w:r>
      <w:r>
        <w:rPr>
          <w:rFonts w:hint="eastAsia" w:ascii="仿宋" w:hAnsi="仿宋" w:eastAsia="仿宋"/>
          <w:sz w:val="28"/>
          <w:szCs w:val="28"/>
        </w:rPr>
        <w:t>可</w:t>
      </w:r>
      <w:r>
        <w:rPr>
          <w:rFonts w:ascii="仿宋" w:hAnsi="仿宋" w:eastAsia="仿宋"/>
          <w:sz w:val="28"/>
          <w:szCs w:val="28"/>
        </w:rPr>
        <w:t>进行校</w:t>
      </w:r>
      <w:r>
        <w:rPr>
          <w:rFonts w:hint="eastAsia" w:ascii="仿宋" w:hAnsi="仿宋" w:eastAsia="仿宋"/>
          <w:sz w:val="28"/>
          <w:szCs w:val="28"/>
        </w:rPr>
        <w:t>际课程学分</w:t>
      </w:r>
      <w:r>
        <w:rPr>
          <w:rFonts w:ascii="仿宋" w:hAnsi="仿宋" w:eastAsia="仿宋"/>
          <w:sz w:val="28"/>
          <w:szCs w:val="28"/>
        </w:rPr>
        <w:t>认定与置换</w:t>
      </w:r>
      <w:r>
        <w:rPr>
          <w:rFonts w:hint="eastAsia" w:ascii="仿宋" w:hAnsi="仿宋" w:eastAsia="仿宋"/>
          <w:sz w:val="28"/>
          <w:szCs w:val="28"/>
        </w:rPr>
        <w:t>。</w:t>
      </w:r>
    </w:p>
    <w:p>
      <w:pPr>
        <w:spacing w:line="480" w:lineRule="exact"/>
        <w:ind w:firstLine="482"/>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第二、第三课堂活动，包括：校内外自主实践、社会实践、各类社团活动、学科竞赛、技能竞赛、各类考证考级、科技活动、艺术特长等，可根据学校</w:t>
      </w:r>
      <w:r>
        <w:rPr>
          <w:rFonts w:ascii="仿宋" w:hAnsi="仿宋" w:eastAsia="仿宋"/>
          <w:sz w:val="28"/>
          <w:szCs w:val="28"/>
        </w:rPr>
        <w:t>“</w:t>
      </w:r>
      <w:r>
        <w:rPr>
          <w:rFonts w:hint="eastAsia" w:ascii="仿宋" w:hAnsi="仿宋" w:eastAsia="仿宋"/>
          <w:sz w:val="28"/>
          <w:szCs w:val="28"/>
        </w:rPr>
        <w:t>学分</w:t>
      </w:r>
      <w:r>
        <w:rPr>
          <w:rFonts w:ascii="仿宋" w:hAnsi="仿宋" w:eastAsia="仿宋"/>
          <w:sz w:val="28"/>
          <w:szCs w:val="28"/>
        </w:rPr>
        <w:t>认定与置换管理办法”</w:t>
      </w:r>
      <w:r>
        <w:rPr>
          <w:rFonts w:hint="eastAsia" w:ascii="仿宋" w:hAnsi="仿宋" w:eastAsia="仿宋"/>
          <w:sz w:val="28"/>
          <w:szCs w:val="28"/>
        </w:rPr>
        <w:t>申请进行</w:t>
      </w:r>
      <w:r>
        <w:rPr>
          <w:rFonts w:ascii="仿宋" w:hAnsi="仿宋" w:eastAsia="仿宋"/>
          <w:sz w:val="28"/>
          <w:szCs w:val="28"/>
        </w:rPr>
        <w:t>学分认定与置换</w:t>
      </w:r>
      <w:r>
        <w:rPr>
          <w:rFonts w:hint="eastAsia" w:ascii="仿宋" w:hAnsi="仿宋" w:eastAsia="仿宋"/>
          <w:sz w:val="28"/>
          <w:szCs w:val="28"/>
        </w:rPr>
        <w:t>，免修相关</w:t>
      </w:r>
      <w:r>
        <w:rPr>
          <w:rFonts w:ascii="仿宋" w:hAnsi="仿宋" w:eastAsia="仿宋"/>
          <w:sz w:val="28"/>
          <w:szCs w:val="28"/>
        </w:rPr>
        <w:t>课程。</w:t>
      </w:r>
    </w:p>
    <w:p>
      <w:pPr>
        <w:rPr>
          <w:rFonts w:ascii="黑体" w:hAnsi="黑体" w:eastAsia="黑体"/>
          <w:b/>
          <w:bCs/>
          <w:sz w:val="30"/>
          <w:szCs w:val="30"/>
        </w:rPr>
      </w:pPr>
      <w:r>
        <w:rPr>
          <w:rFonts w:hint="eastAsia" w:ascii="黑体" w:hAnsi="黑体" w:eastAsia="黑体"/>
          <w:b/>
          <w:bCs/>
          <w:sz w:val="30"/>
          <w:szCs w:val="30"/>
        </w:rPr>
        <w:t>十一、资格</w:t>
      </w:r>
      <w:r>
        <w:rPr>
          <w:rFonts w:ascii="黑体" w:hAnsi="黑体" w:eastAsia="黑体"/>
          <w:b/>
          <w:bCs/>
          <w:sz w:val="30"/>
          <w:szCs w:val="30"/>
        </w:rPr>
        <w:t>证书</w:t>
      </w:r>
    </w:p>
    <w:p>
      <w:pPr>
        <w:spacing w:line="360" w:lineRule="auto"/>
        <w:outlineLvl w:val="1"/>
        <w:rPr>
          <w:rFonts w:ascii="仿宋" w:hAnsi="仿宋" w:eastAsia="仿宋"/>
          <w:b/>
          <w:bCs/>
          <w:sz w:val="28"/>
          <w:szCs w:val="28"/>
        </w:rPr>
      </w:pPr>
      <w:r>
        <w:rPr>
          <w:rFonts w:ascii="仿宋" w:hAnsi="仿宋" w:eastAsia="仿宋"/>
          <w:b/>
          <w:bCs/>
          <w:sz w:val="28"/>
          <w:szCs w:val="28"/>
        </w:rPr>
        <w:t>1</w:t>
      </w:r>
      <w:r>
        <w:rPr>
          <w:rFonts w:hint="eastAsia" w:ascii="仿宋" w:hAnsi="仿宋" w:eastAsia="仿宋"/>
          <w:b/>
          <w:bCs/>
          <w:sz w:val="28"/>
          <w:szCs w:val="28"/>
        </w:rPr>
        <w:t>.职业技能</w:t>
      </w:r>
      <w:r>
        <w:rPr>
          <w:rFonts w:ascii="仿宋" w:hAnsi="仿宋" w:eastAsia="仿宋"/>
          <w:b/>
          <w:bCs/>
          <w:sz w:val="28"/>
          <w:szCs w:val="28"/>
        </w:rPr>
        <w:t>等级证书</w:t>
      </w:r>
    </w:p>
    <w:p>
      <w:pPr>
        <w:spacing w:line="480" w:lineRule="exact"/>
        <w:ind w:firstLine="482"/>
        <w:rPr>
          <w:rFonts w:ascii="仿宋" w:hAnsi="仿宋" w:eastAsia="仿宋"/>
          <w:sz w:val="28"/>
          <w:szCs w:val="28"/>
        </w:rPr>
      </w:pPr>
      <w:r>
        <w:rPr>
          <w:rFonts w:hint="eastAsia" w:ascii="仿宋" w:hAnsi="仿宋" w:eastAsia="仿宋"/>
          <w:sz w:val="28"/>
          <w:szCs w:val="28"/>
        </w:rPr>
        <w:t>学生</w:t>
      </w:r>
      <w:r>
        <w:rPr>
          <w:rFonts w:ascii="仿宋" w:hAnsi="仿宋" w:eastAsia="仿宋"/>
          <w:sz w:val="28"/>
          <w:szCs w:val="28"/>
        </w:rPr>
        <w:t>获得</w:t>
      </w:r>
      <w:r>
        <w:rPr>
          <w:rFonts w:hint="eastAsia" w:ascii="仿宋" w:hAnsi="仿宋" w:eastAsia="仿宋"/>
          <w:sz w:val="28"/>
          <w:szCs w:val="28"/>
        </w:rPr>
        <w:t>体现</w:t>
      </w:r>
      <w:r>
        <w:rPr>
          <w:rFonts w:ascii="仿宋" w:hAnsi="仿宋" w:eastAsia="仿宋"/>
          <w:sz w:val="28"/>
          <w:szCs w:val="28"/>
        </w:rPr>
        <w:t>本</w:t>
      </w:r>
      <w:r>
        <w:rPr>
          <w:rFonts w:hint="eastAsia" w:ascii="仿宋" w:hAnsi="仿宋" w:eastAsia="仿宋"/>
          <w:sz w:val="28"/>
          <w:szCs w:val="28"/>
        </w:rPr>
        <w:t>专业</w:t>
      </w:r>
      <w:r>
        <w:rPr>
          <w:rFonts w:ascii="仿宋" w:hAnsi="仿宋" w:eastAsia="仿宋"/>
          <w:sz w:val="28"/>
          <w:szCs w:val="28"/>
        </w:rPr>
        <w:t>核心能力的</w:t>
      </w:r>
      <w:r>
        <w:rPr>
          <w:rFonts w:hint="eastAsia" w:ascii="仿宋" w:hAnsi="仿宋" w:eastAsia="仿宋"/>
          <w:sz w:val="28"/>
          <w:szCs w:val="28"/>
        </w:rPr>
        <w:t>中级</w:t>
      </w:r>
      <w:r>
        <w:rPr>
          <w:rFonts w:ascii="仿宋" w:hAnsi="仿宋" w:eastAsia="仿宋"/>
          <w:sz w:val="28"/>
          <w:szCs w:val="28"/>
        </w:rPr>
        <w:t>及以上职业</w:t>
      </w:r>
      <w:r>
        <w:rPr>
          <w:rFonts w:hint="eastAsia" w:ascii="仿宋" w:hAnsi="仿宋" w:eastAsia="仿宋"/>
          <w:sz w:val="28"/>
          <w:szCs w:val="28"/>
        </w:rPr>
        <w:t>技能</w:t>
      </w:r>
      <w:r>
        <w:rPr>
          <w:rFonts w:ascii="仿宋" w:hAnsi="仿宋" w:eastAsia="仿宋"/>
          <w:sz w:val="28"/>
          <w:szCs w:val="28"/>
        </w:rPr>
        <w:t>等级证书</w:t>
      </w:r>
      <w:r>
        <w:rPr>
          <w:rFonts w:hint="eastAsia" w:ascii="仿宋" w:hAnsi="仿宋" w:eastAsia="仿宋"/>
          <w:sz w:val="28"/>
          <w:szCs w:val="28"/>
        </w:rPr>
        <w:t>，则可根据学校</w:t>
      </w:r>
      <w:r>
        <w:rPr>
          <w:rFonts w:ascii="仿宋" w:hAnsi="仿宋" w:eastAsia="仿宋"/>
          <w:sz w:val="28"/>
          <w:szCs w:val="28"/>
        </w:rPr>
        <w:t>“</w:t>
      </w:r>
      <w:r>
        <w:rPr>
          <w:rFonts w:hint="eastAsia" w:ascii="仿宋" w:hAnsi="仿宋" w:eastAsia="仿宋"/>
          <w:sz w:val="28"/>
          <w:szCs w:val="28"/>
        </w:rPr>
        <w:t>学分</w:t>
      </w:r>
      <w:r>
        <w:rPr>
          <w:rFonts w:ascii="仿宋" w:hAnsi="仿宋" w:eastAsia="仿宋"/>
          <w:sz w:val="28"/>
          <w:szCs w:val="28"/>
        </w:rPr>
        <w:t>认定与置换管理办法”</w:t>
      </w:r>
      <w:r>
        <w:rPr>
          <w:rFonts w:hint="eastAsia" w:ascii="仿宋" w:hAnsi="仿宋" w:eastAsia="仿宋"/>
          <w:sz w:val="28"/>
          <w:szCs w:val="28"/>
        </w:rPr>
        <w:t>申请进行学分</w:t>
      </w:r>
      <w:r>
        <w:rPr>
          <w:rFonts w:ascii="仿宋" w:hAnsi="仿宋" w:eastAsia="仿宋"/>
          <w:sz w:val="28"/>
          <w:szCs w:val="28"/>
        </w:rPr>
        <w:t>认定与置换</w:t>
      </w:r>
      <w:r>
        <w:rPr>
          <w:rFonts w:hint="eastAsia" w:ascii="仿宋" w:hAnsi="仿宋" w:eastAsia="仿宋"/>
          <w:sz w:val="28"/>
          <w:szCs w:val="28"/>
        </w:rPr>
        <w:t>，免修相关</w:t>
      </w:r>
      <w:r>
        <w:rPr>
          <w:rFonts w:ascii="仿宋" w:hAnsi="仿宋" w:eastAsia="仿宋"/>
          <w:sz w:val="28"/>
          <w:szCs w:val="28"/>
        </w:rPr>
        <w:t>课程。</w:t>
      </w:r>
    </w:p>
    <w:p>
      <w:pPr>
        <w:spacing w:line="480" w:lineRule="exact"/>
        <w:ind w:firstLine="482"/>
        <w:rPr>
          <w:rFonts w:ascii="仿宋" w:hAnsi="仿宋" w:eastAsia="仿宋"/>
          <w:sz w:val="28"/>
          <w:szCs w:val="28"/>
        </w:rPr>
      </w:pPr>
    </w:p>
    <w:tbl>
      <w:tblPr>
        <w:tblStyle w:val="17"/>
        <w:tblW w:w="8136" w:type="dxa"/>
        <w:tblInd w:w="5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8"/>
        <w:gridCol w:w="2352"/>
        <w:gridCol w:w="2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3108" w:type="dxa"/>
          </w:tcPr>
          <w:p>
            <w:pPr>
              <w:spacing w:line="460" w:lineRule="exact"/>
              <w:ind w:firstLine="480" w:firstLineChars="200"/>
              <w:jc w:val="center"/>
              <w:rPr>
                <w:rFonts w:ascii="宋体" w:hAnsi="宋体"/>
                <w:sz w:val="24"/>
              </w:rPr>
            </w:pPr>
            <w:r>
              <w:rPr>
                <w:rFonts w:ascii="宋体" w:hAnsi="宋体"/>
                <w:sz w:val="24"/>
              </w:rPr>
              <w:t>职业</w:t>
            </w:r>
            <w:r>
              <w:rPr>
                <w:rFonts w:hint="eastAsia" w:ascii="宋体" w:hAnsi="宋体"/>
                <w:sz w:val="24"/>
              </w:rPr>
              <w:t>技能</w:t>
            </w:r>
            <w:r>
              <w:rPr>
                <w:rFonts w:ascii="宋体" w:hAnsi="宋体"/>
                <w:sz w:val="24"/>
              </w:rPr>
              <w:t>等级证书</w:t>
            </w:r>
            <w:r>
              <w:rPr>
                <w:rFonts w:hint="eastAsia" w:ascii="宋体" w:hAnsi="宋体"/>
                <w:sz w:val="24"/>
              </w:rPr>
              <w:t>名称</w:t>
            </w:r>
          </w:p>
        </w:tc>
        <w:tc>
          <w:tcPr>
            <w:tcW w:w="2352" w:type="dxa"/>
          </w:tcPr>
          <w:p>
            <w:pPr>
              <w:spacing w:line="460" w:lineRule="exact"/>
              <w:jc w:val="center"/>
              <w:rPr>
                <w:rFonts w:ascii="宋体" w:hAnsi="宋体"/>
                <w:sz w:val="24"/>
              </w:rPr>
            </w:pPr>
            <w:r>
              <w:rPr>
                <w:rFonts w:hint="eastAsia" w:ascii="宋体" w:hAnsi="宋体"/>
                <w:sz w:val="24"/>
              </w:rPr>
              <w:t>体现</w:t>
            </w:r>
            <w:r>
              <w:rPr>
                <w:rFonts w:ascii="宋体" w:hAnsi="宋体"/>
                <w:sz w:val="24"/>
              </w:rPr>
              <w:t>专业</w:t>
            </w:r>
            <w:r>
              <w:rPr>
                <w:rFonts w:hint="eastAsia" w:ascii="宋体" w:hAnsi="宋体"/>
                <w:sz w:val="24"/>
              </w:rPr>
              <w:t>核心</w:t>
            </w:r>
            <w:r>
              <w:rPr>
                <w:rFonts w:ascii="宋体" w:hAnsi="宋体"/>
                <w:sz w:val="24"/>
              </w:rPr>
              <w:t>能力</w:t>
            </w:r>
          </w:p>
        </w:tc>
        <w:tc>
          <w:tcPr>
            <w:tcW w:w="2676" w:type="dxa"/>
          </w:tcPr>
          <w:p>
            <w:pPr>
              <w:spacing w:line="460" w:lineRule="exact"/>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108" w:type="dxa"/>
          </w:tcPr>
          <w:p>
            <w:pPr>
              <w:spacing w:line="460" w:lineRule="exact"/>
              <w:rPr>
                <w:rFonts w:ascii="宋体" w:hAnsi="宋体"/>
                <w:sz w:val="24"/>
              </w:rPr>
            </w:pPr>
            <w:r>
              <w:rPr>
                <w:rFonts w:hint="eastAsia" w:ascii="宋体" w:hAnsi="宋体"/>
                <w:sz w:val="24"/>
              </w:rPr>
              <w:t>网店运营推广</w:t>
            </w:r>
          </w:p>
        </w:tc>
        <w:tc>
          <w:tcPr>
            <w:tcW w:w="2352" w:type="dxa"/>
          </w:tcPr>
          <w:p>
            <w:pPr>
              <w:spacing w:line="460" w:lineRule="exact"/>
              <w:rPr>
                <w:rFonts w:ascii="宋体" w:hAnsi="宋体"/>
                <w:sz w:val="24"/>
              </w:rPr>
            </w:pPr>
            <w:r>
              <w:rPr>
                <w:rFonts w:hint="eastAsia" w:ascii="宋体" w:hAnsi="宋体"/>
                <w:sz w:val="24"/>
              </w:rPr>
              <w:t>电商专业核心能力</w:t>
            </w:r>
          </w:p>
        </w:tc>
        <w:tc>
          <w:tcPr>
            <w:tcW w:w="2676" w:type="dxa"/>
          </w:tcPr>
          <w:p>
            <w:pPr>
              <w:spacing w:line="460" w:lineRule="exact"/>
              <w:ind w:firstLine="480" w:firstLineChars="200"/>
              <w:rPr>
                <w:rFonts w:ascii="宋体" w:hAnsi="宋体"/>
                <w:sz w:val="24"/>
              </w:rPr>
            </w:pPr>
            <w:r>
              <w:rPr>
                <w:rFonts w:hint="eastAsia" w:ascii="宋体" w:hAnsi="宋体"/>
                <w:sz w:val="24"/>
              </w:rPr>
              <w:t>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3108" w:type="dxa"/>
          </w:tcPr>
          <w:p>
            <w:pPr>
              <w:spacing w:line="460" w:lineRule="exact"/>
              <w:rPr>
                <w:rFonts w:ascii="宋体" w:hAnsi="宋体"/>
                <w:sz w:val="24"/>
              </w:rPr>
            </w:pPr>
            <w:r>
              <w:rPr>
                <w:rFonts w:hint="eastAsia" w:ascii="宋体" w:hAnsi="宋体"/>
                <w:sz w:val="24"/>
              </w:rPr>
              <w:t>电子商务数据分析</w:t>
            </w:r>
          </w:p>
        </w:tc>
        <w:tc>
          <w:tcPr>
            <w:tcW w:w="2352" w:type="dxa"/>
          </w:tcPr>
          <w:p>
            <w:pPr>
              <w:spacing w:line="460" w:lineRule="exact"/>
              <w:rPr>
                <w:rFonts w:ascii="宋体" w:hAnsi="宋体"/>
                <w:sz w:val="24"/>
              </w:rPr>
            </w:pPr>
            <w:r>
              <w:rPr>
                <w:rFonts w:hint="eastAsia" w:ascii="宋体" w:hAnsi="宋体"/>
                <w:sz w:val="24"/>
              </w:rPr>
              <w:t>电商专业核心能力</w:t>
            </w:r>
          </w:p>
        </w:tc>
        <w:tc>
          <w:tcPr>
            <w:tcW w:w="2676" w:type="dxa"/>
          </w:tcPr>
          <w:p>
            <w:pPr>
              <w:spacing w:line="460" w:lineRule="exact"/>
              <w:ind w:firstLine="480" w:firstLineChars="200"/>
              <w:rPr>
                <w:rFonts w:ascii="宋体" w:hAnsi="宋体"/>
                <w:sz w:val="24"/>
              </w:rPr>
            </w:pPr>
            <w:r>
              <w:rPr>
                <w:rFonts w:hint="eastAsia" w:ascii="宋体" w:hAnsi="宋体"/>
                <w:sz w:val="24"/>
              </w:rPr>
              <w:t>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3108" w:type="dxa"/>
          </w:tcPr>
          <w:p>
            <w:pPr>
              <w:spacing w:line="460" w:lineRule="exact"/>
              <w:ind w:firstLine="480" w:firstLineChars="200"/>
              <w:rPr>
                <w:rFonts w:ascii="宋体" w:hAnsi="宋体"/>
                <w:sz w:val="24"/>
              </w:rPr>
            </w:pPr>
          </w:p>
        </w:tc>
        <w:tc>
          <w:tcPr>
            <w:tcW w:w="2352" w:type="dxa"/>
          </w:tcPr>
          <w:p>
            <w:pPr>
              <w:spacing w:line="460" w:lineRule="exact"/>
              <w:ind w:firstLine="480" w:firstLineChars="200"/>
              <w:rPr>
                <w:rFonts w:ascii="宋体" w:hAnsi="宋体"/>
                <w:sz w:val="24"/>
              </w:rPr>
            </w:pPr>
          </w:p>
        </w:tc>
        <w:tc>
          <w:tcPr>
            <w:tcW w:w="2676" w:type="dxa"/>
          </w:tcPr>
          <w:p>
            <w:pPr>
              <w:spacing w:line="460" w:lineRule="exact"/>
              <w:ind w:firstLine="480" w:firstLineChars="200"/>
              <w:rPr>
                <w:rFonts w:ascii="宋体" w:hAnsi="宋体"/>
                <w:sz w:val="24"/>
              </w:rPr>
            </w:pPr>
          </w:p>
        </w:tc>
      </w:tr>
    </w:tbl>
    <w:p>
      <w:pPr>
        <w:spacing w:line="360" w:lineRule="auto"/>
        <w:outlineLvl w:val="1"/>
        <w:rPr>
          <w:rFonts w:ascii="仿宋" w:hAnsi="仿宋" w:eastAsia="仿宋"/>
          <w:b/>
          <w:bCs/>
          <w:sz w:val="28"/>
          <w:szCs w:val="28"/>
        </w:rPr>
      </w:pPr>
      <w:r>
        <w:rPr>
          <w:rFonts w:ascii="仿宋" w:hAnsi="仿宋" w:eastAsia="仿宋"/>
          <w:b/>
          <w:bCs/>
          <w:sz w:val="28"/>
          <w:szCs w:val="28"/>
        </w:rPr>
        <w:t>2</w:t>
      </w:r>
      <w:r>
        <w:rPr>
          <w:rFonts w:hint="eastAsia" w:ascii="仿宋" w:hAnsi="仿宋" w:eastAsia="仿宋"/>
          <w:b/>
          <w:bCs/>
          <w:sz w:val="28"/>
          <w:szCs w:val="28"/>
        </w:rPr>
        <w:t>.职业资格</w:t>
      </w:r>
      <w:r>
        <w:rPr>
          <w:rFonts w:ascii="仿宋" w:hAnsi="仿宋" w:eastAsia="仿宋"/>
          <w:b/>
          <w:bCs/>
          <w:sz w:val="28"/>
          <w:szCs w:val="28"/>
        </w:rPr>
        <w:t>证书</w:t>
      </w:r>
    </w:p>
    <w:p>
      <w:pPr>
        <w:spacing w:line="480" w:lineRule="exact"/>
        <w:ind w:firstLine="482"/>
        <w:rPr>
          <w:rFonts w:ascii="仿宋" w:hAnsi="仿宋" w:eastAsia="仿宋"/>
          <w:sz w:val="28"/>
          <w:szCs w:val="28"/>
        </w:rPr>
      </w:pPr>
      <w:r>
        <w:rPr>
          <w:rFonts w:hint="eastAsia" w:ascii="仿宋" w:hAnsi="仿宋" w:eastAsia="仿宋"/>
          <w:sz w:val="28"/>
          <w:szCs w:val="28"/>
        </w:rPr>
        <w:t>学生</w:t>
      </w:r>
      <w:r>
        <w:rPr>
          <w:rFonts w:ascii="仿宋" w:hAnsi="仿宋" w:eastAsia="仿宋"/>
          <w:sz w:val="28"/>
          <w:szCs w:val="28"/>
        </w:rPr>
        <w:t>获得</w:t>
      </w:r>
      <w:r>
        <w:rPr>
          <w:rFonts w:hint="eastAsia" w:ascii="仿宋" w:hAnsi="仿宋" w:eastAsia="仿宋"/>
          <w:sz w:val="28"/>
          <w:szCs w:val="28"/>
        </w:rPr>
        <w:t>体现</w:t>
      </w:r>
      <w:r>
        <w:rPr>
          <w:rFonts w:ascii="仿宋" w:hAnsi="仿宋" w:eastAsia="仿宋"/>
          <w:sz w:val="28"/>
          <w:szCs w:val="28"/>
        </w:rPr>
        <w:t>本</w:t>
      </w:r>
      <w:r>
        <w:rPr>
          <w:rFonts w:hint="eastAsia" w:ascii="仿宋" w:hAnsi="仿宋" w:eastAsia="仿宋"/>
          <w:sz w:val="28"/>
          <w:szCs w:val="28"/>
        </w:rPr>
        <w:t>专业</w:t>
      </w:r>
      <w:r>
        <w:rPr>
          <w:rFonts w:ascii="仿宋" w:hAnsi="仿宋" w:eastAsia="仿宋"/>
          <w:sz w:val="28"/>
          <w:szCs w:val="28"/>
        </w:rPr>
        <w:t>核心能力的</w:t>
      </w:r>
      <w:r>
        <w:rPr>
          <w:rFonts w:hint="eastAsia" w:ascii="仿宋" w:hAnsi="仿宋" w:eastAsia="仿宋"/>
          <w:sz w:val="28"/>
          <w:szCs w:val="28"/>
        </w:rPr>
        <w:t>中级</w:t>
      </w:r>
      <w:r>
        <w:rPr>
          <w:rFonts w:ascii="仿宋" w:hAnsi="仿宋" w:eastAsia="仿宋"/>
          <w:sz w:val="28"/>
          <w:szCs w:val="28"/>
        </w:rPr>
        <w:t>及以上职业</w:t>
      </w:r>
      <w:r>
        <w:rPr>
          <w:rFonts w:hint="eastAsia" w:ascii="仿宋" w:hAnsi="仿宋" w:eastAsia="仿宋"/>
          <w:sz w:val="28"/>
          <w:szCs w:val="28"/>
        </w:rPr>
        <w:t>资格</w:t>
      </w:r>
      <w:r>
        <w:rPr>
          <w:rFonts w:ascii="仿宋" w:hAnsi="仿宋" w:eastAsia="仿宋"/>
          <w:sz w:val="28"/>
          <w:szCs w:val="28"/>
        </w:rPr>
        <w:t>证书</w:t>
      </w:r>
      <w:r>
        <w:rPr>
          <w:rFonts w:hint="eastAsia" w:ascii="仿宋" w:hAnsi="仿宋" w:eastAsia="仿宋"/>
          <w:sz w:val="28"/>
          <w:szCs w:val="28"/>
        </w:rPr>
        <w:t>，则可根据学校</w:t>
      </w:r>
      <w:r>
        <w:rPr>
          <w:rFonts w:ascii="仿宋" w:hAnsi="仿宋" w:eastAsia="仿宋"/>
          <w:sz w:val="28"/>
          <w:szCs w:val="28"/>
        </w:rPr>
        <w:t>“</w:t>
      </w:r>
      <w:r>
        <w:rPr>
          <w:rFonts w:hint="eastAsia" w:ascii="仿宋" w:hAnsi="仿宋" w:eastAsia="仿宋"/>
          <w:sz w:val="28"/>
          <w:szCs w:val="28"/>
        </w:rPr>
        <w:t>学分</w:t>
      </w:r>
      <w:r>
        <w:rPr>
          <w:rFonts w:ascii="仿宋" w:hAnsi="仿宋" w:eastAsia="仿宋"/>
          <w:sz w:val="28"/>
          <w:szCs w:val="28"/>
        </w:rPr>
        <w:t>认定与置换管理办法”</w:t>
      </w:r>
      <w:r>
        <w:rPr>
          <w:rFonts w:hint="eastAsia" w:ascii="仿宋" w:hAnsi="仿宋" w:eastAsia="仿宋"/>
          <w:sz w:val="28"/>
          <w:szCs w:val="28"/>
        </w:rPr>
        <w:t>申请进行学分</w:t>
      </w:r>
      <w:r>
        <w:rPr>
          <w:rFonts w:ascii="仿宋" w:hAnsi="仿宋" w:eastAsia="仿宋"/>
          <w:sz w:val="28"/>
          <w:szCs w:val="28"/>
        </w:rPr>
        <w:t>认定与置换</w:t>
      </w:r>
      <w:r>
        <w:rPr>
          <w:rFonts w:hint="eastAsia" w:ascii="仿宋" w:hAnsi="仿宋" w:eastAsia="仿宋"/>
          <w:sz w:val="28"/>
          <w:szCs w:val="28"/>
        </w:rPr>
        <w:t>，免修相关</w:t>
      </w:r>
      <w:r>
        <w:rPr>
          <w:rFonts w:ascii="仿宋" w:hAnsi="仿宋" w:eastAsia="仿宋"/>
          <w:sz w:val="28"/>
          <w:szCs w:val="28"/>
        </w:rPr>
        <w:t>课</w:t>
      </w:r>
      <w:r>
        <w:rPr>
          <w:rFonts w:hint="eastAsia" w:ascii="仿宋" w:hAnsi="仿宋" w:eastAsia="仿宋"/>
          <w:sz w:val="28"/>
          <w:szCs w:val="28"/>
        </w:rPr>
        <w:t>程。</w:t>
      </w:r>
    </w:p>
    <w:p>
      <w:pPr>
        <w:spacing w:line="480" w:lineRule="exact"/>
        <w:ind w:firstLine="482"/>
        <w:rPr>
          <w:rFonts w:ascii="仿宋" w:hAnsi="仿宋" w:eastAsia="仿宋"/>
          <w:sz w:val="28"/>
          <w:szCs w:val="28"/>
        </w:rPr>
      </w:pPr>
    </w:p>
    <w:tbl>
      <w:tblPr>
        <w:tblStyle w:val="17"/>
        <w:tblW w:w="8136" w:type="dxa"/>
        <w:tblInd w:w="5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8"/>
        <w:gridCol w:w="2352"/>
        <w:gridCol w:w="2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3108" w:type="dxa"/>
          </w:tcPr>
          <w:p>
            <w:pPr>
              <w:spacing w:line="460" w:lineRule="exact"/>
              <w:ind w:firstLine="480" w:firstLineChars="200"/>
              <w:jc w:val="center"/>
              <w:rPr>
                <w:rFonts w:ascii="宋体" w:hAnsi="宋体"/>
                <w:sz w:val="24"/>
              </w:rPr>
            </w:pPr>
            <w:r>
              <w:rPr>
                <w:rFonts w:ascii="宋体" w:hAnsi="宋体"/>
                <w:sz w:val="24"/>
              </w:rPr>
              <w:t>职业</w:t>
            </w:r>
            <w:r>
              <w:rPr>
                <w:rFonts w:hint="eastAsia" w:ascii="宋体" w:hAnsi="宋体"/>
                <w:sz w:val="24"/>
              </w:rPr>
              <w:t>资格</w:t>
            </w:r>
            <w:r>
              <w:rPr>
                <w:rFonts w:ascii="宋体" w:hAnsi="宋体"/>
                <w:sz w:val="24"/>
              </w:rPr>
              <w:t>等级证书</w:t>
            </w:r>
            <w:r>
              <w:rPr>
                <w:rFonts w:hint="eastAsia" w:ascii="宋体" w:hAnsi="宋体"/>
                <w:sz w:val="24"/>
              </w:rPr>
              <w:t>名称</w:t>
            </w:r>
          </w:p>
        </w:tc>
        <w:tc>
          <w:tcPr>
            <w:tcW w:w="2352" w:type="dxa"/>
          </w:tcPr>
          <w:p>
            <w:pPr>
              <w:spacing w:line="460" w:lineRule="exact"/>
              <w:jc w:val="center"/>
              <w:rPr>
                <w:rFonts w:ascii="宋体" w:hAnsi="宋体"/>
                <w:sz w:val="24"/>
              </w:rPr>
            </w:pPr>
            <w:r>
              <w:rPr>
                <w:rFonts w:hint="eastAsia" w:ascii="宋体" w:hAnsi="宋体"/>
                <w:sz w:val="24"/>
              </w:rPr>
              <w:t>体现</w:t>
            </w:r>
            <w:r>
              <w:rPr>
                <w:rFonts w:ascii="宋体" w:hAnsi="宋体"/>
                <w:sz w:val="24"/>
              </w:rPr>
              <w:t>专业</w:t>
            </w:r>
            <w:r>
              <w:rPr>
                <w:rFonts w:hint="eastAsia" w:ascii="宋体" w:hAnsi="宋体"/>
                <w:sz w:val="24"/>
              </w:rPr>
              <w:t>核心</w:t>
            </w:r>
            <w:r>
              <w:rPr>
                <w:rFonts w:ascii="宋体" w:hAnsi="宋体"/>
                <w:sz w:val="24"/>
              </w:rPr>
              <w:t>能力</w:t>
            </w:r>
          </w:p>
        </w:tc>
        <w:tc>
          <w:tcPr>
            <w:tcW w:w="2676" w:type="dxa"/>
          </w:tcPr>
          <w:p>
            <w:pPr>
              <w:spacing w:line="460" w:lineRule="exact"/>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108" w:type="dxa"/>
          </w:tcPr>
          <w:p>
            <w:pPr>
              <w:spacing w:line="460" w:lineRule="exact"/>
              <w:ind w:firstLine="480" w:firstLineChars="200"/>
              <w:rPr>
                <w:rFonts w:ascii="宋体" w:hAnsi="宋体"/>
                <w:sz w:val="24"/>
              </w:rPr>
            </w:pPr>
          </w:p>
        </w:tc>
        <w:tc>
          <w:tcPr>
            <w:tcW w:w="2352" w:type="dxa"/>
          </w:tcPr>
          <w:p>
            <w:pPr>
              <w:spacing w:line="460" w:lineRule="exact"/>
              <w:ind w:firstLine="480" w:firstLineChars="200"/>
              <w:rPr>
                <w:rFonts w:ascii="宋体" w:hAnsi="宋体"/>
                <w:sz w:val="24"/>
              </w:rPr>
            </w:pPr>
          </w:p>
        </w:tc>
        <w:tc>
          <w:tcPr>
            <w:tcW w:w="2676" w:type="dxa"/>
          </w:tcPr>
          <w:p>
            <w:pPr>
              <w:spacing w:line="460" w:lineRule="exact"/>
              <w:ind w:firstLine="480" w:firstLineChars="20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3108" w:type="dxa"/>
          </w:tcPr>
          <w:p>
            <w:pPr>
              <w:spacing w:line="460" w:lineRule="exact"/>
              <w:ind w:firstLine="480" w:firstLineChars="200"/>
              <w:rPr>
                <w:rFonts w:ascii="宋体" w:hAnsi="宋体"/>
                <w:sz w:val="24"/>
              </w:rPr>
            </w:pPr>
          </w:p>
        </w:tc>
        <w:tc>
          <w:tcPr>
            <w:tcW w:w="2352" w:type="dxa"/>
          </w:tcPr>
          <w:p>
            <w:pPr>
              <w:spacing w:line="460" w:lineRule="exact"/>
              <w:ind w:firstLine="480" w:firstLineChars="200"/>
              <w:rPr>
                <w:rFonts w:ascii="宋体" w:hAnsi="宋体"/>
                <w:sz w:val="24"/>
              </w:rPr>
            </w:pPr>
          </w:p>
        </w:tc>
        <w:tc>
          <w:tcPr>
            <w:tcW w:w="2676" w:type="dxa"/>
          </w:tcPr>
          <w:p>
            <w:pPr>
              <w:spacing w:line="460" w:lineRule="exact"/>
              <w:ind w:firstLine="480" w:firstLineChars="20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3108" w:type="dxa"/>
          </w:tcPr>
          <w:p>
            <w:pPr>
              <w:spacing w:line="460" w:lineRule="exact"/>
              <w:ind w:firstLine="480" w:firstLineChars="200"/>
              <w:rPr>
                <w:rFonts w:ascii="宋体" w:hAnsi="宋体"/>
                <w:sz w:val="24"/>
              </w:rPr>
            </w:pPr>
          </w:p>
        </w:tc>
        <w:tc>
          <w:tcPr>
            <w:tcW w:w="2352" w:type="dxa"/>
          </w:tcPr>
          <w:p>
            <w:pPr>
              <w:spacing w:line="460" w:lineRule="exact"/>
              <w:ind w:firstLine="480" w:firstLineChars="200"/>
              <w:rPr>
                <w:rFonts w:ascii="宋体" w:hAnsi="宋体"/>
                <w:sz w:val="24"/>
              </w:rPr>
            </w:pPr>
          </w:p>
        </w:tc>
        <w:tc>
          <w:tcPr>
            <w:tcW w:w="2676" w:type="dxa"/>
          </w:tcPr>
          <w:p>
            <w:pPr>
              <w:spacing w:line="460" w:lineRule="exact"/>
              <w:ind w:firstLine="480" w:firstLineChars="200"/>
              <w:rPr>
                <w:rFonts w:ascii="宋体" w:hAnsi="宋体"/>
                <w:sz w:val="24"/>
              </w:rPr>
            </w:pPr>
          </w:p>
        </w:tc>
      </w:tr>
    </w:tbl>
    <w:p>
      <w:pPr>
        <w:spacing w:line="360" w:lineRule="auto"/>
        <w:outlineLvl w:val="1"/>
        <w:rPr>
          <w:rFonts w:ascii="仿宋" w:hAnsi="仿宋" w:eastAsia="仿宋"/>
          <w:b/>
          <w:bCs/>
          <w:sz w:val="28"/>
          <w:szCs w:val="28"/>
        </w:rPr>
      </w:pPr>
      <w:r>
        <w:rPr>
          <w:rFonts w:ascii="仿宋" w:hAnsi="仿宋" w:eastAsia="仿宋"/>
          <w:b/>
          <w:bCs/>
          <w:sz w:val="28"/>
          <w:szCs w:val="28"/>
        </w:rPr>
        <w:t>3</w:t>
      </w:r>
      <w:r>
        <w:rPr>
          <w:rFonts w:hint="eastAsia" w:ascii="仿宋" w:hAnsi="仿宋" w:eastAsia="仿宋"/>
          <w:b/>
          <w:bCs/>
          <w:sz w:val="28"/>
          <w:szCs w:val="28"/>
        </w:rPr>
        <w:t>.通用能力</w:t>
      </w:r>
      <w:r>
        <w:rPr>
          <w:rFonts w:ascii="仿宋" w:hAnsi="仿宋" w:eastAsia="仿宋"/>
          <w:b/>
          <w:bCs/>
          <w:sz w:val="28"/>
          <w:szCs w:val="28"/>
        </w:rPr>
        <w:t>证书</w:t>
      </w:r>
    </w:p>
    <w:p>
      <w:pPr>
        <w:spacing w:line="480" w:lineRule="exact"/>
        <w:ind w:firstLine="482"/>
        <w:rPr>
          <w:rFonts w:ascii="仿宋" w:hAnsi="仿宋" w:eastAsia="仿宋"/>
          <w:sz w:val="28"/>
          <w:szCs w:val="28"/>
        </w:rPr>
      </w:pPr>
      <w:r>
        <w:rPr>
          <w:rFonts w:hint="eastAsia" w:ascii="仿宋" w:hAnsi="仿宋" w:eastAsia="仿宋"/>
          <w:sz w:val="28"/>
          <w:szCs w:val="28"/>
        </w:rPr>
        <w:t>非英语语言类专业学生</w:t>
      </w:r>
      <w:r>
        <w:rPr>
          <w:rFonts w:ascii="仿宋" w:hAnsi="仿宋" w:eastAsia="仿宋"/>
          <w:sz w:val="28"/>
          <w:szCs w:val="28"/>
        </w:rPr>
        <w:t>参加英语等级考试</w:t>
      </w:r>
      <w:r>
        <w:rPr>
          <w:rFonts w:hint="eastAsia" w:ascii="仿宋" w:hAnsi="仿宋" w:eastAsia="仿宋"/>
          <w:sz w:val="28"/>
          <w:szCs w:val="28"/>
        </w:rPr>
        <w:t>获得高等学校英语应用能力B级及以上证书英语等级证书，则可根据《徐州工业职业技术学院学分认定与转换暂行管理办法》申请进行学分</w:t>
      </w:r>
      <w:r>
        <w:rPr>
          <w:rFonts w:ascii="仿宋" w:hAnsi="仿宋" w:eastAsia="仿宋"/>
          <w:sz w:val="28"/>
          <w:szCs w:val="28"/>
        </w:rPr>
        <w:t>认定与置换</w:t>
      </w:r>
      <w:r>
        <w:rPr>
          <w:rFonts w:hint="eastAsia" w:ascii="仿宋" w:hAnsi="仿宋" w:eastAsia="仿宋"/>
          <w:sz w:val="28"/>
          <w:szCs w:val="28"/>
        </w:rPr>
        <w:t>，免修大学英语2。</w:t>
      </w:r>
    </w:p>
    <w:p>
      <w:pPr>
        <w:spacing w:line="480" w:lineRule="exact"/>
        <w:ind w:firstLine="482"/>
        <w:rPr>
          <w:rFonts w:ascii="仿宋" w:hAnsi="仿宋" w:eastAsia="仿宋"/>
          <w:sz w:val="28"/>
          <w:szCs w:val="28"/>
        </w:rPr>
      </w:pPr>
      <w:r>
        <w:rPr>
          <w:rFonts w:hint="eastAsia" w:ascii="仿宋" w:hAnsi="仿宋" w:eastAsia="仿宋"/>
          <w:sz w:val="28"/>
          <w:szCs w:val="28"/>
        </w:rPr>
        <w:t>非计算机类专业学生参加计算</w:t>
      </w:r>
      <w:r>
        <w:rPr>
          <w:rFonts w:ascii="仿宋" w:hAnsi="仿宋" w:eastAsia="仿宋"/>
          <w:sz w:val="28"/>
          <w:szCs w:val="28"/>
        </w:rPr>
        <w:t>机等级考试，获得</w:t>
      </w:r>
      <w:r>
        <w:rPr>
          <w:rFonts w:hint="eastAsia" w:ascii="仿宋" w:hAnsi="仿宋" w:eastAsia="仿宋"/>
          <w:sz w:val="28"/>
          <w:szCs w:val="28"/>
        </w:rPr>
        <w:t>普通高校计算机一级及以上证书 (非计算机类专业)，则可根据《徐州工业职业技术学院学分认定与转换暂行管理办法》申请进行学分</w:t>
      </w:r>
      <w:r>
        <w:rPr>
          <w:rFonts w:ascii="仿宋" w:hAnsi="仿宋" w:eastAsia="仿宋"/>
          <w:sz w:val="28"/>
          <w:szCs w:val="28"/>
        </w:rPr>
        <w:t>认定与置换</w:t>
      </w:r>
      <w:r>
        <w:rPr>
          <w:rFonts w:hint="eastAsia" w:ascii="仿宋" w:hAnsi="仿宋" w:eastAsia="仿宋"/>
          <w:sz w:val="28"/>
          <w:szCs w:val="28"/>
        </w:rPr>
        <w:t>，免修</w:t>
      </w:r>
      <w:r>
        <w:rPr>
          <w:rFonts w:ascii="仿宋" w:hAnsi="仿宋" w:eastAsia="仿宋"/>
          <w:sz w:val="28"/>
          <w:szCs w:val="28"/>
        </w:rPr>
        <w:t>计算机应用基础课程</w:t>
      </w:r>
      <w:r>
        <w:rPr>
          <w:rFonts w:hint="eastAsia" w:ascii="仿宋" w:hAnsi="仿宋" w:eastAsia="仿宋"/>
          <w:sz w:val="28"/>
          <w:szCs w:val="28"/>
        </w:rPr>
        <w:t>。</w:t>
      </w:r>
    </w:p>
    <w:p>
      <w:pPr>
        <w:rPr>
          <w:rFonts w:ascii="黑体" w:hAnsi="黑体" w:eastAsia="黑体"/>
          <w:b/>
          <w:bCs/>
          <w:sz w:val="30"/>
          <w:szCs w:val="30"/>
        </w:rPr>
      </w:pPr>
      <w:r>
        <w:rPr>
          <w:rFonts w:hint="eastAsia" w:ascii="黑体" w:hAnsi="黑体" w:eastAsia="黑体"/>
          <w:b/>
          <w:bCs/>
          <w:sz w:val="30"/>
          <w:szCs w:val="30"/>
        </w:rPr>
        <w:br w:type="page"/>
      </w:r>
    </w:p>
    <w:p>
      <w:pPr>
        <w:spacing w:line="460" w:lineRule="exact"/>
        <w:outlineLvl w:val="0"/>
        <w:rPr>
          <w:rFonts w:ascii="黑体" w:hAnsi="黑体" w:eastAsia="黑体"/>
          <w:b/>
          <w:bCs/>
          <w:sz w:val="30"/>
          <w:szCs w:val="30"/>
        </w:rPr>
      </w:pPr>
      <w:r>
        <w:rPr>
          <w:rFonts w:hint="eastAsia" w:ascii="黑体" w:hAnsi="黑体" w:eastAsia="黑体"/>
          <w:b/>
          <w:bCs/>
          <w:sz w:val="30"/>
          <w:szCs w:val="30"/>
        </w:rPr>
        <w:t>十二、毕业要求</w:t>
      </w:r>
    </w:p>
    <w:p>
      <w:pPr>
        <w:spacing w:line="480" w:lineRule="exact"/>
        <w:ind w:firstLine="482"/>
        <w:rPr>
          <w:rFonts w:ascii="仿宋" w:hAnsi="仿宋" w:eastAsia="仿宋"/>
          <w:sz w:val="28"/>
          <w:szCs w:val="28"/>
        </w:rPr>
      </w:pPr>
      <w:r>
        <w:rPr>
          <w:rFonts w:hint="eastAsia" w:ascii="仿宋" w:hAnsi="仿宋" w:eastAsia="仿宋"/>
          <w:b/>
          <w:bCs/>
          <w:sz w:val="28"/>
          <w:szCs w:val="28"/>
        </w:rPr>
        <w:t xml:space="preserve">1．毕业学分 </w:t>
      </w:r>
      <w:r>
        <w:rPr>
          <w:rFonts w:hint="eastAsia" w:ascii="仿宋" w:hAnsi="仿宋" w:eastAsia="仿宋"/>
          <w:sz w:val="28"/>
          <w:szCs w:val="28"/>
        </w:rPr>
        <w:t xml:space="preserve"> 本专业学生至少须修满139.5学分方可毕业，其中，具体如表所示。</w:t>
      </w:r>
    </w:p>
    <w:p>
      <w:pPr>
        <w:spacing w:line="460" w:lineRule="exact"/>
        <w:ind w:firstLine="480"/>
        <w:jc w:val="center"/>
        <w:rPr>
          <w:sz w:val="24"/>
        </w:rPr>
      </w:pPr>
      <w:r>
        <w:rPr>
          <w:rFonts w:hint="eastAsia" w:ascii="仿宋" w:hAnsi="仿宋" w:eastAsia="仿宋"/>
          <w:b/>
          <w:sz w:val="24"/>
          <w:szCs w:val="21"/>
        </w:rPr>
        <w:t>毕业学分要求</w:t>
      </w:r>
    </w:p>
    <w:tbl>
      <w:tblPr>
        <w:tblStyle w:val="17"/>
        <w:tblW w:w="899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984"/>
        <w:gridCol w:w="1057"/>
        <w:gridCol w:w="993"/>
        <w:gridCol w:w="850"/>
        <w:gridCol w:w="411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jc w:val="center"/>
        </w:trPr>
        <w:tc>
          <w:tcPr>
            <w:tcW w:w="1984" w:type="dxa"/>
            <w:tcBorders>
              <w:top w:val="single" w:color="000000" w:sz="6" w:space="0"/>
              <w:bottom w:val="single" w:color="000000" w:sz="6" w:space="0"/>
              <w:right w:val="single" w:color="auto" w:sz="4" w:space="0"/>
            </w:tcBorders>
            <w:shd w:val="clear" w:color="auto" w:fill="FFFFFF"/>
            <w:vAlign w:val="center"/>
          </w:tcPr>
          <w:p>
            <w:pPr>
              <w:adjustRightInd w:val="0"/>
              <w:snapToGrid w:val="0"/>
              <w:jc w:val="center"/>
              <w:rPr>
                <w:rFonts w:ascii="宋体" w:hAnsi="宋体" w:cs="宋体"/>
                <w:b/>
                <w:szCs w:val="21"/>
              </w:rPr>
            </w:pPr>
            <w:r>
              <w:rPr>
                <w:rFonts w:hint="eastAsia" w:ascii="宋体" w:hAnsi="宋体" w:cs="宋体"/>
                <w:b/>
                <w:szCs w:val="21"/>
              </w:rPr>
              <w:t>课程类别</w:t>
            </w:r>
          </w:p>
        </w:tc>
        <w:tc>
          <w:tcPr>
            <w:tcW w:w="105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b/>
                <w:szCs w:val="21"/>
              </w:rPr>
            </w:pPr>
            <w:r>
              <w:rPr>
                <w:rFonts w:hint="eastAsia" w:ascii="宋体" w:hAnsi="宋体" w:cs="宋体"/>
                <w:b/>
                <w:szCs w:val="21"/>
              </w:rPr>
              <w:t>必修学分</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b/>
                <w:szCs w:val="21"/>
              </w:rPr>
            </w:pPr>
            <w:r>
              <w:rPr>
                <w:rFonts w:hint="eastAsia" w:ascii="宋体" w:hAnsi="宋体" w:cs="宋体"/>
                <w:b/>
                <w:szCs w:val="21"/>
              </w:rPr>
              <w:t>选修学分</w:t>
            </w:r>
          </w:p>
        </w:tc>
        <w:tc>
          <w:tcPr>
            <w:tcW w:w="850" w:type="dxa"/>
            <w:tcBorders>
              <w:top w:val="single" w:color="auto" w:sz="4" w:space="0"/>
              <w:left w:val="single" w:color="auto" w:sz="4" w:space="0"/>
              <w:right w:val="single" w:color="auto" w:sz="4" w:space="0"/>
            </w:tcBorders>
            <w:shd w:val="clear" w:color="auto" w:fill="FFFFFF"/>
            <w:vAlign w:val="center"/>
          </w:tcPr>
          <w:p>
            <w:pPr>
              <w:adjustRightInd w:val="0"/>
              <w:snapToGrid w:val="0"/>
              <w:jc w:val="center"/>
              <w:rPr>
                <w:rFonts w:ascii="宋体" w:hAnsi="宋体" w:cs="宋体"/>
                <w:b/>
                <w:szCs w:val="21"/>
              </w:rPr>
            </w:pPr>
            <w:r>
              <w:rPr>
                <w:rFonts w:hint="eastAsia" w:ascii="宋体" w:hAnsi="宋体" w:cs="宋体"/>
                <w:b/>
                <w:szCs w:val="21"/>
              </w:rPr>
              <w:t>总学分</w:t>
            </w:r>
          </w:p>
        </w:tc>
        <w:tc>
          <w:tcPr>
            <w:tcW w:w="4111" w:type="dxa"/>
            <w:tcBorders>
              <w:top w:val="single" w:color="auto" w:sz="4" w:space="0"/>
              <w:left w:val="single" w:color="auto" w:sz="4" w:space="0"/>
              <w:right w:val="single" w:color="auto" w:sz="4" w:space="0"/>
            </w:tcBorders>
            <w:shd w:val="clear" w:color="auto" w:fill="FFFFFF"/>
            <w:vAlign w:val="center"/>
          </w:tcPr>
          <w:p>
            <w:pPr>
              <w:adjustRightInd w:val="0"/>
              <w:snapToGrid w:val="0"/>
              <w:jc w:val="center"/>
              <w:rPr>
                <w:rFonts w:ascii="宋体" w:hAnsi="宋体" w:cs="宋体"/>
                <w:b/>
                <w:szCs w:val="21"/>
              </w:rPr>
            </w:pPr>
            <w:r>
              <w:rPr>
                <w:rFonts w:hint="eastAsia" w:ascii="宋体" w:hAnsi="宋体" w:cs="宋体"/>
                <w:b/>
                <w:szCs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jc w:val="center"/>
        </w:trPr>
        <w:tc>
          <w:tcPr>
            <w:tcW w:w="1984" w:type="dxa"/>
            <w:tcBorders>
              <w:top w:val="single" w:color="000000" w:sz="6" w:space="0"/>
              <w:bottom w:val="single" w:color="000000" w:sz="6" w:space="0"/>
            </w:tcBorders>
            <w:shd w:val="clear" w:color="auto" w:fill="FFFFFF"/>
            <w:vAlign w:val="center"/>
          </w:tcPr>
          <w:p>
            <w:pPr>
              <w:adjustRightInd w:val="0"/>
              <w:snapToGrid w:val="0"/>
              <w:jc w:val="center"/>
              <w:rPr>
                <w:rFonts w:ascii="宋体" w:hAnsi="宋体" w:cs="宋体"/>
                <w:szCs w:val="21"/>
              </w:rPr>
            </w:pPr>
            <w:r>
              <w:rPr>
                <w:rFonts w:hint="eastAsia" w:ascii="宋体" w:hAnsi="宋体" w:cs="宋体"/>
                <w:szCs w:val="21"/>
              </w:rPr>
              <w:t>校平台课程</w:t>
            </w:r>
          </w:p>
        </w:tc>
        <w:tc>
          <w:tcPr>
            <w:tcW w:w="1057" w:type="dxa"/>
            <w:tcBorders>
              <w:top w:val="single" w:color="000000" w:sz="6" w:space="0"/>
              <w:left w:val="single" w:color="000000" w:sz="6" w:space="0"/>
              <w:bottom w:val="single" w:color="000000" w:sz="6" w:space="0"/>
              <w:right w:val="single" w:color="auto" w:sz="4" w:space="0"/>
            </w:tcBorders>
            <w:shd w:val="clear" w:color="auto" w:fill="FFFFFF"/>
            <w:vAlign w:val="center"/>
          </w:tcPr>
          <w:p>
            <w:pPr>
              <w:adjustRightInd w:val="0"/>
              <w:snapToGrid w:val="0"/>
              <w:jc w:val="center"/>
              <w:rPr>
                <w:rFonts w:ascii="宋体" w:hAnsi="宋体" w:cs="宋体"/>
                <w:szCs w:val="21"/>
              </w:rPr>
            </w:pPr>
            <w:r>
              <w:rPr>
                <w:rFonts w:hint="eastAsia" w:ascii="宋体" w:hAnsi="宋体" w:cs="宋体"/>
                <w:szCs w:val="21"/>
              </w:rPr>
              <w:t>34.5</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szCs w:val="21"/>
              </w:rPr>
            </w:pPr>
            <w:r>
              <w:rPr>
                <w:rFonts w:hint="eastAsia" w:ascii="宋体" w:hAnsi="宋体" w:cs="宋体"/>
                <w:szCs w:val="21"/>
              </w:rPr>
              <w:t>4.5</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szCs w:val="21"/>
              </w:rPr>
            </w:pPr>
            <w:r>
              <w:rPr>
                <w:rFonts w:hint="eastAsia" w:ascii="宋体" w:hAnsi="宋体" w:cs="宋体"/>
                <w:szCs w:val="21"/>
              </w:rPr>
              <w:t>39</w:t>
            </w:r>
          </w:p>
        </w:tc>
        <w:tc>
          <w:tcPr>
            <w:tcW w:w="41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left"/>
              <w:rPr>
                <w:rFonts w:ascii="宋体" w:hAnsi="宋体" w:cs="宋体"/>
                <w:szCs w:val="21"/>
              </w:rPr>
            </w:pPr>
            <w:r>
              <w:rPr>
                <w:rFonts w:hint="eastAsia" w:ascii="宋体" w:hAnsi="宋体" w:cs="宋体"/>
                <w:szCs w:val="21"/>
              </w:rPr>
              <w:t>开设大学英语2、</w:t>
            </w:r>
            <w:r>
              <w:rPr>
                <w:rFonts w:ascii="宋体" w:hAnsi="宋体" w:cs="宋体"/>
                <w:szCs w:val="21"/>
              </w:rPr>
              <w:t>英语口语</w:t>
            </w:r>
            <w:r>
              <w:rPr>
                <w:rFonts w:hint="eastAsia" w:ascii="宋体" w:hAnsi="宋体" w:cs="宋体"/>
                <w:szCs w:val="21"/>
              </w:rPr>
              <w:t>、高等</w:t>
            </w:r>
            <w:r>
              <w:rPr>
                <w:rFonts w:ascii="宋体" w:hAnsi="宋体" w:cs="宋体"/>
                <w:szCs w:val="21"/>
              </w:rPr>
              <w:t>数学</w:t>
            </w:r>
            <w:r>
              <w:rPr>
                <w:rFonts w:hint="eastAsia" w:ascii="宋体" w:hAnsi="宋体" w:cs="宋体"/>
                <w:szCs w:val="21"/>
              </w:rPr>
              <w:t>2等 3门选修课，选修1门，修读3学分。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jc w:val="center"/>
        </w:trPr>
        <w:tc>
          <w:tcPr>
            <w:tcW w:w="1984" w:type="dxa"/>
            <w:tcBorders>
              <w:top w:val="single" w:color="000000" w:sz="6" w:space="0"/>
              <w:bottom w:val="single" w:color="000000" w:sz="6" w:space="0"/>
            </w:tcBorders>
            <w:shd w:val="clear" w:color="auto" w:fill="FFFFFF"/>
            <w:vAlign w:val="center"/>
          </w:tcPr>
          <w:p>
            <w:pPr>
              <w:pStyle w:val="7"/>
              <w:spacing w:line="220" w:lineRule="atLeast"/>
              <w:jc w:val="center"/>
              <w:rPr>
                <w:rFonts w:ascii="方正宋黑简体" w:hAnsi="宋体" w:eastAsia="方正宋黑简体"/>
                <w:kern w:val="0"/>
                <w:sz w:val="21"/>
                <w:szCs w:val="21"/>
              </w:rPr>
            </w:pPr>
            <w:r>
              <w:rPr>
                <w:rFonts w:hint="eastAsia" w:ascii="方正宋黑简体" w:hAnsi="宋体" w:eastAsia="方正宋黑简体"/>
                <w:kern w:val="0"/>
                <w:sz w:val="21"/>
                <w:szCs w:val="21"/>
              </w:rPr>
              <w:t>创新</w:t>
            </w:r>
            <w:r>
              <w:rPr>
                <w:rFonts w:ascii="方正宋黑简体" w:hAnsi="宋体" w:eastAsia="方正宋黑简体"/>
                <w:kern w:val="0"/>
                <w:sz w:val="21"/>
                <w:szCs w:val="21"/>
              </w:rPr>
              <w:t>创业能力课程</w:t>
            </w:r>
          </w:p>
        </w:tc>
        <w:tc>
          <w:tcPr>
            <w:tcW w:w="1057" w:type="dxa"/>
            <w:tcBorders>
              <w:top w:val="single" w:color="000000" w:sz="6" w:space="0"/>
              <w:left w:val="single" w:color="000000" w:sz="6" w:space="0"/>
              <w:bottom w:val="single" w:color="000000" w:sz="6" w:space="0"/>
              <w:right w:val="single" w:color="auto" w:sz="4" w:space="0"/>
            </w:tcBorders>
            <w:shd w:val="clear" w:color="auto" w:fill="FFFFFF"/>
            <w:vAlign w:val="center"/>
          </w:tcPr>
          <w:p>
            <w:pPr>
              <w:adjustRightInd w:val="0"/>
              <w:snapToGrid w:val="0"/>
              <w:jc w:val="center"/>
              <w:rPr>
                <w:rFonts w:ascii="宋体" w:hAnsi="宋体" w:cs="宋体"/>
                <w:szCs w:val="21"/>
              </w:rPr>
            </w:pPr>
            <w:r>
              <w:rPr>
                <w:rFonts w:ascii="宋体" w:hAnsi="宋体" w:cs="宋体"/>
                <w:szCs w:val="21"/>
              </w:rPr>
              <w:t>3.5</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szCs w:val="21"/>
              </w:rPr>
            </w:pPr>
            <w:r>
              <w:rPr>
                <w:rFonts w:hint="eastAsia" w:ascii="宋体" w:hAnsi="宋体" w:cs="宋体"/>
                <w:szCs w:val="21"/>
              </w:rPr>
              <w:t>6.5</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szCs w:val="21"/>
              </w:rPr>
            </w:pPr>
            <w:r>
              <w:rPr>
                <w:rFonts w:hint="eastAsia" w:ascii="宋体" w:hAnsi="宋体" w:cs="宋体"/>
                <w:szCs w:val="21"/>
              </w:rPr>
              <w:t>10</w:t>
            </w:r>
          </w:p>
        </w:tc>
        <w:tc>
          <w:tcPr>
            <w:tcW w:w="41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left"/>
              <w:rPr>
                <w:rFonts w:ascii="宋体" w:hAnsi="宋体" w:cs="宋体"/>
                <w:szCs w:val="21"/>
              </w:rPr>
            </w:pPr>
            <w:r>
              <w:rPr>
                <w:rFonts w:hint="eastAsia" w:ascii="宋体" w:hAnsi="宋体" w:cs="宋体"/>
                <w:szCs w:val="21"/>
              </w:rPr>
              <w:t>包括马克思主义理论、党史国史、中华优秀传统文化、健康教育和美育等5类限</w:t>
            </w:r>
            <w:r>
              <w:rPr>
                <w:rFonts w:ascii="宋体" w:hAnsi="宋体" w:cs="宋体"/>
                <w:szCs w:val="21"/>
              </w:rPr>
              <w:t>选课</w:t>
            </w:r>
            <w:r>
              <w:rPr>
                <w:rFonts w:hint="eastAsia" w:ascii="宋体" w:hAnsi="宋体" w:cs="宋体"/>
                <w:szCs w:val="21"/>
              </w:rPr>
              <w:t>各1学分，职业素养类限选课0.5学分，</w:t>
            </w:r>
            <w:r>
              <w:rPr>
                <w:rFonts w:ascii="宋体" w:hAnsi="宋体" w:cs="宋体"/>
                <w:szCs w:val="21"/>
              </w:rPr>
              <w:t>大学语文</w:t>
            </w:r>
            <w:r>
              <w:rPr>
                <w:rFonts w:hint="eastAsia" w:ascii="宋体" w:hAnsi="宋体" w:cs="宋体"/>
                <w:szCs w:val="21"/>
              </w:rPr>
              <w:t>1.5学分，跨</w:t>
            </w:r>
            <w:r>
              <w:rPr>
                <w:rFonts w:ascii="宋体" w:hAnsi="宋体" w:cs="宋体"/>
                <w:szCs w:val="21"/>
              </w:rPr>
              <w:t>院部选修课</w:t>
            </w:r>
            <w:r>
              <w:rPr>
                <w:rFonts w:hint="eastAsia" w:ascii="宋体" w:hAnsi="宋体" w:cs="宋体"/>
                <w:szCs w:val="21"/>
              </w:rPr>
              <w:t>2学分</w:t>
            </w:r>
            <w:r>
              <w:rPr>
                <w:rFonts w:ascii="宋体" w:hAnsi="宋体" w:cs="宋体"/>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jc w:val="center"/>
        </w:trPr>
        <w:tc>
          <w:tcPr>
            <w:tcW w:w="1984" w:type="dxa"/>
            <w:tcBorders>
              <w:top w:val="single" w:color="000000" w:sz="6" w:space="0"/>
              <w:bottom w:val="single" w:color="000000" w:sz="6" w:space="0"/>
            </w:tcBorders>
            <w:shd w:val="clear" w:color="auto" w:fill="FFFFFF"/>
            <w:vAlign w:val="center"/>
          </w:tcPr>
          <w:p>
            <w:pPr>
              <w:adjustRightInd w:val="0"/>
              <w:snapToGrid w:val="0"/>
              <w:jc w:val="center"/>
              <w:rPr>
                <w:rFonts w:ascii="宋体" w:hAnsi="宋体" w:cs="宋体"/>
                <w:szCs w:val="21"/>
              </w:rPr>
            </w:pPr>
            <w:r>
              <w:rPr>
                <w:rFonts w:hint="eastAsia" w:ascii="宋体" w:hAnsi="宋体" w:cs="宋体"/>
                <w:szCs w:val="21"/>
              </w:rPr>
              <w:t>院群平台</w:t>
            </w:r>
            <w:r>
              <w:rPr>
                <w:rFonts w:ascii="宋体" w:hAnsi="宋体" w:cs="宋体"/>
                <w:szCs w:val="21"/>
              </w:rPr>
              <w:t>课</w:t>
            </w:r>
            <w:r>
              <w:rPr>
                <w:rFonts w:hint="eastAsia" w:ascii="宋体" w:hAnsi="宋体" w:cs="宋体"/>
                <w:szCs w:val="21"/>
              </w:rPr>
              <w:t>程</w:t>
            </w:r>
          </w:p>
        </w:tc>
        <w:tc>
          <w:tcPr>
            <w:tcW w:w="1057" w:type="dxa"/>
            <w:tcBorders>
              <w:top w:val="single" w:color="000000" w:sz="6" w:space="0"/>
              <w:left w:val="single" w:color="000000" w:sz="6" w:space="0"/>
              <w:bottom w:val="single" w:color="000000" w:sz="6" w:space="0"/>
              <w:right w:val="single" w:color="auto" w:sz="4" w:space="0"/>
            </w:tcBorders>
            <w:shd w:val="clear" w:color="auto" w:fill="FFFFFF"/>
            <w:vAlign w:val="center"/>
          </w:tcPr>
          <w:p>
            <w:pPr>
              <w:adjustRightInd w:val="0"/>
              <w:snapToGrid w:val="0"/>
              <w:jc w:val="center"/>
              <w:rPr>
                <w:rFonts w:ascii="宋体" w:hAnsi="宋体" w:cs="宋体"/>
                <w:szCs w:val="21"/>
              </w:rPr>
            </w:pPr>
            <w:r>
              <w:rPr>
                <w:rFonts w:hint="eastAsia" w:ascii="宋体" w:hAnsi="宋体" w:cs="宋体"/>
                <w:szCs w:val="21"/>
              </w:rPr>
              <w:t>19.5</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szCs w:val="21"/>
              </w:rPr>
            </w:pPr>
            <w:r>
              <w:rPr>
                <w:rFonts w:hint="eastAsia" w:ascii="宋体" w:hAnsi="宋体" w:cs="宋体"/>
                <w:szCs w:val="21"/>
              </w:rPr>
              <w:t>0</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szCs w:val="21"/>
              </w:rPr>
            </w:pPr>
            <w:r>
              <w:rPr>
                <w:rFonts w:hint="eastAsia" w:ascii="宋体" w:hAnsi="宋体" w:cs="宋体"/>
                <w:szCs w:val="21"/>
              </w:rPr>
              <w:t>19.5</w:t>
            </w:r>
          </w:p>
        </w:tc>
        <w:tc>
          <w:tcPr>
            <w:tcW w:w="41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jc w:val="center"/>
        </w:trPr>
        <w:tc>
          <w:tcPr>
            <w:tcW w:w="1984" w:type="dxa"/>
            <w:tcBorders>
              <w:top w:val="single" w:color="000000" w:sz="6" w:space="0"/>
              <w:bottom w:val="single" w:color="000000" w:sz="6" w:space="0"/>
            </w:tcBorders>
            <w:shd w:val="clear" w:color="auto" w:fill="FFFFFF"/>
            <w:vAlign w:val="center"/>
          </w:tcPr>
          <w:p>
            <w:pPr>
              <w:adjustRightInd w:val="0"/>
              <w:snapToGrid w:val="0"/>
              <w:jc w:val="center"/>
              <w:rPr>
                <w:rFonts w:ascii="宋体" w:hAnsi="宋体" w:cs="宋体"/>
                <w:szCs w:val="21"/>
              </w:rPr>
            </w:pPr>
            <w:r>
              <w:rPr>
                <w:rFonts w:hint="eastAsia" w:ascii="宋体" w:hAnsi="宋体" w:cs="宋体"/>
                <w:szCs w:val="21"/>
              </w:rPr>
              <w:t>专业深化</w:t>
            </w:r>
            <w:r>
              <w:rPr>
                <w:rFonts w:ascii="宋体" w:hAnsi="宋体" w:cs="宋体"/>
                <w:szCs w:val="21"/>
              </w:rPr>
              <w:t>课</w:t>
            </w:r>
            <w:r>
              <w:rPr>
                <w:rFonts w:hint="eastAsia" w:ascii="宋体" w:hAnsi="宋体" w:cs="宋体"/>
                <w:szCs w:val="21"/>
              </w:rPr>
              <w:t>程</w:t>
            </w:r>
          </w:p>
        </w:tc>
        <w:tc>
          <w:tcPr>
            <w:tcW w:w="1057" w:type="dxa"/>
            <w:tcBorders>
              <w:top w:val="single" w:color="000000" w:sz="6" w:space="0"/>
              <w:left w:val="single" w:color="000000" w:sz="6" w:space="0"/>
              <w:bottom w:val="single" w:color="000000" w:sz="6" w:space="0"/>
              <w:right w:val="single" w:color="auto" w:sz="4" w:space="0"/>
            </w:tcBorders>
            <w:shd w:val="clear" w:color="auto" w:fill="FFFFFF"/>
            <w:vAlign w:val="center"/>
          </w:tcPr>
          <w:p>
            <w:pPr>
              <w:adjustRightInd w:val="0"/>
              <w:snapToGrid w:val="0"/>
              <w:jc w:val="center"/>
              <w:rPr>
                <w:rFonts w:ascii="宋体" w:hAnsi="宋体" w:cs="宋体"/>
                <w:szCs w:val="21"/>
              </w:rPr>
            </w:pPr>
            <w:r>
              <w:rPr>
                <w:rFonts w:hint="eastAsia" w:ascii="宋体" w:hAnsi="宋体" w:cs="宋体"/>
                <w:szCs w:val="21"/>
              </w:rPr>
              <w:t>11.5</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szCs w:val="21"/>
              </w:rPr>
            </w:pPr>
            <w:r>
              <w:rPr>
                <w:rFonts w:hint="eastAsia" w:ascii="宋体" w:hAnsi="宋体" w:cs="宋体"/>
                <w:szCs w:val="21"/>
              </w:rPr>
              <w:t>7</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szCs w:val="21"/>
              </w:rPr>
            </w:pPr>
            <w:r>
              <w:rPr>
                <w:rFonts w:ascii="宋体" w:hAnsi="宋体" w:cs="宋体"/>
                <w:szCs w:val="21"/>
              </w:rPr>
              <w:t>18.5</w:t>
            </w:r>
          </w:p>
        </w:tc>
        <w:tc>
          <w:tcPr>
            <w:tcW w:w="41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jc w:val="center"/>
        </w:trPr>
        <w:tc>
          <w:tcPr>
            <w:tcW w:w="1984" w:type="dxa"/>
            <w:tcBorders>
              <w:top w:val="single" w:color="000000" w:sz="6" w:space="0"/>
              <w:bottom w:val="single" w:color="000000" w:sz="6" w:space="0"/>
            </w:tcBorders>
            <w:shd w:val="clear" w:color="auto" w:fill="FFFFFF"/>
            <w:vAlign w:val="center"/>
          </w:tcPr>
          <w:p>
            <w:pPr>
              <w:adjustRightInd w:val="0"/>
              <w:snapToGrid w:val="0"/>
              <w:jc w:val="center"/>
              <w:rPr>
                <w:rFonts w:ascii="宋体" w:hAnsi="宋体" w:cs="宋体"/>
                <w:szCs w:val="21"/>
              </w:rPr>
            </w:pPr>
            <w:r>
              <w:rPr>
                <w:rFonts w:hint="eastAsia" w:ascii="宋体" w:hAnsi="宋体" w:cs="宋体"/>
                <w:szCs w:val="21"/>
              </w:rPr>
              <w:t>专业方向</w:t>
            </w:r>
            <w:r>
              <w:rPr>
                <w:rFonts w:ascii="宋体" w:hAnsi="宋体" w:cs="宋体"/>
                <w:szCs w:val="21"/>
              </w:rPr>
              <w:t>课</w:t>
            </w:r>
            <w:r>
              <w:rPr>
                <w:rFonts w:hint="eastAsia" w:ascii="宋体" w:hAnsi="宋体" w:cs="宋体"/>
                <w:szCs w:val="21"/>
              </w:rPr>
              <w:t>程</w:t>
            </w:r>
          </w:p>
        </w:tc>
        <w:tc>
          <w:tcPr>
            <w:tcW w:w="1057" w:type="dxa"/>
            <w:tcBorders>
              <w:top w:val="single" w:color="000000" w:sz="6" w:space="0"/>
              <w:left w:val="single" w:color="000000" w:sz="6" w:space="0"/>
              <w:bottom w:val="single" w:color="000000" w:sz="6" w:space="0"/>
              <w:right w:val="single" w:color="auto" w:sz="4" w:space="0"/>
            </w:tcBorders>
            <w:shd w:val="clear" w:color="auto" w:fill="FFFFFF"/>
            <w:vAlign w:val="center"/>
          </w:tcPr>
          <w:p>
            <w:pPr>
              <w:adjustRightInd w:val="0"/>
              <w:snapToGrid w:val="0"/>
              <w:jc w:val="center"/>
              <w:rPr>
                <w:rFonts w:ascii="宋体" w:hAnsi="宋体" w:cs="宋体"/>
                <w:szCs w:val="21"/>
              </w:rPr>
            </w:pPr>
            <w:r>
              <w:rPr>
                <w:rFonts w:hint="eastAsia" w:ascii="宋体" w:hAnsi="宋体" w:cs="宋体"/>
                <w:szCs w:val="21"/>
              </w:rPr>
              <w:t>11.5</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szCs w:val="21"/>
              </w:rPr>
            </w:pPr>
            <w:r>
              <w:rPr>
                <w:rFonts w:hint="eastAsia" w:ascii="宋体" w:hAnsi="宋体" w:cs="宋体"/>
                <w:szCs w:val="21"/>
              </w:rPr>
              <w:t>7</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szCs w:val="21"/>
              </w:rPr>
            </w:pPr>
            <w:r>
              <w:rPr>
                <w:rFonts w:ascii="宋体" w:hAnsi="宋体" w:cs="宋体"/>
                <w:szCs w:val="21"/>
              </w:rPr>
              <w:t>18.5</w:t>
            </w:r>
          </w:p>
        </w:tc>
        <w:tc>
          <w:tcPr>
            <w:tcW w:w="41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left"/>
              <w:rPr>
                <w:rFonts w:ascii="宋体" w:hAnsi="宋体" w:cs="宋体"/>
                <w:szCs w:val="21"/>
              </w:rPr>
            </w:pPr>
            <w:r>
              <w:rPr>
                <w:rFonts w:hint="eastAsia" w:ascii="宋体" w:hAnsi="宋体" w:cs="宋体"/>
                <w:szCs w:val="21"/>
              </w:rPr>
              <w:t>对于未细分专业方向的专业，是</w:t>
            </w:r>
            <w:r>
              <w:rPr>
                <w:rFonts w:ascii="宋体" w:hAnsi="宋体" w:cs="宋体"/>
                <w:szCs w:val="21"/>
              </w:rPr>
              <w:t>指</w:t>
            </w:r>
            <w:r>
              <w:rPr>
                <w:rFonts w:hint="eastAsia" w:ascii="宋体" w:hAnsi="宋体" w:cs="宋体"/>
                <w:szCs w:val="21"/>
              </w:rPr>
              <w:t>修读</w:t>
            </w:r>
            <w:r>
              <w:rPr>
                <w:rFonts w:ascii="宋体" w:hAnsi="宋体" w:cs="宋体"/>
                <w:szCs w:val="21"/>
              </w:rPr>
              <w:t>的</w:t>
            </w:r>
            <w:r>
              <w:rPr>
                <w:rFonts w:hint="eastAsia" w:ascii="宋体" w:hAnsi="宋体" w:cs="宋体"/>
                <w:szCs w:val="21"/>
              </w:rPr>
              <w:t>围绕该专业职业面向的落脚点设置的课程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jc w:val="center"/>
        </w:trPr>
        <w:tc>
          <w:tcPr>
            <w:tcW w:w="1984" w:type="dxa"/>
            <w:tcBorders>
              <w:top w:val="single" w:color="000000" w:sz="6" w:space="0"/>
              <w:bottom w:val="single" w:color="000000" w:sz="6" w:space="0"/>
            </w:tcBorders>
            <w:shd w:val="clear" w:color="auto" w:fill="FFFFFF"/>
            <w:vAlign w:val="center"/>
          </w:tcPr>
          <w:p>
            <w:pPr>
              <w:pStyle w:val="7"/>
              <w:spacing w:line="220" w:lineRule="atLeast"/>
              <w:jc w:val="center"/>
              <w:rPr>
                <w:rFonts w:ascii="方正宋黑简体" w:hAnsi="宋体" w:eastAsia="方正宋黑简体"/>
                <w:kern w:val="0"/>
                <w:sz w:val="21"/>
                <w:szCs w:val="21"/>
              </w:rPr>
            </w:pPr>
            <w:r>
              <w:rPr>
                <w:rFonts w:hint="eastAsia" w:ascii="方正宋黑简体" w:hAnsi="宋体" w:eastAsia="方正宋黑简体"/>
                <w:kern w:val="0"/>
                <w:sz w:val="21"/>
                <w:szCs w:val="21"/>
              </w:rPr>
              <w:t>实践提升</w:t>
            </w:r>
            <w:r>
              <w:rPr>
                <w:rFonts w:ascii="宋体" w:hAnsi="宋体" w:cs="宋体"/>
                <w:sz w:val="21"/>
                <w:szCs w:val="21"/>
              </w:rPr>
              <w:t>课</w:t>
            </w:r>
            <w:r>
              <w:rPr>
                <w:rFonts w:hint="eastAsia" w:ascii="宋体" w:hAnsi="宋体" w:cs="宋体"/>
                <w:sz w:val="21"/>
                <w:szCs w:val="21"/>
              </w:rPr>
              <w:t>程</w:t>
            </w:r>
          </w:p>
        </w:tc>
        <w:tc>
          <w:tcPr>
            <w:tcW w:w="1057" w:type="dxa"/>
            <w:tcBorders>
              <w:top w:val="single" w:color="000000" w:sz="6" w:space="0"/>
              <w:left w:val="single" w:color="000000" w:sz="6" w:space="0"/>
              <w:bottom w:val="single" w:color="000000" w:sz="6" w:space="0"/>
              <w:right w:val="single" w:color="auto" w:sz="4" w:space="0"/>
            </w:tcBorders>
            <w:shd w:val="clear" w:color="auto" w:fill="FFFFFF"/>
            <w:vAlign w:val="center"/>
          </w:tcPr>
          <w:p>
            <w:pPr>
              <w:adjustRightInd w:val="0"/>
              <w:snapToGrid w:val="0"/>
              <w:jc w:val="center"/>
              <w:rPr>
                <w:rFonts w:ascii="宋体" w:hAnsi="宋体" w:cs="宋体"/>
                <w:szCs w:val="21"/>
              </w:rPr>
            </w:pPr>
            <w:r>
              <w:rPr>
                <w:rFonts w:hint="eastAsia" w:ascii="宋体" w:hAnsi="宋体" w:cs="宋体"/>
                <w:szCs w:val="21"/>
              </w:rPr>
              <w:t>34</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szCs w:val="21"/>
              </w:rPr>
            </w:pPr>
            <w:r>
              <w:rPr>
                <w:rFonts w:hint="eastAsia" w:ascii="宋体" w:hAnsi="宋体" w:cs="宋体"/>
                <w:szCs w:val="21"/>
              </w:rPr>
              <w:t>0</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szCs w:val="21"/>
              </w:rPr>
            </w:pPr>
            <w:r>
              <w:rPr>
                <w:rFonts w:hint="eastAsia" w:ascii="宋体" w:hAnsi="宋体" w:cs="宋体"/>
                <w:szCs w:val="21"/>
              </w:rPr>
              <w:t>34</w:t>
            </w:r>
          </w:p>
        </w:tc>
        <w:tc>
          <w:tcPr>
            <w:tcW w:w="41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left"/>
              <w:rPr>
                <w:rFonts w:ascii="宋体" w:hAnsi="宋体" w:cs="宋体"/>
                <w:szCs w:val="21"/>
              </w:rPr>
            </w:pPr>
            <w:r>
              <w:rPr>
                <w:rFonts w:hint="eastAsia" w:ascii="宋体" w:hAnsi="宋体" w:cs="宋体"/>
                <w:szCs w:val="21"/>
              </w:rPr>
              <w:t>专业</w:t>
            </w:r>
            <w:r>
              <w:rPr>
                <w:rFonts w:ascii="宋体" w:hAnsi="宋体" w:cs="宋体"/>
                <w:szCs w:val="21"/>
              </w:rPr>
              <w:t>综合实践选模块，</w:t>
            </w:r>
            <w:r>
              <w:rPr>
                <w:rFonts w:hint="eastAsia" w:ascii="宋体" w:hAnsi="宋体" w:cs="宋体"/>
                <w:szCs w:val="21"/>
              </w:rPr>
              <w:t>毕业设计（论文）</w:t>
            </w:r>
            <w:r>
              <w:rPr>
                <w:rFonts w:ascii="宋体" w:hAnsi="宋体" w:cs="宋体"/>
                <w:szCs w:val="21"/>
              </w:rPr>
              <w:t>选题</w:t>
            </w:r>
            <w:r>
              <w:rPr>
                <w:rFonts w:hint="eastAsia" w:ascii="宋体" w:hAnsi="宋体" w:cs="宋体"/>
                <w:szCs w:val="21"/>
              </w:rPr>
              <w:t>目，</w:t>
            </w:r>
            <w:r>
              <w:rPr>
                <w:rFonts w:ascii="宋体" w:hAnsi="宋体" w:cs="宋体"/>
                <w:szCs w:val="21"/>
              </w:rPr>
              <w:t>职前训练、</w:t>
            </w:r>
            <w:r>
              <w:rPr>
                <w:rFonts w:hint="eastAsia" w:ascii="宋体" w:hAnsi="宋体" w:cs="宋体"/>
                <w:szCs w:val="21"/>
              </w:rPr>
              <w:t>顶岗</w:t>
            </w:r>
            <w:r>
              <w:rPr>
                <w:rFonts w:ascii="宋体" w:hAnsi="宋体" w:cs="宋体"/>
                <w:szCs w:val="21"/>
              </w:rPr>
              <w:t>实习</w:t>
            </w:r>
            <w:r>
              <w:rPr>
                <w:rFonts w:hint="eastAsia" w:ascii="宋体" w:hAnsi="宋体" w:cs="宋体"/>
                <w:szCs w:val="21"/>
              </w:rPr>
              <w:t>选择</w:t>
            </w:r>
            <w:r>
              <w:rPr>
                <w:rFonts w:ascii="宋体" w:hAnsi="宋体" w:cs="宋体"/>
                <w:szCs w:val="21"/>
              </w:rPr>
              <w:t>单位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jc w:val="center"/>
        </w:trPr>
        <w:tc>
          <w:tcPr>
            <w:tcW w:w="1984" w:type="dxa"/>
            <w:tcBorders>
              <w:top w:val="single" w:color="000000" w:sz="6" w:space="0"/>
              <w:bottom w:val="single" w:color="000000" w:sz="6" w:space="0"/>
            </w:tcBorders>
            <w:shd w:val="clear" w:color="auto" w:fill="FFFFFF"/>
            <w:vAlign w:val="center"/>
          </w:tcPr>
          <w:p>
            <w:pPr>
              <w:adjustRightInd w:val="0"/>
              <w:snapToGrid w:val="0"/>
              <w:jc w:val="center"/>
              <w:rPr>
                <w:rFonts w:ascii="宋体" w:hAnsi="宋体" w:cs="宋体"/>
                <w:szCs w:val="21"/>
              </w:rPr>
            </w:pPr>
            <w:r>
              <w:rPr>
                <w:rFonts w:hint="eastAsia" w:ascii="宋体" w:hAnsi="宋体" w:cs="宋体"/>
                <w:szCs w:val="21"/>
              </w:rPr>
              <w:t>合计</w:t>
            </w:r>
          </w:p>
        </w:tc>
        <w:tc>
          <w:tcPr>
            <w:tcW w:w="1057" w:type="dxa"/>
            <w:tcBorders>
              <w:top w:val="single" w:color="000000" w:sz="6" w:space="0"/>
              <w:left w:val="single" w:color="000000" w:sz="6" w:space="0"/>
              <w:bottom w:val="single" w:color="000000" w:sz="6" w:space="0"/>
              <w:right w:val="single" w:color="auto" w:sz="4" w:space="0"/>
            </w:tcBorders>
            <w:shd w:val="clear" w:color="auto" w:fill="FFFFFF"/>
            <w:vAlign w:val="center"/>
          </w:tcPr>
          <w:p>
            <w:pPr>
              <w:adjustRightInd w:val="0"/>
              <w:snapToGrid w:val="0"/>
              <w:jc w:val="center"/>
              <w:rPr>
                <w:rFonts w:ascii="宋体" w:hAnsi="宋体" w:cs="宋体"/>
                <w:szCs w:val="21"/>
              </w:rPr>
            </w:pPr>
            <w:r>
              <w:rPr>
                <w:rFonts w:ascii="宋体" w:hAnsi="宋体" w:cs="宋体"/>
                <w:szCs w:val="21"/>
              </w:rPr>
              <w:t>80</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szCs w:val="21"/>
              </w:rPr>
            </w:pPr>
            <w:r>
              <w:rPr>
                <w:rFonts w:hint="eastAsia" w:ascii="宋体" w:hAnsi="宋体" w:cs="宋体"/>
                <w:szCs w:val="21"/>
              </w:rPr>
              <w:t>58</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szCs w:val="21"/>
              </w:rPr>
            </w:pPr>
            <w:r>
              <w:rPr>
                <w:rFonts w:hint="eastAsia" w:ascii="宋体" w:hAnsi="宋体" w:cs="宋体"/>
                <w:szCs w:val="21"/>
              </w:rPr>
              <w:t>139.5</w:t>
            </w:r>
          </w:p>
        </w:tc>
        <w:tc>
          <w:tcPr>
            <w:tcW w:w="41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jc w:val="center"/>
              <w:rPr>
                <w:rFonts w:ascii="宋体" w:hAnsi="宋体" w:cs="宋体"/>
                <w:szCs w:val="21"/>
              </w:rPr>
            </w:pPr>
          </w:p>
        </w:tc>
      </w:tr>
    </w:tbl>
    <w:p>
      <w:pPr>
        <w:spacing w:line="460" w:lineRule="exact"/>
        <w:ind w:firstLine="480"/>
        <w:jc w:val="center"/>
        <w:rPr>
          <w:sz w:val="24"/>
        </w:rPr>
      </w:pPr>
    </w:p>
    <w:p>
      <w:pPr>
        <w:spacing w:line="360" w:lineRule="auto"/>
        <w:rPr>
          <w:rFonts w:ascii="仿宋" w:hAnsi="仿宋" w:eastAsia="仿宋"/>
          <w:b/>
          <w:bCs/>
          <w:sz w:val="28"/>
          <w:szCs w:val="28"/>
        </w:rPr>
      </w:pPr>
      <w:r>
        <w:rPr>
          <w:rFonts w:ascii="仿宋" w:hAnsi="仿宋" w:eastAsia="仿宋"/>
          <w:b/>
          <w:bCs/>
          <w:sz w:val="28"/>
          <w:szCs w:val="28"/>
        </w:rPr>
        <w:t>2</w:t>
      </w:r>
      <w:r>
        <w:rPr>
          <w:rFonts w:hint="eastAsia" w:ascii="仿宋" w:hAnsi="仿宋" w:eastAsia="仿宋"/>
          <w:b/>
          <w:bCs/>
          <w:sz w:val="28"/>
          <w:szCs w:val="28"/>
        </w:rPr>
        <w:t>.考试成绩</w:t>
      </w:r>
    </w:p>
    <w:p>
      <w:pPr>
        <w:spacing w:line="480" w:lineRule="exact"/>
        <w:ind w:firstLine="482"/>
        <w:rPr>
          <w:rFonts w:ascii="仿宋" w:hAnsi="仿宋" w:eastAsia="仿宋"/>
          <w:sz w:val="28"/>
          <w:szCs w:val="28"/>
        </w:rPr>
      </w:pPr>
      <w:r>
        <w:rPr>
          <w:rFonts w:hint="eastAsia" w:ascii="仿宋" w:hAnsi="仿宋" w:eastAsia="仿宋"/>
          <w:sz w:val="28"/>
          <w:szCs w:val="28"/>
        </w:rPr>
        <w:t>课程的考试成绩在计入总成绩时，根据学分数进行加权。学业绩效模块只评价为“通过”和“未通过”。在毕业时，学业绩效模块必须为“通过”，但不计入总成绩。</w:t>
      </w:r>
    </w:p>
    <w:p>
      <w:pPr>
        <w:spacing w:line="360" w:lineRule="auto"/>
        <w:rPr>
          <w:rFonts w:ascii="仿宋" w:hAnsi="仿宋" w:eastAsia="仿宋"/>
          <w:b/>
          <w:bCs/>
          <w:sz w:val="28"/>
          <w:szCs w:val="28"/>
        </w:rPr>
      </w:pPr>
      <w:r>
        <w:rPr>
          <w:rFonts w:hint="eastAsia" w:ascii="仿宋" w:hAnsi="仿宋" w:eastAsia="仿宋"/>
          <w:b/>
          <w:bCs/>
          <w:sz w:val="28"/>
          <w:szCs w:val="28"/>
        </w:rPr>
        <w:t>3.职业能力</w:t>
      </w:r>
    </w:p>
    <w:p>
      <w:pPr>
        <w:spacing w:line="480" w:lineRule="exact"/>
        <w:ind w:firstLine="482"/>
        <w:rPr>
          <w:rFonts w:ascii="仿宋" w:hAnsi="仿宋" w:eastAsia="仿宋"/>
          <w:sz w:val="28"/>
          <w:szCs w:val="28"/>
        </w:rPr>
      </w:pPr>
      <w:r>
        <w:rPr>
          <w:rFonts w:hint="eastAsia" w:ascii="仿宋" w:hAnsi="仿宋" w:eastAsia="仿宋"/>
          <w:sz w:val="28"/>
          <w:szCs w:val="28"/>
        </w:rPr>
        <w:t>学生必须具备电子商务中级职业技能证书或</w:t>
      </w:r>
      <w:r>
        <w:rPr>
          <w:rFonts w:hint="eastAsia" w:ascii="仿宋" w:hAnsi="仿宋" w:eastAsia="仿宋"/>
          <w:bCs/>
          <w:sz w:val="28"/>
          <w:szCs w:val="28"/>
        </w:rPr>
        <w:t>电子商务学科1+X</w:t>
      </w:r>
      <w:r>
        <w:rPr>
          <w:rFonts w:hint="eastAsia" w:ascii="仿宋" w:hAnsi="仿宋" w:eastAsia="仿宋"/>
          <w:sz w:val="28"/>
          <w:szCs w:val="28"/>
        </w:rPr>
        <w:t>中级职业技能证书，或在我校修读的《网店运营管理》、《电子商务数据分析》、《直播电商》、《电子商务实务》、《电商视觉影响营销》等核心课程中任一门课程成绩≥70分。</w:t>
      </w:r>
    </w:p>
    <w:p>
      <w:pPr>
        <w:spacing w:line="360" w:lineRule="auto"/>
        <w:rPr>
          <w:rFonts w:ascii="仿宋" w:hAnsi="仿宋" w:eastAsia="仿宋"/>
          <w:b/>
          <w:bCs/>
          <w:sz w:val="28"/>
          <w:szCs w:val="28"/>
        </w:rPr>
      </w:pPr>
      <w:r>
        <w:rPr>
          <w:rFonts w:hint="eastAsia" w:ascii="仿宋" w:hAnsi="仿宋" w:eastAsia="仿宋"/>
          <w:b/>
          <w:bCs/>
          <w:sz w:val="28"/>
          <w:szCs w:val="28"/>
        </w:rPr>
        <w:t>4.通用能力</w:t>
      </w:r>
    </w:p>
    <w:p>
      <w:pPr>
        <w:spacing w:line="480" w:lineRule="exact"/>
        <w:ind w:firstLine="482"/>
        <w:rPr>
          <w:rFonts w:ascii="仿宋" w:hAnsi="仿宋" w:eastAsia="仿宋"/>
          <w:sz w:val="28"/>
          <w:szCs w:val="28"/>
        </w:rPr>
      </w:pPr>
      <w:r>
        <w:rPr>
          <w:rFonts w:hint="eastAsia" w:ascii="仿宋" w:hAnsi="仿宋" w:eastAsia="仿宋"/>
          <w:sz w:val="28"/>
          <w:szCs w:val="28"/>
        </w:rPr>
        <w:t>学生必须具备高等学校英语应用能力B级或《大学英语1、2》、《基础英语》、《日语》或其它小语种等课程中任一门最高成绩70分以上，和普通高校计算机一级或《计算机应用基础》70分以上。</w:t>
      </w:r>
    </w:p>
    <w:p>
      <w:pPr>
        <w:rPr>
          <w:rFonts w:ascii="黑体" w:hAnsi="黑体" w:eastAsia="黑体"/>
          <w:b/>
          <w:bCs/>
          <w:sz w:val="30"/>
          <w:szCs w:val="30"/>
        </w:rPr>
      </w:pPr>
      <w:r>
        <w:rPr>
          <w:rFonts w:hint="eastAsia" w:ascii="黑体" w:hAnsi="黑体" w:eastAsia="黑体"/>
          <w:b/>
          <w:bCs/>
          <w:sz w:val="30"/>
          <w:szCs w:val="30"/>
        </w:rPr>
        <w:br w:type="page"/>
      </w:r>
    </w:p>
    <w:p>
      <w:pPr>
        <w:spacing w:line="460" w:lineRule="exact"/>
        <w:outlineLvl w:val="0"/>
        <w:rPr>
          <w:rFonts w:ascii="黑体" w:hAnsi="黑体" w:eastAsia="黑体"/>
          <w:b/>
          <w:bCs/>
          <w:sz w:val="30"/>
          <w:szCs w:val="30"/>
        </w:rPr>
      </w:pPr>
      <w:r>
        <w:rPr>
          <w:rFonts w:hint="eastAsia" w:ascii="黑体" w:hAnsi="黑体" w:eastAsia="黑体"/>
          <w:b/>
          <w:bCs/>
          <w:sz w:val="30"/>
          <w:szCs w:val="30"/>
        </w:rPr>
        <w:t>十三、课程设置表</w:t>
      </w:r>
    </w:p>
    <w:p>
      <w:pPr>
        <w:spacing w:line="600" w:lineRule="exact"/>
        <w:jc w:val="center"/>
        <w:outlineLvl w:val="0"/>
        <w:rPr>
          <w:rFonts w:ascii="微软雅黑" w:hAnsi="微软雅黑" w:eastAsia="微软雅黑"/>
          <w:b/>
          <w:sz w:val="36"/>
          <w:szCs w:val="36"/>
        </w:rPr>
      </w:pPr>
      <w:r>
        <w:rPr>
          <w:rFonts w:hint="eastAsia" w:ascii="微软雅黑" w:hAnsi="微软雅黑" w:eastAsia="微软雅黑"/>
          <w:b/>
          <w:sz w:val="36"/>
          <w:szCs w:val="36"/>
        </w:rPr>
        <w:t>徐州工业职业技术学院</w:t>
      </w:r>
    </w:p>
    <w:p>
      <w:pPr>
        <w:spacing w:line="600" w:lineRule="exact"/>
        <w:jc w:val="center"/>
        <w:outlineLvl w:val="0"/>
        <w:rPr>
          <w:rFonts w:ascii="微软雅黑" w:hAnsi="微软雅黑" w:eastAsia="微软雅黑"/>
          <w:b/>
          <w:sz w:val="36"/>
          <w:szCs w:val="36"/>
        </w:rPr>
      </w:pPr>
      <w:r>
        <w:rPr>
          <w:rFonts w:hint="eastAsia" w:ascii="微软雅黑" w:hAnsi="微软雅黑" w:eastAsia="微软雅黑"/>
          <w:b/>
          <w:sz w:val="36"/>
          <w:szCs w:val="36"/>
        </w:rPr>
        <w:t>电子商务专业2022级人才培养方案课程设置表</w:t>
      </w:r>
    </w:p>
    <w:p>
      <w:pPr>
        <w:jc w:val="center"/>
        <w:outlineLvl w:val="0"/>
        <w:rPr>
          <w:rFonts w:ascii="微软雅黑" w:hAnsi="微软雅黑" w:eastAsia="微软雅黑"/>
          <w:b/>
          <w:sz w:val="28"/>
          <w:szCs w:val="28"/>
        </w:rPr>
      </w:pPr>
      <w:r>
        <w:rPr>
          <w:rFonts w:hint="eastAsia" w:ascii="微软雅黑" w:hAnsi="微软雅黑" w:eastAsia="微软雅黑"/>
          <w:b/>
          <w:sz w:val="28"/>
          <w:szCs w:val="28"/>
        </w:rPr>
        <w:t>一、公共基础大类课程</w:t>
      </w:r>
    </w:p>
    <w:p>
      <w:pPr>
        <w:jc w:val="center"/>
        <w:outlineLvl w:val="1"/>
        <w:rPr>
          <w:rFonts w:ascii="微软雅黑" w:hAnsi="微软雅黑" w:eastAsia="微软雅黑"/>
          <w:b/>
          <w:sz w:val="28"/>
          <w:szCs w:val="28"/>
        </w:rPr>
      </w:pPr>
      <w:r>
        <w:rPr>
          <w:rFonts w:ascii="微软雅黑" w:hAnsi="微软雅黑" w:eastAsia="微软雅黑"/>
          <w:b/>
          <w:sz w:val="28"/>
          <w:szCs w:val="28"/>
        </w:rPr>
        <w:t>1</w:t>
      </w:r>
      <w:r>
        <w:rPr>
          <w:rFonts w:hint="eastAsia" w:ascii="微软雅黑" w:hAnsi="微软雅黑" w:eastAsia="微软雅黑"/>
          <w:b/>
          <w:sz w:val="28"/>
          <w:szCs w:val="28"/>
        </w:rPr>
        <w:t>、校平台课程</w:t>
      </w:r>
    </w:p>
    <w:tbl>
      <w:tblPr>
        <w:tblStyle w:val="17"/>
        <w:tblW w:w="8695" w:type="dxa"/>
        <w:jc w:val="center"/>
        <w:tblLayout w:type="autofit"/>
        <w:tblCellMar>
          <w:top w:w="45" w:type="dxa"/>
          <w:left w:w="45" w:type="dxa"/>
          <w:bottom w:w="45" w:type="dxa"/>
          <w:right w:w="45" w:type="dxa"/>
        </w:tblCellMar>
      </w:tblPr>
      <w:tblGrid>
        <w:gridCol w:w="505"/>
        <w:gridCol w:w="1149"/>
        <w:gridCol w:w="1604"/>
        <w:gridCol w:w="629"/>
        <w:gridCol w:w="586"/>
        <w:gridCol w:w="731"/>
        <w:gridCol w:w="707"/>
        <w:gridCol w:w="720"/>
        <w:gridCol w:w="495"/>
        <w:gridCol w:w="495"/>
        <w:gridCol w:w="537"/>
        <w:gridCol w:w="537"/>
      </w:tblGrid>
      <w:tr>
        <w:tblPrEx>
          <w:tblCellMar>
            <w:top w:w="45" w:type="dxa"/>
            <w:left w:w="45" w:type="dxa"/>
            <w:bottom w:w="45" w:type="dxa"/>
            <w:right w:w="45" w:type="dxa"/>
          </w:tblCellMar>
        </w:tblPrEx>
        <w:trPr>
          <w:trHeight w:val="458" w:hRule="atLeast"/>
          <w:jc w:val="center"/>
        </w:trPr>
        <w:tc>
          <w:tcPr>
            <w:tcW w:w="505"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课程类别</w:t>
            </w:r>
          </w:p>
        </w:tc>
        <w:tc>
          <w:tcPr>
            <w:tcW w:w="1149"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课程编号</w:t>
            </w:r>
          </w:p>
        </w:tc>
        <w:tc>
          <w:tcPr>
            <w:tcW w:w="1604"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课程名称</w:t>
            </w:r>
          </w:p>
        </w:tc>
        <w:tc>
          <w:tcPr>
            <w:tcW w:w="629"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课程性质</w:t>
            </w:r>
          </w:p>
        </w:tc>
        <w:tc>
          <w:tcPr>
            <w:tcW w:w="586"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学期</w:t>
            </w:r>
          </w:p>
        </w:tc>
        <w:tc>
          <w:tcPr>
            <w:tcW w:w="731"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学分</w:t>
            </w:r>
          </w:p>
        </w:tc>
        <w:tc>
          <w:tcPr>
            <w:tcW w:w="707"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周学时</w:t>
            </w:r>
          </w:p>
        </w:tc>
        <w:tc>
          <w:tcPr>
            <w:tcW w:w="720"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总学时</w:t>
            </w:r>
          </w:p>
        </w:tc>
        <w:tc>
          <w:tcPr>
            <w:tcW w:w="495" w:type="dxa"/>
            <w:tcBorders>
              <w:top w:val="outset" w:color="000000" w:sz="6" w:space="0"/>
              <w:left w:val="outset" w:color="000000" w:sz="6" w:space="0"/>
              <w:bottom w:val="outset" w:color="000000" w:sz="6" w:space="0"/>
              <w:right w:val="single" w:color="auto" w:sz="4"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讲课学时</w:t>
            </w:r>
          </w:p>
        </w:tc>
        <w:tc>
          <w:tcPr>
            <w:tcW w:w="495" w:type="dxa"/>
            <w:tcBorders>
              <w:top w:val="outset" w:color="000000" w:sz="6" w:space="0"/>
              <w:left w:val="single" w:color="auto" w:sz="4"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实践学时</w:t>
            </w:r>
          </w:p>
        </w:tc>
        <w:tc>
          <w:tcPr>
            <w:tcW w:w="537" w:type="dxa"/>
            <w:tcBorders>
              <w:top w:val="outset" w:color="000000" w:sz="6" w:space="0"/>
              <w:left w:val="outset" w:color="000000" w:sz="6" w:space="0"/>
              <w:bottom w:val="outset" w:color="000000" w:sz="6" w:space="0"/>
              <w:right w:val="outset" w:color="000000" w:sz="6" w:space="0"/>
            </w:tcBorders>
            <w:shd w:val="clear" w:color="auto" w:fill="006699"/>
          </w:tcPr>
          <w:p>
            <w:pPr>
              <w:widowControl/>
              <w:jc w:val="center"/>
              <w:rPr>
                <w:rFonts w:ascii="宋体" w:cs="宋体"/>
                <w:b/>
                <w:bCs/>
                <w:color w:val="FFFFFF"/>
                <w:kern w:val="0"/>
                <w:szCs w:val="21"/>
              </w:rPr>
            </w:pPr>
            <w:r>
              <w:rPr>
                <w:rFonts w:hint="eastAsia" w:ascii="宋体" w:hAnsi="宋体" w:cs="宋体"/>
                <w:b/>
                <w:bCs/>
                <w:color w:val="FFFFFF"/>
                <w:kern w:val="0"/>
                <w:szCs w:val="21"/>
              </w:rPr>
              <w:t>社会实践</w:t>
            </w:r>
          </w:p>
        </w:tc>
        <w:tc>
          <w:tcPr>
            <w:tcW w:w="537"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考核方式</w:t>
            </w:r>
          </w:p>
        </w:tc>
      </w:tr>
      <w:tr>
        <w:tblPrEx>
          <w:tblCellMar>
            <w:top w:w="45" w:type="dxa"/>
            <w:left w:w="45" w:type="dxa"/>
            <w:bottom w:w="45" w:type="dxa"/>
            <w:right w:w="45" w:type="dxa"/>
          </w:tblCellMar>
        </w:tblPrEx>
        <w:trPr>
          <w:jc w:val="center"/>
        </w:trPr>
        <w:tc>
          <w:tcPr>
            <w:tcW w:w="505" w:type="dxa"/>
            <w:vMerge w:val="restart"/>
            <w:tcBorders>
              <w:top w:val="outset" w:color="000000" w:sz="6" w:space="0"/>
              <w:left w:val="outset" w:color="000000" w:sz="6" w:space="0"/>
              <w:right w:val="outset" w:color="000000" w:sz="6" w:space="0"/>
            </w:tcBorders>
            <w:shd w:val="clear" w:color="auto" w:fill="FFFFFF"/>
            <w:vAlign w:val="center"/>
          </w:tcPr>
          <w:p>
            <w:pPr>
              <w:jc w:val="left"/>
              <w:rPr>
                <w:rFonts w:ascii="宋体" w:cs="宋体"/>
                <w:szCs w:val="21"/>
              </w:rPr>
            </w:pPr>
            <w:r>
              <w:rPr>
                <w:rFonts w:hint="eastAsia" w:ascii="宋体" w:hAnsi="宋体" w:cs="宋体"/>
                <w:b/>
                <w:kern w:val="0"/>
                <w:szCs w:val="21"/>
              </w:rPr>
              <w:t>公共基础课程</w:t>
            </w:r>
          </w:p>
        </w:tc>
        <w:tc>
          <w:tcPr>
            <w:tcW w:w="114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b/>
                <w:bCs/>
                <w:szCs w:val="21"/>
              </w:rPr>
            </w:pPr>
            <w:r>
              <w:rPr>
                <w:rFonts w:ascii="宋体" w:hAnsi="宋体"/>
                <w:b/>
                <w:bCs/>
                <w:szCs w:val="21"/>
              </w:rPr>
              <w:t>71901201</w:t>
            </w:r>
          </w:p>
        </w:tc>
        <w:tc>
          <w:tcPr>
            <w:tcW w:w="160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cs="宋体"/>
                <w:szCs w:val="21"/>
              </w:rPr>
            </w:pPr>
            <w:r>
              <w:rPr>
                <w:rFonts w:hint="eastAsia" w:ascii="宋体" w:hAnsi="宋体"/>
                <w:szCs w:val="21"/>
              </w:rPr>
              <w:t>入学教育</w:t>
            </w:r>
          </w:p>
        </w:tc>
        <w:tc>
          <w:tcPr>
            <w:tcW w:w="62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cs="宋体"/>
                <w:szCs w:val="21"/>
              </w:rPr>
            </w:pPr>
            <w:r>
              <w:rPr>
                <w:rFonts w:hint="eastAsia" w:ascii="宋体" w:hAnsi="宋体"/>
                <w:szCs w:val="21"/>
              </w:rPr>
              <w:t>必修</w:t>
            </w:r>
          </w:p>
        </w:tc>
        <w:tc>
          <w:tcPr>
            <w:tcW w:w="586"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b/>
                <w:bCs/>
                <w:szCs w:val="21"/>
              </w:rPr>
            </w:pPr>
            <w:r>
              <w:rPr>
                <w:rFonts w:ascii="宋体" w:hAnsi="宋体"/>
                <w:b/>
                <w:bCs/>
                <w:szCs w:val="21"/>
              </w:rPr>
              <w:t>1</w:t>
            </w:r>
          </w:p>
        </w:tc>
        <w:tc>
          <w:tcPr>
            <w:tcW w:w="731"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1.0</w:t>
            </w:r>
          </w:p>
        </w:tc>
        <w:tc>
          <w:tcPr>
            <w:tcW w:w="70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b/>
                <w:bCs/>
                <w:szCs w:val="21"/>
              </w:rPr>
            </w:pPr>
            <w:r>
              <w:rPr>
                <w:rFonts w:ascii="宋体" w:hAnsi="宋体"/>
                <w:b/>
                <w:bCs/>
                <w:szCs w:val="21"/>
              </w:rPr>
              <w:t>24</w:t>
            </w:r>
          </w:p>
        </w:tc>
        <w:tc>
          <w:tcPr>
            <w:tcW w:w="7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24</w:t>
            </w:r>
          </w:p>
        </w:tc>
        <w:tc>
          <w:tcPr>
            <w:tcW w:w="495"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ascii="宋体" w:cs="宋体"/>
                <w:szCs w:val="21"/>
              </w:rPr>
            </w:pPr>
            <w:r>
              <w:rPr>
                <w:rFonts w:ascii="宋体" w:hAnsi="宋体"/>
                <w:szCs w:val="21"/>
              </w:rPr>
              <w:t>2</w:t>
            </w:r>
          </w:p>
        </w:tc>
        <w:tc>
          <w:tcPr>
            <w:tcW w:w="495"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22</w:t>
            </w:r>
          </w:p>
        </w:tc>
        <w:tc>
          <w:tcPr>
            <w:tcW w:w="537" w:type="dxa"/>
            <w:tcBorders>
              <w:top w:val="outset" w:color="000000" w:sz="6" w:space="0"/>
              <w:left w:val="outset" w:color="000000" w:sz="6" w:space="0"/>
              <w:bottom w:val="outset" w:color="000000" w:sz="6" w:space="0"/>
              <w:right w:val="outset" w:color="000000" w:sz="6" w:space="0"/>
            </w:tcBorders>
            <w:shd w:val="clear" w:color="auto" w:fill="FFFFFF"/>
          </w:tcPr>
          <w:p>
            <w:pPr>
              <w:jc w:val="center"/>
              <w:rPr>
                <w:rFonts w:ascii="宋体"/>
                <w:szCs w:val="21"/>
              </w:rPr>
            </w:pPr>
            <w:r>
              <w:rPr>
                <w:rFonts w:asci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cs="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shd w:val="clear" w:color="auto" w:fill="DCDCDC"/>
            <w:vAlign w:val="center"/>
          </w:tcPr>
          <w:p>
            <w:pPr>
              <w:jc w:val="left"/>
              <w:rPr>
                <w:rFonts w:ascii="宋体" w:cs="宋体"/>
                <w:szCs w:val="21"/>
              </w:rPr>
            </w:pPr>
          </w:p>
        </w:tc>
        <w:tc>
          <w:tcPr>
            <w:tcW w:w="1149"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cs="宋体"/>
                <w:b/>
                <w:bCs/>
                <w:szCs w:val="21"/>
              </w:rPr>
            </w:pPr>
            <w:r>
              <w:rPr>
                <w:rFonts w:ascii="宋体" w:hAnsi="宋体"/>
                <w:b/>
                <w:bCs/>
                <w:szCs w:val="21"/>
              </w:rPr>
              <w:t>71901203</w:t>
            </w:r>
          </w:p>
        </w:tc>
        <w:tc>
          <w:tcPr>
            <w:tcW w:w="1604"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left"/>
              <w:rPr>
                <w:rFonts w:ascii="宋体" w:cs="宋体"/>
                <w:szCs w:val="21"/>
              </w:rPr>
            </w:pPr>
            <w:r>
              <w:rPr>
                <w:rFonts w:hint="eastAsia" w:ascii="宋体" w:hAnsi="宋体"/>
                <w:szCs w:val="21"/>
              </w:rPr>
              <w:t>军事技能训练</w:t>
            </w:r>
          </w:p>
        </w:tc>
        <w:tc>
          <w:tcPr>
            <w:tcW w:w="629"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left"/>
              <w:rPr>
                <w:rFonts w:ascii="宋体" w:cs="宋体"/>
                <w:szCs w:val="21"/>
              </w:rPr>
            </w:pPr>
            <w:r>
              <w:rPr>
                <w:rFonts w:hint="eastAsia" w:ascii="宋体" w:hAnsi="宋体"/>
                <w:szCs w:val="21"/>
              </w:rPr>
              <w:t>必修</w:t>
            </w:r>
          </w:p>
        </w:tc>
        <w:tc>
          <w:tcPr>
            <w:tcW w:w="586"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cs="宋体"/>
                <w:b/>
                <w:bCs/>
                <w:szCs w:val="21"/>
              </w:rPr>
            </w:pPr>
            <w:r>
              <w:rPr>
                <w:rFonts w:ascii="宋体" w:hAnsi="宋体"/>
                <w:b/>
                <w:bCs/>
                <w:szCs w:val="21"/>
              </w:rPr>
              <w:t>1</w:t>
            </w:r>
          </w:p>
        </w:tc>
        <w:tc>
          <w:tcPr>
            <w:tcW w:w="731"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cs="宋体"/>
                <w:szCs w:val="21"/>
              </w:rPr>
            </w:pPr>
            <w:r>
              <w:rPr>
                <w:rFonts w:ascii="宋体" w:hAnsi="宋体"/>
                <w:szCs w:val="21"/>
              </w:rPr>
              <w:t>2.0</w:t>
            </w:r>
          </w:p>
        </w:tc>
        <w:tc>
          <w:tcPr>
            <w:tcW w:w="707"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cs="宋体"/>
                <w:b/>
                <w:bCs/>
                <w:szCs w:val="21"/>
              </w:rPr>
            </w:pPr>
            <w:r>
              <w:rPr>
                <w:rFonts w:ascii="宋体" w:hAnsi="宋体"/>
                <w:b/>
                <w:bCs/>
                <w:szCs w:val="21"/>
              </w:rPr>
              <w:t>56</w:t>
            </w:r>
          </w:p>
        </w:tc>
        <w:tc>
          <w:tcPr>
            <w:tcW w:w="720"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cs="宋体"/>
                <w:szCs w:val="21"/>
              </w:rPr>
            </w:pPr>
            <w:r>
              <w:rPr>
                <w:rFonts w:ascii="宋体" w:hAnsi="宋体"/>
                <w:szCs w:val="21"/>
              </w:rPr>
              <w:t>11</w:t>
            </w:r>
            <w:r>
              <w:rPr>
                <w:rFonts w:ascii="宋体"/>
                <w:szCs w:val="21"/>
              </w:rPr>
              <w:t>0</w:t>
            </w:r>
          </w:p>
        </w:tc>
        <w:tc>
          <w:tcPr>
            <w:tcW w:w="495" w:type="dxa"/>
            <w:tcBorders>
              <w:top w:val="outset" w:color="000000" w:sz="6" w:space="0"/>
              <w:left w:val="outset" w:color="000000" w:sz="6" w:space="0"/>
              <w:bottom w:val="outset" w:color="000000" w:sz="6" w:space="0"/>
              <w:right w:val="single" w:color="auto" w:sz="4" w:space="0"/>
            </w:tcBorders>
            <w:shd w:val="clear" w:color="auto" w:fill="EDEDED"/>
            <w:vAlign w:val="center"/>
          </w:tcPr>
          <w:p>
            <w:pPr>
              <w:jc w:val="center"/>
              <w:rPr>
                <w:rFonts w:ascii="宋体" w:cs="宋体"/>
                <w:szCs w:val="21"/>
              </w:rPr>
            </w:pPr>
            <w:r>
              <w:rPr>
                <w:rFonts w:ascii="宋体" w:hAnsi="宋体"/>
                <w:szCs w:val="21"/>
              </w:rPr>
              <w:t>2</w:t>
            </w:r>
          </w:p>
        </w:tc>
        <w:tc>
          <w:tcPr>
            <w:tcW w:w="495" w:type="dxa"/>
            <w:tcBorders>
              <w:top w:val="outset" w:color="000000" w:sz="6" w:space="0"/>
              <w:left w:val="single" w:color="auto" w:sz="4" w:space="0"/>
              <w:bottom w:val="outset" w:color="000000" w:sz="6" w:space="0"/>
              <w:right w:val="outset" w:color="000000" w:sz="6" w:space="0"/>
            </w:tcBorders>
            <w:shd w:val="clear" w:color="auto" w:fill="EDEDED"/>
            <w:vAlign w:val="center"/>
          </w:tcPr>
          <w:p>
            <w:pPr>
              <w:jc w:val="center"/>
              <w:rPr>
                <w:rFonts w:ascii="宋体" w:cs="宋体"/>
                <w:szCs w:val="21"/>
              </w:rPr>
            </w:pPr>
            <w:r>
              <w:rPr>
                <w:rFonts w:ascii="宋体" w:hAnsi="宋体"/>
                <w:szCs w:val="21"/>
              </w:rPr>
              <w:t>48</w:t>
            </w:r>
          </w:p>
        </w:tc>
        <w:tc>
          <w:tcPr>
            <w:tcW w:w="537" w:type="dxa"/>
            <w:tcBorders>
              <w:top w:val="outset" w:color="000000" w:sz="6" w:space="0"/>
              <w:left w:val="outset" w:color="000000" w:sz="6" w:space="0"/>
              <w:bottom w:val="outset" w:color="000000" w:sz="6" w:space="0"/>
              <w:right w:val="outset" w:color="000000" w:sz="6" w:space="0"/>
            </w:tcBorders>
            <w:shd w:val="clear" w:color="auto" w:fill="EDEDED"/>
          </w:tcPr>
          <w:p>
            <w:pPr>
              <w:jc w:val="center"/>
              <w:rPr>
                <w:rFonts w:ascii="宋体"/>
                <w:szCs w:val="21"/>
              </w:rPr>
            </w:pPr>
            <w:r>
              <w:rPr>
                <w:rFonts w:asci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left"/>
              <w:rPr>
                <w:rFonts w:ascii="宋体" w:cs="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shd w:val="clear" w:color="auto" w:fill="FFFFFF"/>
            <w:vAlign w:val="center"/>
          </w:tcPr>
          <w:p>
            <w:pPr>
              <w:jc w:val="left"/>
              <w:rPr>
                <w:rFonts w:ascii="宋体" w:cs="宋体"/>
                <w:szCs w:val="21"/>
              </w:rPr>
            </w:pPr>
          </w:p>
        </w:tc>
        <w:tc>
          <w:tcPr>
            <w:tcW w:w="114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b/>
                <w:bCs/>
                <w:szCs w:val="21"/>
              </w:rPr>
            </w:pPr>
            <w:r>
              <w:rPr>
                <w:rFonts w:ascii="宋体" w:hAnsi="宋体"/>
                <w:b/>
                <w:bCs/>
                <w:szCs w:val="21"/>
              </w:rPr>
              <w:t>71712101</w:t>
            </w:r>
          </w:p>
        </w:tc>
        <w:tc>
          <w:tcPr>
            <w:tcW w:w="160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cs="宋体"/>
                <w:szCs w:val="21"/>
              </w:rPr>
            </w:pPr>
            <w:r>
              <w:rPr>
                <w:rFonts w:hint="eastAsia" w:ascii="宋体" w:hAnsi="宋体"/>
                <w:szCs w:val="21"/>
              </w:rPr>
              <w:t>军事理论</w:t>
            </w:r>
          </w:p>
        </w:tc>
        <w:tc>
          <w:tcPr>
            <w:tcW w:w="62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cs="宋体"/>
                <w:szCs w:val="21"/>
              </w:rPr>
            </w:pPr>
            <w:r>
              <w:rPr>
                <w:rFonts w:hint="eastAsia" w:ascii="宋体" w:hAnsi="宋体"/>
                <w:szCs w:val="21"/>
              </w:rPr>
              <w:t>必修</w:t>
            </w:r>
          </w:p>
        </w:tc>
        <w:tc>
          <w:tcPr>
            <w:tcW w:w="586"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1</w:t>
            </w:r>
          </w:p>
        </w:tc>
        <w:tc>
          <w:tcPr>
            <w:tcW w:w="731"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2.0</w:t>
            </w:r>
          </w:p>
        </w:tc>
        <w:tc>
          <w:tcPr>
            <w:tcW w:w="70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2</w:t>
            </w:r>
          </w:p>
        </w:tc>
        <w:tc>
          <w:tcPr>
            <w:tcW w:w="7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36</w:t>
            </w:r>
          </w:p>
        </w:tc>
        <w:tc>
          <w:tcPr>
            <w:tcW w:w="495"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ascii="宋体" w:cs="宋体"/>
                <w:szCs w:val="21"/>
              </w:rPr>
            </w:pPr>
            <w:r>
              <w:rPr>
                <w:rFonts w:ascii="宋体" w:hAnsi="宋体"/>
                <w:szCs w:val="21"/>
              </w:rPr>
              <w:t>36</w:t>
            </w:r>
          </w:p>
        </w:tc>
        <w:tc>
          <w:tcPr>
            <w:tcW w:w="495"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FFFFFF"/>
          </w:tcPr>
          <w:p>
            <w:pPr>
              <w:jc w:val="center"/>
              <w:rPr>
                <w:rFonts w:ascii="宋体"/>
                <w:szCs w:val="21"/>
              </w:rPr>
            </w:pPr>
            <w:r>
              <w:rPr>
                <w:rFonts w:asci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cs="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shd w:val="clear" w:color="auto" w:fill="DCDCDC"/>
            <w:vAlign w:val="center"/>
          </w:tcPr>
          <w:p>
            <w:pPr>
              <w:jc w:val="left"/>
              <w:rPr>
                <w:rFonts w:ascii="宋体" w:cs="宋体"/>
                <w:szCs w:val="21"/>
              </w:rPr>
            </w:pPr>
          </w:p>
        </w:tc>
        <w:tc>
          <w:tcPr>
            <w:tcW w:w="1149"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b/>
                <w:bCs/>
                <w:szCs w:val="21"/>
              </w:rPr>
            </w:pPr>
            <w:r>
              <w:rPr>
                <w:rFonts w:ascii="宋体" w:hAnsi="宋体"/>
                <w:b/>
                <w:bCs/>
                <w:szCs w:val="21"/>
              </w:rPr>
              <w:t>71813101</w:t>
            </w:r>
          </w:p>
        </w:tc>
        <w:tc>
          <w:tcPr>
            <w:tcW w:w="1604"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hAnsi="宋体"/>
                <w:szCs w:val="21"/>
              </w:rPr>
            </w:pPr>
            <w:r>
              <w:rPr>
                <w:rFonts w:hint="eastAsia" w:ascii="宋体" w:hAnsi="宋体"/>
                <w:szCs w:val="21"/>
              </w:rPr>
              <w:t>思想道德与法治</w:t>
            </w:r>
          </w:p>
        </w:tc>
        <w:tc>
          <w:tcPr>
            <w:tcW w:w="629"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hAnsi="宋体"/>
                <w:szCs w:val="21"/>
              </w:rPr>
            </w:pPr>
            <w:r>
              <w:rPr>
                <w:rFonts w:hint="eastAsia" w:ascii="宋体" w:hAnsi="宋体"/>
                <w:szCs w:val="21"/>
              </w:rPr>
              <w:t>必修</w:t>
            </w:r>
          </w:p>
        </w:tc>
        <w:tc>
          <w:tcPr>
            <w:tcW w:w="586"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hAnsi="宋体"/>
                <w:szCs w:val="21"/>
              </w:rPr>
            </w:pPr>
            <w:r>
              <w:rPr>
                <w:rFonts w:hint="eastAsia" w:ascii="宋体" w:hAnsi="宋体"/>
                <w:szCs w:val="21"/>
              </w:rPr>
              <w:t>1</w:t>
            </w:r>
          </w:p>
        </w:tc>
        <w:tc>
          <w:tcPr>
            <w:tcW w:w="731"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hAnsi="宋体"/>
                <w:szCs w:val="21"/>
              </w:rPr>
            </w:pPr>
            <w:r>
              <w:rPr>
                <w:rFonts w:hint="eastAsia" w:ascii="宋体" w:hAnsi="宋体"/>
                <w:szCs w:val="21"/>
              </w:rPr>
              <w:t>3.0</w:t>
            </w:r>
          </w:p>
        </w:tc>
        <w:tc>
          <w:tcPr>
            <w:tcW w:w="707"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hAnsi="宋体"/>
                <w:szCs w:val="21"/>
              </w:rPr>
            </w:pPr>
            <w:r>
              <w:rPr>
                <w:rFonts w:hint="eastAsia" w:ascii="宋体" w:hAnsi="宋体"/>
                <w:szCs w:val="21"/>
              </w:rPr>
              <w:t>4</w:t>
            </w:r>
          </w:p>
        </w:tc>
        <w:tc>
          <w:tcPr>
            <w:tcW w:w="720"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hAnsi="宋体"/>
                <w:szCs w:val="21"/>
              </w:rPr>
            </w:pPr>
            <w:r>
              <w:rPr>
                <w:rFonts w:hint="eastAsia" w:ascii="宋体" w:hAnsi="宋体"/>
                <w:szCs w:val="21"/>
              </w:rPr>
              <w:t>48</w:t>
            </w:r>
          </w:p>
        </w:tc>
        <w:tc>
          <w:tcPr>
            <w:tcW w:w="495" w:type="dxa"/>
            <w:tcBorders>
              <w:top w:val="outset" w:color="000000" w:sz="6" w:space="0"/>
              <w:left w:val="outset" w:color="000000" w:sz="6" w:space="0"/>
              <w:bottom w:val="outset" w:color="000000" w:sz="6" w:space="0"/>
              <w:right w:val="single" w:color="auto" w:sz="4" w:space="0"/>
            </w:tcBorders>
            <w:shd w:val="clear" w:color="auto" w:fill="E7E6E6"/>
            <w:vAlign w:val="center"/>
          </w:tcPr>
          <w:p>
            <w:pPr>
              <w:jc w:val="left"/>
              <w:rPr>
                <w:rFonts w:ascii="宋体" w:hAnsi="宋体"/>
                <w:szCs w:val="21"/>
              </w:rPr>
            </w:pPr>
            <w:r>
              <w:rPr>
                <w:rFonts w:hint="eastAsia" w:ascii="宋体" w:hAnsi="宋体"/>
                <w:szCs w:val="21"/>
              </w:rPr>
              <w:t>48</w:t>
            </w:r>
          </w:p>
        </w:tc>
        <w:tc>
          <w:tcPr>
            <w:tcW w:w="495" w:type="dxa"/>
            <w:tcBorders>
              <w:top w:val="outset" w:color="000000" w:sz="6" w:space="0"/>
              <w:left w:val="single" w:color="auto" w:sz="4" w:space="0"/>
              <w:bottom w:val="outset" w:color="000000" w:sz="6" w:space="0"/>
              <w:right w:val="outset" w:color="000000" w:sz="6" w:space="0"/>
            </w:tcBorders>
            <w:shd w:val="clear" w:color="auto" w:fill="E7E6E6"/>
            <w:vAlign w:val="center"/>
          </w:tcPr>
          <w:p>
            <w:pPr>
              <w:jc w:val="left"/>
              <w:rPr>
                <w:rFonts w:ascii="宋体" w:hAnsi="宋体"/>
                <w:szCs w:val="21"/>
              </w:rPr>
            </w:pPr>
            <w:r>
              <w:rPr>
                <w:rFonts w:hint="eastAsia" w:ascii="宋体" w:hAns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hAnsi="宋体"/>
                <w:szCs w:val="21"/>
              </w:rPr>
            </w:pPr>
            <w:r>
              <w:rPr>
                <w:rFonts w:hint="eastAsia" w:ascii="宋体" w:hAns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hAns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shd w:val="clear" w:color="auto" w:fill="DCDCDC"/>
            <w:vAlign w:val="center"/>
          </w:tcPr>
          <w:p>
            <w:pPr>
              <w:jc w:val="left"/>
              <w:rPr>
                <w:rFonts w:ascii="宋体" w:cs="宋体"/>
                <w:szCs w:val="21"/>
              </w:rPr>
            </w:pPr>
          </w:p>
        </w:tc>
        <w:tc>
          <w:tcPr>
            <w:tcW w:w="114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71814104</w:t>
            </w:r>
          </w:p>
        </w:tc>
        <w:tc>
          <w:tcPr>
            <w:tcW w:w="160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毛泽东思想和中国特色社会主义理论体系概论</w:t>
            </w:r>
          </w:p>
        </w:tc>
        <w:tc>
          <w:tcPr>
            <w:tcW w:w="62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必修</w:t>
            </w:r>
          </w:p>
        </w:tc>
        <w:tc>
          <w:tcPr>
            <w:tcW w:w="586"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2</w:t>
            </w:r>
          </w:p>
        </w:tc>
        <w:tc>
          <w:tcPr>
            <w:tcW w:w="731"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2</w:t>
            </w:r>
          </w:p>
        </w:tc>
        <w:tc>
          <w:tcPr>
            <w:tcW w:w="70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4</w:t>
            </w:r>
          </w:p>
        </w:tc>
        <w:tc>
          <w:tcPr>
            <w:tcW w:w="7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32</w:t>
            </w:r>
          </w:p>
        </w:tc>
        <w:tc>
          <w:tcPr>
            <w:tcW w:w="495"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left"/>
              <w:rPr>
                <w:rFonts w:ascii="宋体" w:hAnsi="宋体"/>
                <w:szCs w:val="21"/>
              </w:rPr>
            </w:pPr>
            <w:r>
              <w:rPr>
                <w:rFonts w:hint="eastAsia" w:ascii="宋体" w:hAnsi="宋体"/>
                <w:szCs w:val="21"/>
              </w:rPr>
              <w:t>24</w:t>
            </w:r>
          </w:p>
        </w:tc>
        <w:tc>
          <w:tcPr>
            <w:tcW w:w="495"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8</w:t>
            </w:r>
          </w:p>
        </w:tc>
        <w:tc>
          <w:tcPr>
            <w:tcW w:w="53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考试</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shd w:val="clear" w:color="auto" w:fill="DCDCDC"/>
            <w:vAlign w:val="center"/>
          </w:tcPr>
          <w:p>
            <w:pPr>
              <w:jc w:val="left"/>
              <w:rPr>
                <w:rFonts w:ascii="宋体" w:cs="宋体"/>
                <w:szCs w:val="21"/>
              </w:rPr>
            </w:pPr>
          </w:p>
        </w:tc>
        <w:tc>
          <w:tcPr>
            <w:tcW w:w="114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71814105</w:t>
            </w:r>
          </w:p>
        </w:tc>
        <w:tc>
          <w:tcPr>
            <w:tcW w:w="160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习近平新时代中国特色社会主义思想概论</w:t>
            </w:r>
          </w:p>
        </w:tc>
        <w:tc>
          <w:tcPr>
            <w:tcW w:w="62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必修</w:t>
            </w:r>
          </w:p>
        </w:tc>
        <w:tc>
          <w:tcPr>
            <w:tcW w:w="586"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2</w:t>
            </w:r>
          </w:p>
        </w:tc>
        <w:tc>
          <w:tcPr>
            <w:tcW w:w="731"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3</w:t>
            </w:r>
          </w:p>
        </w:tc>
        <w:tc>
          <w:tcPr>
            <w:tcW w:w="70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4</w:t>
            </w:r>
          </w:p>
        </w:tc>
        <w:tc>
          <w:tcPr>
            <w:tcW w:w="7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48</w:t>
            </w:r>
          </w:p>
        </w:tc>
        <w:tc>
          <w:tcPr>
            <w:tcW w:w="495"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left"/>
              <w:rPr>
                <w:rFonts w:ascii="宋体" w:hAnsi="宋体"/>
                <w:szCs w:val="21"/>
              </w:rPr>
            </w:pPr>
            <w:r>
              <w:rPr>
                <w:rFonts w:hint="eastAsia" w:ascii="宋体" w:hAnsi="宋体"/>
                <w:szCs w:val="21"/>
              </w:rPr>
              <w:t>36</w:t>
            </w:r>
          </w:p>
        </w:tc>
        <w:tc>
          <w:tcPr>
            <w:tcW w:w="495"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12</w:t>
            </w:r>
          </w:p>
        </w:tc>
        <w:tc>
          <w:tcPr>
            <w:tcW w:w="53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考试</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shd w:val="clear" w:color="auto" w:fill="DCDCDC"/>
            <w:vAlign w:val="center"/>
          </w:tcPr>
          <w:p>
            <w:pPr>
              <w:jc w:val="left"/>
              <w:rPr>
                <w:rFonts w:ascii="宋体" w:cs="宋体"/>
                <w:szCs w:val="21"/>
              </w:rPr>
            </w:pPr>
          </w:p>
        </w:tc>
        <w:tc>
          <w:tcPr>
            <w:tcW w:w="1149"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b/>
                <w:bCs/>
                <w:szCs w:val="21"/>
              </w:rPr>
            </w:pPr>
            <w:r>
              <w:rPr>
                <w:rFonts w:ascii="宋体" w:hAnsi="宋体"/>
                <w:b/>
                <w:bCs/>
                <w:szCs w:val="21"/>
              </w:rPr>
              <w:t>71813102</w:t>
            </w:r>
          </w:p>
        </w:tc>
        <w:tc>
          <w:tcPr>
            <w:tcW w:w="1604"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cs="宋体"/>
                <w:szCs w:val="21"/>
              </w:rPr>
            </w:pPr>
            <w:r>
              <w:rPr>
                <w:rFonts w:hint="eastAsia" w:ascii="宋体" w:hAnsi="宋体"/>
                <w:szCs w:val="21"/>
              </w:rPr>
              <w:t>形势与政策</w:t>
            </w:r>
            <w:r>
              <w:rPr>
                <w:rFonts w:ascii="宋体" w:hAnsi="宋体"/>
                <w:szCs w:val="21"/>
              </w:rPr>
              <w:t>1</w:t>
            </w:r>
          </w:p>
        </w:tc>
        <w:tc>
          <w:tcPr>
            <w:tcW w:w="629"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hint="eastAsia" w:ascii="宋体" w:hAnsi="宋体"/>
                <w:szCs w:val="21"/>
              </w:rPr>
              <w:t>必修</w:t>
            </w:r>
          </w:p>
        </w:tc>
        <w:tc>
          <w:tcPr>
            <w:tcW w:w="586"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 xml:space="preserve">1 </w:t>
            </w:r>
          </w:p>
        </w:tc>
        <w:tc>
          <w:tcPr>
            <w:tcW w:w="731"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b/>
                <w:szCs w:val="21"/>
              </w:rPr>
            </w:pPr>
            <w:r>
              <w:rPr>
                <w:rFonts w:ascii="宋体" w:hAnsi="宋体"/>
                <w:b/>
                <w:szCs w:val="21"/>
              </w:rPr>
              <w:t>0.2</w:t>
            </w:r>
          </w:p>
        </w:tc>
        <w:tc>
          <w:tcPr>
            <w:tcW w:w="707"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2</w:t>
            </w:r>
          </w:p>
        </w:tc>
        <w:tc>
          <w:tcPr>
            <w:tcW w:w="720"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 xml:space="preserve">8 </w:t>
            </w:r>
          </w:p>
        </w:tc>
        <w:tc>
          <w:tcPr>
            <w:tcW w:w="495" w:type="dxa"/>
            <w:tcBorders>
              <w:top w:val="outset" w:color="000000" w:sz="6" w:space="0"/>
              <w:left w:val="outset" w:color="000000" w:sz="6" w:space="0"/>
              <w:bottom w:val="outset" w:color="000000" w:sz="6" w:space="0"/>
              <w:right w:val="single" w:color="auto" w:sz="4" w:space="0"/>
            </w:tcBorders>
            <w:shd w:val="clear" w:color="auto" w:fill="E7E6E6"/>
            <w:vAlign w:val="center"/>
          </w:tcPr>
          <w:p>
            <w:pPr>
              <w:jc w:val="center"/>
              <w:rPr>
                <w:rFonts w:ascii="宋体" w:cs="宋体"/>
                <w:szCs w:val="21"/>
              </w:rPr>
            </w:pPr>
            <w:r>
              <w:rPr>
                <w:rFonts w:ascii="宋体" w:hAnsi="宋体"/>
                <w:szCs w:val="21"/>
              </w:rPr>
              <w:t xml:space="preserve">4 </w:t>
            </w:r>
          </w:p>
        </w:tc>
        <w:tc>
          <w:tcPr>
            <w:tcW w:w="495" w:type="dxa"/>
            <w:tcBorders>
              <w:top w:val="outset" w:color="000000" w:sz="6" w:space="0"/>
              <w:left w:val="single" w:color="auto" w:sz="4"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cs="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E7E6E6"/>
          </w:tcPr>
          <w:p>
            <w:pPr>
              <w:jc w:val="center"/>
              <w:rPr>
                <w:rFonts w:ascii="宋体"/>
                <w:szCs w:val="21"/>
              </w:rPr>
            </w:pPr>
            <w:r>
              <w:rPr>
                <w:rFonts w:ascii="宋体" w:hAnsi="宋体"/>
                <w:szCs w:val="21"/>
              </w:rPr>
              <w:t>4</w:t>
            </w:r>
          </w:p>
        </w:tc>
        <w:tc>
          <w:tcPr>
            <w:tcW w:w="537"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vAlign w:val="center"/>
          </w:tcPr>
          <w:p>
            <w:pPr>
              <w:jc w:val="left"/>
              <w:rPr>
                <w:rFonts w:ascii="宋体" w:cs="宋体"/>
                <w:szCs w:val="21"/>
              </w:rPr>
            </w:pPr>
          </w:p>
        </w:tc>
        <w:tc>
          <w:tcPr>
            <w:tcW w:w="114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b/>
                <w:bCs/>
                <w:szCs w:val="21"/>
              </w:rPr>
            </w:pPr>
            <w:r>
              <w:rPr>
                <w:rFonts w:ascii="宋体" w:hAnsi="宋体"/>
                <w:b/>
                <w:bCs/>
                <w:szCs w:val="21"/>
              </w:rPr>
              <w:t>71813103</w:t>
            </w:r>
          </w:p>
        </w:tc>
        <w:tc>
          <w:tcPr>
            <w:tcW w:w="160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cs="宋体"/>
                <w:szCs w:val="21"/>
              </w:rPr>
            </w:pPr>
            <w:r>
              <w:rPr>
                <w:rFonts w:hint="eastAsia" w:ascii="宋体" w:hAnsi="宋体"/>
                <w:szCs w:val="21"/>
              </w:rPr>
              <w:t>形势与政策</w:t>
            </w:r>
            <w:r>
              <w:rPr>
                <w:rFonts w:ascii="宋体" w:hAnsi="宋体"/>
                <w:szCs w:val="21"/>
              </w:rPr>
              <w:t>2</w:t>
            </w:r>
          </w:p>
        </w:tc>
        <w:tc>
          <w:tcPr>
            <w:tcW w:w="62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hint="eastAsia" w:ascii="宋体" w:hAnsi="宋体"/>
                <w:szCs w:val="21"/>
              </w:rPr>
              <w:t>必修</w:t>
            </w:r>
          </w:p>
        </w:tc>
        <w:tc>
          <w:tcPr>
            <w:tcW w:w="586"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2</w:t>
            </w:r>
          </w:p>
        </w:tc>
        <w:tc>
          <w:tcPr>
            <w:tcW w:w="731"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b/>
                <w:szCs w:val="21"/>
              </w:rPr>
            </w:pPr>
            <w:r>
              <w:rPr>
                <w:rFonts w:ascii="宋体" w:hAnsi="宋体"/>
                <w:b/>
                <w:szCs w:val="21"/>
              </w:rPr>
              <w:t>0.2</w:t>
            </w:r>
          </w:p>
        </w:tc>
        <w:tc>
          <w:tcPr>
            <w:tcW w:w="70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2</w:t>
            </w:r>
          </w:p>
        </w:tc>
        <w:tc>
          <w:tcPr>
            <w:tcW w:w="7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8</w:t>
            </w:r>
          </w:p>
        </w:tc>
        <w:tc>
          <w:tcPr>
            <w:tcW w:w="495"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ascii="宋体" w:cs="宋体"/>
                <w:szCs w:val="21"/>
              </w:rPr>
            </w:pPr>
            <w:r>
              <w:rPr>
                <w:rFonts w:ascii="宋体" w:hAnsi="宋体"/>
                <w:szCs w:val="21"/>
              </w:rPr>
              <w:t>4</w:t>
            </w:r>
          </w:p>
        </w:tc>
        <w:tc>
          <w:tcPr>
            <w:tcW w:w="495"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cs="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FFFFFF"/>
          </w:tcPr>
          <w:p>
            <w:pPr>
              <w:jc w:val="center"/>
              <w:rPr>
                <w:rFonts w:ascii="宋体"/>
                <w:szCs w:val="21"/>
              </w:rPr>
            </w:pPr>
            <w:r>
              <w:rPr>
                <w:rFonts w:ascii="宋体" w:hAnsi="宋体"/>
                <w:szCs w:val="21"/>
              </w:rPr>
              <w:t>4</w:t>
            </w:r>
          </w:p>
        </w:tc>
        <w:tc>
          <w:tcPr>
            <w:tcW w:w="53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vAlign w:val="center"/>
          </w:tcPr>
          <w:p>
            <w:pPr>
              <w:jc w:val="left"/>
              <w:rPr>
                <w:rFonts w:ascii="宋体" w:cs="宋体"/>
                <w:szCs w:val="21"/>
              </w:rPr>
            </w:pPr>
          </w:p>
        </w:tc>
        <w:tc>
          <w:tcPr>
            <w:tcW w:w="1149"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hAnsi="宋体"/>
                <w:b/>
                <w:bCs/>
                <w:szCs w:val="21"/>
              </w:rPr>
            </w:pPr>
            <w:r>
              <w:rPr>
                <w:rFonts w:ascii="宋体" w:hAnsi="宋体"/>
                <w:b/>
                <w:bCs/>
                <w:szCs w:val="21"/>
              </w:rPr>
              <w:t>71813105</w:t>
            </w:r>
          </w:p>
        </w:tc>
        <w:tc>
          <w:tcPr>
            <w:tcW w:w="1604"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left"/>
              <w:rPr>
                <w:rFonts w:ascii="宋体"/>
                <w:szCs w:val="21"/>
              </w:rPr>
            </w:pPr>
            <w:r>
              <w:rPr>
                <w:rFonts w:hint="eastAsia" w:ascii="宋体" w:hAnsi="宋体"/>
                <w:szCs w:val="21"/>
              </w:rPr>
              <w:t>形势与政策</w:t>
            </w:r>
            <w:r>
              <w:rPr>
                <w:rFonts w:ascii="宋体" w:hAnsi="宋体"/>
                <w:szCs w:val="21"/>
              </w:rPr>
              <w:t>3</w:t>
            </w:r>
          </w:p>
        </w:tc>
        <w:tc>
          <w:tcPr>
            <w:tcW w:w="629"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szCs w:val="21"/>
              </w:rPr>
            </w:pPr>
            <w:r>
              <w:rPr>
                <w:rFonts w:hint="eastAsia" w:ascii="宋体" w:hAnsi="宋体"/>
                <w:szCs w:val="21"/>
              </w:rPr>
              <w:t>必修</w:t>
            </w:r>
          </w:p>
        </w:tc>
        <w:tc>
          <w:tcPr>
            <w:tcW w:w="586"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szCs w:val="21"/>
              </w:rPr>
            </w:pPr>
            <w:r>
              <w:rPr>
                <w:rFonts w:ascii="宋体" w:hAnsi="宋体"/>
                <w:szCs w:val="21"/>
              </w:rPr>
              <w:t>3</w:t>
            </w:r>
          </w:p>
        </w:tc>
        <w:tc>
          <w:tcPr>
            <w:tcW w:w="731"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b/>
                <w:szCs w:val="21"/>
              </w:rPr>
            </w:pPr>
            <w:r>
              <w:rPr>
                <w:rFonts w:ascii="宋体" w:hAnsi="宋体"/>
                <w:b/>
                <w:szCs w:val="21"/>
              </w:rPr>
              <w:t>0.2</w:t>
            </w:r>
          </w:p>
        </w:tc>
        <w:tc>
          <w:tcPr>
            <w:tcW w:w="707"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szCs w:val="21"/>
              </w:rPr>
            </w:pPr>
            <w:r>
              <w:rPr>
                <w:rFonts w:ascii="宋体" w:hAnsi="宋体"/>
                <w:szCs w:val="21"/>
              </w:rPr>
              <w:t>2</w:t>
            </w:r>
          </w:p>
        </w:tc>
        <w:tc>
          <w:tcPr>
            <w:tcW w:w="720"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szCs w:val="21"/>
              </w:rPr>
            </w:pPr>
            <w:r>
              <w:rPr>
                <w:rFonts w:ascii="宋体" w:hAnsi="宋体"/>
                <w:szCs w:val="21"/>
              </w:rPr>
              <w:t>8</w:t>
            </w:r>
          </w:p>
        </w:tc>
        <w:tc>
          <w:tcPr>
            <w:tcW w:w="495" w:type="dxa"/>
            <w:tcBorders>
              <w:top w:val="outset" w:color="000000" w:sz="6" w:space="0"/>
              <w:left w:val="outset" w:color="000000" w:sz="6" w:space="0"/>
              <w:bottom w:val="outset" w:color="000000" w:sz="6" w:space="0"/>
              <w:right w:val="single" w:color="auto" w:sz="4" w:space="0"/>
            </w:tcBorders>
            <w:shd w:val="clear" w:color="auto" w:fill="EDEDED"/>
            <w:vAlign w:val="center"/>
          </w:tcPr>
          <w:p>
            <w:pPr>
              <w:jc w:val="center"/>
              <w:rPr>
                <w:rFonts w:ascii="宋体"/>
                <w:szCs w:val="21"/>
              </w:rPr>
            </w:pPr>
            <w:r>
              <w:rPr>
                <w:rFonts w:ascii="宋体" w:hAnsi="宋体"/>
                <w:szCs w:val="21"/>
              </w:rPr>
              <w:t>4</w:t>
            </w:r>
          </w:p>
        </w:tc>
        <w:tc>
          <w:tcPr>
            <w:tcW w:w="495" w:type="dxa"/>
            <w:tcBorders>
              <w:top w:val="outset" w:color="000000" w:sz="6" w:space="0"/>
              <w:left w:val="single" w:color="auto" w:sz="4" w:space="0"/>
              <w:bottom w:val="outset" w:color="000000" w:sz="6" w:space="0"/>
              <w:right w:val="outset" w:color="000000" w:sz="6" w:space="0"/>
            </w:tcBorders>
            <w:shd w:val="clear" w:color="auto" w:fill="EDEDED"/>
            <w:vAlign w:val="center"/>
          </w:tcPr>
          <w:p>
            <w:pPr>
              <w:jc w:val="center"/>
              <w:rPr>
                <w:rFonts w:ascii="宋体" w:cs="宋体"/>
                <w:szCs w:val="21"/>
              </w:rPr>
            </w:pPr>
            <w:r>
              <w:rPr>
                <w:rFonts w:ascii="宋体" w:cs="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EDEDED"/>
          </w:tcPr>
          <w:p>
            <w:pPr>
              <w:jc w:val="center"/>
              <w:rPr>
                <w:rFonts w:ascii="宋体"/>
                <w:szCs w:val="21"/>
              </w:rPr>
            </w:pPr>
            <w:r>
              <w:rPr>
                <w:rFonts w:ascii="宋体" w:hAnsi="宋体"/>
                <w:szCs w:val="21"/>
              </w:rPr>
              <w:t>4</w:t>
            </w:r>
          </w:p>
        </w:tc>
        <w:tc>
          <w:tcPr>
            <w:tcW w:w="537" w:type="dxa"/>
            <w:tcBorders>
              <w:top w:val="outset" w:color="000000" w:sz="6" w:space="0"/>
              <w:left w:val="outset" w:color="000000" w:sz="6" w:space="0"/>
              <w:bottom w:val="outset" w:color="000000" w:sz="6" w:space="0"/>
              <w:right w:val="outset" w:color="000000" w:sz="6" w:space="0"/>
            </w:tcBorders>
            <w:shd w:val="clear" w:color="auto" w:fill="EDEDED"/>
            <w:vAlign w:val="center"/>
          </w:tcPr>
          <w:p>
            <w:pPr>
              <w:jc w:val="center"/>
              <w:rPr>
                <w:rFonts w:asci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vAlign w:val="center"/>
          </w:tcPr>
          <w:p>
            <w:pPr>
              <w:jc w:val="left"/>
              <w:rPr>
                <w:rFonts w:ascii="宋体" w:cs="宋体"/>
                <w:szCs w:val="21"/>
              </w:rPr>
            </w:pPr>
          </w:p>
        </w:tc>
        <w:tc>
          <w:tcPr>
            <w:tcW w:w="114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hAnsi="宋体"/>
                <w:b/>
                <w:bCs/>
                <w:szCs w:val="21"/>
              </w:rPr>
            </w:pPr>
            <w:r>
              <w:rPr>
                <w:rFonts w:ascii="宋体" w:hAnsi="宋体"/>
                <w:b/>
                <w:bCs/>
                <w:szCs w:val="21"/>
              </w:rPr>
              <w:t>71813106</w:t>
            </w:r>
          </w:p>
        </w:tc>
        <w:tc>
          <w:tcPr>
            <w:tcW w:w="160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szCs w:val="21"/>
              </w:rPr>
            </w:pPr>
            <w:r>
              <w:rPr>
                <w:rFonts w:hint="eastAsia" w:ascii="宋体" w:hAnsi="宋体"/>
                <w:szCs w:val="21"/>
              </w:rPr>
              <w:t>形势与政策</w:t>
            </w:r>
            <w:r>
              <w:rPr>
                <w:rFonts w:ascii="宋体" w:hAnsi="宋体"/>
                <w:szCs w:val="21"/>
              </w:rPr>
              <w:t>4</w:t>
            </w:r>
          </w:p>
        </w:tc>
        <w:tc>
          <w:tcPr>
            <w:tcW w:w="62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hint="eastAsia" w:ascii="宋体" w:hAnsi="宋体"/>
                <w:szCs w:val="21"/>
              </w:rPr>
              <w:t>必修</w:t>
            </w:r>
          </w:p>
        </w:tc>
        <w:tc>
          <w:tcPr>
            <w:tcW w:w="586"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ascii="宋体" w:hAnsi="宋体"/>
                <w:szCs w:val="21"/>
              </w:rPr>
              <w:t>4</w:t>
            </w:r>
          </w:p>
        </w:tc>
        <w:tc>
          <w:tcPr>
            <w:tcW w:w="731"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b/>
                <w:szCs w:val="21"/>
              </w:rPr>
            </w:pPr>
            <w:r>
              <w:rPr>
                <w:rFonts w:ascii="宋体" w:hAnsi="宋体"/>
                <w:b/>
                <w:szCs w:val="21"/>
              </w:rPr>
              <w:t>0.2</w:t>
            </w:r>
          </w:p>
        </w:tc>
        <w:tc>
          <w:tcPr>
            <w:tcW w:w="70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ascii="宋体" w:hAnsi="宋体"/>
                <w:szCs w:val="21"/>
              </w:rPr>
              <w:t>2</w:t>
            </w:r>
          </w:p>
        </w:tc>
        <w:tc>
          <w:tcPr>
            <w:tcW w:w="7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ascii="宋体" w:hAnsi="宋体"/>
                <w:szCs w:val="21"/>
              </w:rPr>
              <w:t>8</w:t>
            </w:r>
          </w:p>
        </w:tc>
        <w:tc>
          <w:tcPr>
            <w:tcW w:w="495"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ascii="宋体"/>
                <w:szCs w:val="21"/>
              </w:rPr>
            </w:pPr>
            <w:r>
              <w:rPr>
                <w:rFonts w:ascii="宋体" w:hAnsi="宋体"/>
                <w:szCs w:val="21"/>
              </w:rPr>
              <w:t>4</w:t>
            </w:r>
          </w:p>
        </w:tc>
        <w:tc>
          <w:tcPr>
            <w:tcW w:w="495"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cs="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FFFFFF"/>
          </w:tcPr>
          <w:p>
            <w:pPr>
              <w:jc w:val="center"/>
              <w:rPr>
                <w:rFonts w:ascii="宋体"/>
                <w:szCs w:val="21"/>
              </w:rPr>
            </w:pPr>
            <w:r>
              <w:rPr>
                <w:rFonts w:ascii="宋体" w:hAnsi="宋体"/>
                <w:szCs w:val="21"/>
              </w:rPr>
              <w:t>4</w:t>
            </w:r>
          </w:p>
        </w:tc>
        <w:tc>
          <w:tcPr>
            <w:tcW w:w="53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vAlign w:val="center"/>
          </w:tcPr>
          <w:p>
            <w:pPr>
              <w:jc w:val="left"/>
              <w:rPr>
                <w:rFonts w:ascii="宋体" w:cs="宋体"/>
                <w:szCs w:val="21"/>
              </w:rPr>
            </w:pPr>
          </w:p>
        </w:tc>
        <w:tc>
          <w:tcPr>
            <w:tcW w:w="1149" w:type="dxa"/>
            <w:tcBorders>
              <w:top w:val="outset" w:color="000000" w:sz="6" w:space="0"/>
              <w:left w:val="outset" w:color="000000" w:sz="6" w:space="0"/>
              <w:bottom w:val="single" w:color="auto" w:sz="4" w:space="0"/>
              <w:right w:val="outset" w:color="000000" w:sz="6" w:space="0"/>
            </w:tcBorders>
            <w:shd w:val="clear" w:color="auto" w:fill="E7E6E6"/>
            <w:vAlign w:val="center"/>
          </w:tcPr>
          <w:p>
            <w:pPr>
              <w:jc w:val="center"/>
              <w:rPr>
                <w:rFonts w:ascii="宋体" w:hAnsi="宋体"/>
                <w:b/>
                <w:bCs/>
                <w:szCs w:val="21"/>
              </w:rPr>
            </w:pPr>
            <w:r>
              <w:rPr>
                <w:rFonts w:ascii="宋体" w:hAnsi="宋体"/>
                <w:b/>
                <w:bCs/>
                <w:szCs w:val="21"/>
              </w:rPr>
              <w:t>71813107</w:t>
            </w:r>
          </w:p>
        </w:tc>
        <w:tc>
          <w:tcPr>
            <w:tcW w:w="1604"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szCs w:val="21"/>
              </w:rPr>
            </w:pPr>
            <w:r>
              <w:rPr>
                <w:rFonts w:hint="eastAsia" w:ascii="宋体" w:hAnsi="宋体"/>
                <w:szCs w:val="21"/>
              </w:rPr>
              <w:t>形势与政策</w:t>
            </w:r>
            <w:r>
              <w:rPr>
                <w:rFonts w:ascii="宋体" w:hAnsi="宋体"/>
                <w:szCs w:val="21"/>
              </w:rPr>
              <w:t>5</w:t>
            </w:r>
          </w:p>
        </w:tc>
        <w:tc>
          <w:tcPr>
            <w:tcW w:w="629"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szCs w:val="21"/>
              </w:rPr>
            </w:pPr>
            <w:r>
              <w:rPr>
                <w:rFonts w:hint="eastAsia" w:ascii="宋体" w:hAnsi="宋体"/>
                <w:szCs w:val="21"/>
              </w:rPr>
              <w:t>必修</w:t>
            </w:r>
          </w:p>
        </w:tc>
        <w:tc>
          <w:tcPr>
            <w:tcW w:w="586"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szCs w:val="21"/>
              </w:rPr>
            </w:pPr>
            <w:r>
              <w:rPr>
                <w:rFonts w:ascii="宋体" w:hAnsi="宋体"/>
                <w:szCs w:val="21"/>
              </w:rPr>
              <w:t>5</w:t>
            </w:r>
          </w:p>
        </w:tc>
        <w:tc>
          <w:tcPr>
            <w:tcW w:w="731"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b/>
                <w:szCs w:val="21"/>
              </w:rPr>
            </w:pPr>
            <w:r>
              <w:rPr>
                <w:rFonts w:ascii="宋体" w:hAnsi="宋体"/>
                <w:b/>
                <w:szCs w:val="21"/>
              </w:rPr>
              <w:t>0.2</w:t>
            </w:r>
          </w:p>
        </w:tc>
        <w:tc>
          <w:tcPr>
            <w:tcW w:w="707"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szCs w:val="21"/>
              </w:rPr>
            </w:pPr>
            <w:r>
              <w:rPr>
                <w:rFonts w:ascii="宋体" w:hAnsi="宋体"/>
                <w:szCs w:val="21"/>
              </w:rPr>
              <w:t>2</w:t>
            </w:r>
          </w:p>
        </w:tc>
        <w:tc>
          <w:tcPr>
            <w:tcW w:w="720"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szCs w:val="21"/>
              </w:rPr>
            </w:pPr>
            <w:r>
              <w:rPr>
                <w:rFonts w:ascii="宋体" w:hAnsi="宋体"/>
                <w:szCs w:val="21"/>
              </w:rPr>
              <w:t>8</w:t>
            </w:r>
          </w:p>
        </w:tc>
        <w:tc>
          <w:tcPr>
            <w:tcW w:w="495" w:type="dxa"/>
            <w:tcBorders>
              <w:top w:val="outset" w:color="000000" w:sz="6" w:space="0"/>
              <w:left w:val="outset" w:color="000000" w:sz="6" w:space="0"/>
              <w:bottom w:val="outset" w:color="000000" w:sz="6" w:space="0"/>
              <w:right w:val="single" w:color="auto" w:sz="4" w:space="0"/>
            </w:tcBorders>
            <w:shd w:val="clear" w:color="auto" w:fill="E7E6E6"/>
            <w:vAlign w:val="center"/>
          </w:tcPr>
          <w:p>
            <w:pPr>
              <w:jc w:val="center"/>
              <w:rPr>
                <w:rFonts w:ascii="宋体"/>
                <w:szCs w:val="21"/>
              </w:rPr>
            </w:pPr>
            <w:r>
              <w:rPr>
                <w:rFonts w:ascii="宋体" w:hAnsi="宋体"/>
                <w:szCs w:val="21"/>
              </w:rPr>
              <w:t>4</w:t>
            </w:r>
          </w:p>
        </w:tc>
        <w:tc>
          <w:tcPr>
            <w:tcW w:w="495" w:type="dxa"/>
            <w:tcBorders>
              <w:top w:val="outset" w:color="000000" w:sz="6" w:space="0"/>
              <w:left w:val="single" w:color="auto" w:sz="4"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cs="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E7E6E6"/>
          </w:tcPr>
          <w:p>
            <w:pPr>
              <w:jc w:val="center"/>
              <w:rPr>
                <w:rFonts w:ascii="宋体"/>
                <w:szCs w:val="21"/>
              </w:rPr>
            </w:pPr>
            <w:r>
              <w:rPr>
                <w:rFonts w:ascii="宋体" w:hAnsi="宋体"/>
                <w:szCs w:val="21"/>
              </w:rPr>
              <w:t>4</w:t>
            </w:r>
          </w:p>
        </w:tc>
        <w:tc>
          <w:tcPr>
            <w:tcW w:w="537"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vAlign w:val="center"/>
          </w:tcPr>
          <w:p>
            <w:pPr>
              <w:jc w:val="left"/>
              <w:rPr>
                <w:rFonts w:ascii="宋体" w:cs="宋体"/>
                <w:szCs w:val="21"/>
              </w:rPr>
            </w:pPr>
          </w:p>
        </w:tc>
        <w:tc>
          <w:tcPr>
            <w:tcW w:w="1149" w:type="dxa"/>
            <w:tcBorders>
              <w:top w:val="outset" w:color="000000" w:sz="6" w:space="0"/>
              <w:left w:val="outset" w:color="000000" w:sz="6" w:space="0"/>
              <w:bottom w:val="single" w:color="auto" w:sz="4" w:space="0"/>
              <w:right w:val="outset" w:color="000000" w:sz="6" w:space="0"/>
            </w:tcBorders>
            <w:shd w:val="clear" w:color="auto" w:fill="E7E6E6"/>
            <w:vAlign w:val="center"/>
          </w:tcPr>
          <w:p>
            <w:pPr>
              <w:jc w:val="left"/>
              <w:rPr>
                <w:rFonts w:ascii="宋体" w:hAnsi="宋体"/>
                <w:szCs w:val="21"/>
              </w:rPr>
            </w:pPr>
            <w:r>
              <w:rPr>
                <w:rFonts w:hint="eastAsia" w:ascii="宋体" w:hAnsi="宋体"/>
                <w:szCs w:val="21"/>
              </w:rPr>
              <w:t>71813100</w:t>
            </w:r>
          </w:p>
        </w:tc>
        <w:tc>
          <w:tcPr>
            <w:tcW w:w="1604"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hAnsi="宋体"/>
                <w:szCs w:val="21"/>
              </w:rPr>
            </w:pPr>
            <w:r>
              <w:rPr>
                <w:rFonts w:hint="eastAsia" w:ascii="宋体" w:hAnsi="宋体"/>
                <w:szCs w:val="21"/>
              </w:rPr>
              <w:t>国家安全教育</w:t>
            </w:r>
          </w:p>
        </w:tc>
        <w:tc>
          <w:tcPr>
            <w:tcW w:w="629"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hAnsi="宋体"/>
                <w:szCs w:val="21"/>
              </w:rPr>
            </w:pPr>
            <w:r>
              <w:rPr>
                <w:rFonts w:hint="eastAsia" w:ascii="宋体" w:hAnsi="宋体"/>
                <w:szCs w:val="21"/>
              </w:rPr>
              <w:t>必修</w:t>
            </w:r>
          </w:p>
        </w:tc>
        <w:tc>
          <w:tcPr>
            <w:tcW w:w="586"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hAnsi="宋体"/>
                <w:szCs w:val="21"/>
              </w:rPr>
            </w:pPr>
            <w:r>
              <w:rPr>
                <w:rFonts w:hint="eastAsia" w:ascii="宋体" w:hAnsi="宋体"/>
                <w:szCs w:val="21"/>
              </w:rPr>
              <w:t>1</w:t>
            </w:r>
          </w:p>
        </w:tc>
        <w:tc>
          <w:tcPr>
            <w:tcW w:w="731"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hAnsi="宋体"/>
                <w:szCs w:val="21"/>
              </w:rPr>
            </w:pPr>
            <w:r>
              <w:rPr>
                <w:rFonts w:hint="eastAsia" w:ascii="宋体" w:hAnsi="宋体"/>
                <w:szCs w:val="21"/>
              </w:rPr>
              <w:t>1</w:t>
            </w:r>
          </w:p>
        </w:tc>
        <w:tc>
          <w:tcPr>
            <w:tcW w:w="707"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hAnsi="宋体"/>
                <w:szCs w:val="21"/>
              </w:rPr>
            </w:pPr>
            <w:r>
              <w:rPr>
                <w:rFonts w:hint="eastAsia" w:ascii="宋体" w:hAnsi="宋体"/>
                <w:szCs w:val="21"/>
              </w:rPr>
              <w:t>2</w:t>
            </w:r>
          </w:p>
        </w:tc>
        <w:tc>
          <w:tcPr>
            <w:tcW w:w="720"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hAnsi="宋体"/>
                <w:szCs w:val="21"/>
              </w:rPr>
            </w:pPr>
            <w:r>
              <w:rPr>
                <w:rFonts w:hint="eastAsia" w:ascii="宋体" w:hAnsi="宋体"/>
                <w:szCs w:val="21"/>
              </w:rPr>
              <w:t>16</w:t>
            </w:r>
          </w:p>
        </w:tc>
        <w:tc>
          <w:tcPr>
            <w:tcW w:w="495" w:type="dxa"/>
            <w:tcBorders>
              <w:top w:val="outset" w:color="000000" w:sz="6" w:space="0"/>
              <w:left w:val="outset" w:color="000000" w:sz="6" w:space="0"/>
              <w:bottom w:val="outset" w:color="000000" w:sz="6" w:space="0"/>
              <w:right w:val="single" w:color="auto" w:sz="4" w:space="0"/>
            </w:tcBorders>
            <w:shd w:val="clear" w:color="auto" w:fill="E7E6E6"/>
            <w:vAlign w:val="center"/>
          </w:tcPr>
          <w:p>
            <w:pPr>
              <w:jc w:val="left"/>
              <w:rPr>
                <w:rFonts w:ascii="宋体" w:hAnsi="宋体"/>
                <w:szCs w:val="21"/>
              </w:rPr>
            </w:pPr>
            <w:r>
              <w:rPr>
                <w:rFonts w:hint="eastAsia" w:ascii="宋体" w:hAnsi="宋体"/>
                <w:szCs w:val="21"/>
              </w:rPr>
              <w:t>16</w:t>
            </w:r>
          </w:p>
        </w:tc>
        <w:tc>
          <w:tcPr>
            <w:tcW w:w="495" w:type="dxa"/>
            <w:tcBorders>
              <w:top w:val="outset" w:color="000000" w:sz="6" w:space="0"/>
              <w:left w:val="single" w:color="auto" w:sz="4" w:space="0"/>
              <w:bottom w:val="outset" w:color="000000" w:sz="6" w:space="0"/>
              <w:right w:val="outset" w:color="000000" w:sz="6" w:space="0"/>
            </w:tcBorders>
            <w:shd w:val="clear" w:color="auto" w:fill="E7E6E6"/>
            <w:vAlign w:val="center"/>
          </w:tcPr>
          <w:p>
            <w:pPr>
              <w:jc w:val="left"/>
              <w:rPr>
                <w:rFonts w:ascii="宋体" w:hAnsi="宋体"/>
                <w:szCs w:val="21"/>
              </w:rPr>
            </w:pPr>
            <w:r>
              <w:rPr>
                <w:rFonts w:hint="eastAsia" w:ascii="宋体" w:hAns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ascii="宋体" w:hAnsi="宋体"/>
                <w:szCs w:val="21"/>
              </w:rPr>
            </w:pPr>
            <w:r>
              <w:rPr>
                <w:rFonts w:hint="eastAsia" w:ascii="宋体" w:hAns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hAnsi="宋体"/>
                <w:bCs/>
                <w:szCs w:val="21"/>
                <w:highlight w:val="yellow"/>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vAlign w:val="center"/>
          </w:tcPr>
          <w:p>
            <w:pPr>
              <w:jc w:val="left"/>
              <w:rPr>
                <w:rFonts w:ascii="宋体" w:cs="宋体"/>
                <w:szCs w:val="21"/>
              </w:rPr>
            </w:pPr>
          </w:p>
        </w:tc>
        <w:tc>
          <w:tcPr>
            <w:tcW w:w="1149" w:type="dxa"/>
            <w:tcBorders>
              <w:top w:val="single" w:color="auto" w:sz="4" w:space="0"/>
              <w:left w:val="outset" w:color="000000" w:sz="6" w:space="0"/>
              <w:bottom w:val="outset" w:color="000000" w:sz="6" w:space="0"/>
              <w:right w:val="outset" w:color="000000" w:sz="6" w:space="0"/>
            </w:tcBorders>
            <w:shd w:val="clear" w:color="auto" w:fill="FFFFFF"/>
            <w:vAlign w:val="center"/>
          </w:tcPr>
          <w:p>
            <w:pPr>
              <w:jc w:val="center"/>
              <w:rPr>
                <w:rFonts w:ascii="宋体" w:cs="宋体"/>
                <w:b/>
                <w:bCs/>
                <w:szCs w:val="21"/>
              </w:rPr>
            </w:pPr>
            <w:r>
              <w:rPr>
                <w:rFonts w:ascii="宋体" w:hAnsi="宋体"/>
                <w:b/>
                <w:bCs/>
                <w:szCs w:val="21"/>
              </w:rPr>
              <w:t>71711101</w:t>
            </w:r>
          </w:p>
        </w:tc>
        <w:tc>
          <w:tcPr>
            <w:tcW w:w="160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cs="宋体"/>
                <w:szCs w:val="21"/>
              </w:rPr>
            </w:pPr>
            <w:r>
              <w:rPr>
                <w:rFonts w:hint="eastAsia" w:ascii="宋体" w:hAnsi="宋体"/>
                <w:szCs w:val="21"/>
              </w:rPr>
              <w:t>体育</w:t>
            </w:r>
            <w:r>
              <w:rPr>
                <w:rFonts w:ascii="宋体" w:hAnsi="宋体"/>
                <w:szCs w:val="21"/>
              </w:rPr>
              <w:t>1</w:t>
            </w:r>
          </w:p>
        </w:tc>
        <w:tc>
          <w:tcPr>
            <w:tcW w:w="62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hint="eastAsia" w:ascii="宋体" w:hAnsi="宋体"/>
                <w:szCs w:val="21"/>
              </w:rPr>
              <w:t>必修</w:t>
            </w:r>
          </w:p>
        </w:tc>
        <w:tc>
          <w:tcPr>
            <w:tcW w:w="586"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 xml:space="preserve">1 </w:t>
            </w:r>
          </w:p>
        </w:tc>
        <w:tc>
          <w:tcPr>
            <w:tcW w:w="731"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 xml:space="preserve">2.0 </w:t>
            </w:r>
          </w:p>
        </w:tc>
        <w:tc>
          <w:tcPr>
            <w:tcW w:w="70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2</w:t>
            </w:r>
          </w:p>
        </w:tc>
        <w:tc>
          <w:tcPr>
            <w:tcW w:w="7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hint="eastAsia" w:ascii="宋体" w:hAnsi="宋体"/>
                <w:szCs w:val="21"/>
              </w:rPr>
              <w:t>36</w:t>
            </w:r>
            <w:r>
              <w:rPr>
                <w:rFonts w:ascii="宋体" w:hAnsi="宋体"/>
                <w:szCs w:val="21"/>
              </w:rPr>
              <w:t xml:space="preserve"> </w:t>
            </w:r>
          </w:p>
        </w:tc>
        <w:tc>
          <w:tcPr>
            <w:tcW w:w="495"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ascii="宋体" w:cs="宋体"/>
                <w:szCs w:val="21"/>
              </w:rPr>
            </w:pPr>
            <w:r>
              <w:rPr>
                <w:rFonts w:hint="eastAsia" w:ascii="宋体" w:hAnsi="宋体"/>
                <w:szCs w:val="21"/>
              </w:rPr>
              <w:t>36</w:t>
            </w:r>
            <w:r>
              <w:rPr>
                <w:rFonts w:ascii="宋体" w:hAnsi="宋体"/>
                <w:szCs w:val="21"/>
              </w:rPr>
              <w:t xml:space="preserve"> </w:t>
            </w:r>
          </w:p>
        </w:tc>
        <w:tc>
          <w:tcPr>
            <w:tcW w:w="495"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 xml:space="preserve">0 </w:t>
            </w:r>
          </w:p>
        </w:tc>
        <w:tc>
          <w:tcPr>
            <w:tcW w:w="537" w:type="dxa"/>
            <w:tcBorders>
              <w:top w:val="outset" w:color="000000" w:sz="6" w:space="0"/>
              <w:left w:val="outset" w:color="000000" w:sz="6" w:space="0"/>
              <w:bottom w:val="outset" w:color="000000" w:sz="6" w:space="0"/>
              <w:right w:val="outset" w:color="000000" w:sz="6" w:space="0"/>
            </w:tcBorders>
            <w:shd w:val="clear" w:color="auto" w:fill="FFFFFF"/>
          </w:tcPr>
          <w:p>
            <w:pPr>
              <w:jc w:val="center"/>
              <w:rPr>
                <w:rFonts w:ascii="宋体"/>
                <w:szCs w:val="21"/>
              </w:rPr>
            </w:pPr>
            <w:r>
              <w:rPr>
                <w:rFonts w:asci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hint="eastAsia" w:ascii="宋体" w:hAnsi="宋体"/>
                <w:szCs w:val="21"/>
              </w:rPr>
              <w:t>考试</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vAlign w:val="center"/>
          </w:tcPr>
          <w:p>
            <w:pPr>
              <w:jc w:val="left"/>
              <w:rPr>
                <w:rFonts w:ascii="宋体" w:cs="宋体"/>
                <w:szCs w:val="21"/>
              </w:rPr>
            </w:pPr>
          </w:p>
        </w:tc>
        <w:tc>
          <w:tcPr>
            <w:tcW w:w="1149"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b/>
                <w:bCs/>
                <w:szCs w:val="21"/>
              </w:rPr>
            </w:pPr>
            <w:r>
              <w:rPr>
                <w:rFonts w:ascii="宋体" w:hAnsi="宋体"/>
                <w:b/>
                <w:bCs/>
                <w:szCs w:val="21"/>
              </w:rPr>
              <w:t>71711102</w:t>
            </w:r>
          </w:p>
        </w:tc>
        <w:tc>
          <w:tcPr>
            <w:tcW w:w="1604"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cs="宋体"/>
                <w:szCs w:val="21"/>
              </w:rPr>
            </w:pPr>
            <w:r>
              <w:rPr>
                <w:rFonts w:hint="eastAsia" w:ascii="宋体" w:hAnsi="宋体"/>
                <w:szCs w:val="21"/>
              </w:rPr>
              <w:t>体育</w:t>
            </w:r>
            <w:r>
              <w:rPr>
                <w:rFonts w:ascii="宋体" w:hAnsi="宋体"/>
                <w:szCs w:val="21"/>
              </w:rPr>
              <w:t>2</w:t>
            </w:r>
          </w:p>
        </w:tc>
        <w:tc>
          <w:tcPr>
            <w:tcW w:w="629"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hint="eastAsia" w:ascii="宋体" w:hAnsi="宋体"/>
                <w:szCs w:val="21"/>
              </w:rPr>
              <w:t>必修</w:t>
            </w:r>
          </w:p>
        </w:tc>
        <w:tc>
          <w:tcPr>
            <w:tcW w:w="586"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 xml:space="preserve">2 </w:t>
            </w:r>
          </w:p>
        </w:tc>
        <w:tc>
          <w:tcPr>
            <w:tcW w:w="731"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 xml:space="preserve">2.0 </w:t>
            </w:r>
          </w:p>
        </w:tc>
        <w:tc>
          <w:tcPr>
            <w:tcW w:w="707"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2</w:t>
            </w:r>
          </w:p>
        </w:tc>
        <w:tc>
          <w:tcPr>
            <w:tcW w:w="720"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 xml:space="preserve">28 </w:t>
            </w:r>
          </w:p>
        </w:tc>
        <w:tc>
          <w:tcPr>
            <w:tcW w:w="495" w:type="dxa"/>
            <w:tcBorders>
              <w:top w:val="outset" w:color="000000" w:sz="6" w:space="0"/>
              <w:left w:val="outset" w:color="000000" w:sz="6" w:space="0"/>
              <w:bottom w:val="outset" w:color="000000" w:sz="6" w:space="0"/>
              <w:right w:val="single" w:color="auto" w:sz="4" w:space="0"/>
            </w:tcBorders>
            <w:shd w:val="clear" w:color="auto" w:fill="E7E6E6"/>
            <w:vAlign w:val="center"/>
          </w:tcPr>
          <w:p>
            <w:pPr>
              <w:jc w:val="center"/>
              <w:rPr>
                <w:rFonts w:ascii="宋体" w:cs="宋体"/>
                <w:szCs w:val="21"/>
              </w:rPr>
            </w:pPr>
            <w:r>
              <w:rPr>
                <w:rFonts w:ascii="宋体" w:hAnsi="宋体"/>
                <w:szCs w:val="21"/>
              </w:rPr>
              <w:t xml:space="preserve">28 </w:t>
            </w:r>
          </w:p>
        </w:tc>
        <w:tc>
          <w:tcPr>
            <w:tcW w:w="495" w:type="dxa"/>
            <w:tcBorders>
              <w:top w:val="outset" w:color="000000" w:sz="6" w:space="0"/>
              <w:left w:val="single" w:color="auto" w:sz="4"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 xml:space="preserve">0 </w:t>
            </w:r>
          </w:p>
        </w:tc>
        <w:tc>
          <w:tcPr>
            <w:tcW w:w="537" w:type="dxa"/>
            <w:tcBorders>
              <w:top w:val="outset" w:color="000000" w:sz="6" w:space="0"/>
              <w:left w:val="outset" w:color="000000" w:sz="6" w:space="0"/>
              <w:bottom w:val="outset" w:color="000000" w:sz="6" w:space="0"/>
              <w:right w:val="outset" w:color="000000" w:sz="6" w:space="0"/>
            </w:tcBorders>
            <w:shd w:val="clear" w:color="auto" w:fill="E7E6E6"/>
          </w:tcPr>
          <w:p>
            <w:pPr>
              <w:jc w:val="center"/>
              <w:rPr>
                <w:rFonts w:ascii="宋体"/>
                <w:szCs w:val="21"/>
              </w:rPr>
            </w:pPr>
            <w:r>
              <w:rPr>
                <w:rFonts w:asci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hint="eastAsia" w:ascii="宋体" w:hAnsi="宋体"/>
                <w:szCs w:val="21"/>
              </w:rPr>
              <w:t>考试</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vAlign w:val="center"/>
          </w:tcPr>
          <w:p>
            <w:pPr>
              <w:jc w:val="left"/>
              <w:rPr>
                <w:rFonts w:ascii="宋体" w:cs="宋体"/>
                <w:szCs w:val="21"/>
              </w:rPr>
            </w:pPr>
          </w:p>
        </w:tc>
        <w:tc>
          <w:tcPr>
            <w:tcW w:w="114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b/>
                <w:bCs/>
                <w:szCs w:val="21"/>
              </w:rPr>
            </w:pPr>
            <w:r>
              <w:rPr>
                <w:rFonts w:ascii="宋体" w:hAnsi="宋体"/>
                <w:b/>
                <w:bCs/>
                <w:szCs w:val="21"/>
              </w:rPr>
              <w:t>71711103</w:t>
            </w:r>
          </w:p>
        </w:tc>
        <w:tc>
          <w:tcPr>
            <w:tcW w:w="160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cs="宋体"/>
                <w:szCs w:val="21"/>
              </w:rPr>
            </w:pPr>
            <w:r>
              <w:rPr>
                <w:rFonts w:hint="eastAsia" w:ascii="宋体" w:hAnsi="宋体"/>
                <w:szCs w:val="21"/>
              </w:rPr>
              <w:t>体育</w:t>
            </w:r>
            <w:r>
              <w:rPr>
                <w:rFonts w:ascii="宋体" w:hAnsi="宋体"/>
                <w:szCs w:val="21"/>
              </w:rPr>
              <w:t>3</w:t>
            </w:r>
          </w:p>
        </w:tc>
        <w:tc>
          <w:tcPr>
            <w:tcW w:w="62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hint="eastAsia" w:ascii="宋体" w:hAnsi="宋体"/>
                <w:szCs w:val="21"/>
              </w:rPr>
              <w:t>必修</w:t>
            </w:r>
          </w:p>
        </w:tc>
        <w:tc>
          <w:tcPr>
            <w:tcW w:w="586"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 xml:space="preserve">3 </w:t>
            </w:r>
          </w:p>
        </w:tc>
        <w:tc>
          <w:tcPr>
            <w:tcW w:w="731"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 xml:space="preserve">2.0 </w:t>
            </w:r>
          </w:p>
        </w:tc>
        <w:tc>
          <w:tcPr>
            <w:tcW w:w="70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2</w:t>
            </w:r>
          </w:p>
        </w:tc>
        <w:tc>
          <w:tcPr>
            <w:tcW w:w="7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 xml:space="preserve">28 </w:t>
            </w:r>
          </w:p>
        </w:tc>
        <w:tc>
          <w:tcPr>
            <w:tcW w:w="495"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ascii="宋体" w:cs="宋体"/>
                <w:szCs w:val="21"/>
              </w:rPr>
            </w:pPr>
            <w:r>
              <w:rPr>
                <w:rFonts w:ascii="宋体" w:hAnsi="宋体"/>
                <w:szCs w:val="21"/>
              </w:rPr>
              <w:t xml:space="preserve">28 </w:t>
            </w:r>
          </w:p>
        </w:tc>
        <w:tc>
          <w:tcPr>
            <w:tcW w:w="495"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 xml:space="preserve">0 </w:t>
            </w:r>
          </w:p>
        </w:tc>
        <w:tc>
          <w:tcPr>
            <w:tcW w:w="537" w:type="dxa"/>
            <w:tcBorders>
              <w:top w:val="outset" w:color="000000" w:sz="6" w:space="0"/>
              <w:left w:val="outset" w:color="000000" w:sz="6" w:space="0"/>
              <w:bottom w:val="outset" w:color="000000" w:sz="6" w:space="0"/>
              <w:right w:val="outset" w:color="000000" w:sz="6" w:space="0"/>
            </w:tcBorders>
            <w:shd w:val="clear" w:color="auto" w:fill="FFFFFF"/>
          </w:tcPr>
          <w:p>
            <w:pPr>
              <w:jc w:val="center"/>
              <w:rPr>
                <w:rFonts w:ascii="宋体"/>
                <w:szCs w:val="21"/>
              </w:rPr>
            </w:pPr>
            <w:r>
              <w:rPr>
                <w:rFonts w:asci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hint="eastAsia" w:ascii="宋体" w:hAnsi="宋体"/>
                <w:szCs w:val="21"/>
              </w:rPr>
              <w:t>考试</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vAlign w:val="center"/>
          </w:tcPr>
          <w:p>
            <w:pPr>
              <w:jc w:val="left"/>
              <w:rPr>
                <w:rFonts w:ascii="宋体" w:cs="宋体"/>
                <w:szCs w:val="21"/>
              </w:rPr>
            </w:pPr>
          </w:p>
        </w:tc>
        <w:tc>
          <w:tcPr>
            <w:tcW w:w="1149"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b/>
                <w:bCs/>
                <w:szCs w:val="21"/>
              </w:rPr>
            </w:pPr>
            <w:r>
              <w:rPr>
                <w:rFonts w:ascii="宋体" w:hAnsi="宋体"/>
                <w:b/>
                <w:bCs/>
                <w:szCs w:val="21"/>
              </w:rPr>
              <w:t>71711104</w:t>
            </w:r>
          </w:p>
        </w:tc>
        <w:tc>
          <w:tcPr>
            <w:tcW w:w="1604"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cs="宋体"/>
                <w:szCs w:val="21"/>
              </w:rPr>
            </w:pPr>
            <w:r>
              <w:rPr>
                <w:rFonts w:hint="eastAsia" w:ascii="宋体" w:hAnsi="宋体"/>
                <w:szCs w:val="21"/>
              </w:rPr>
              <w:t>体育</w:t>
            </w:r>
            <w:r>
              <w:rPr>
                <w:rFonts w:ascii="宋体" w:hAnsi="宋体"/>
                <w:szCs w:val="21"/>
              </w:rPr>
              <w:t>4</w:t>
            </w:r>
          </w:p>
        </w:tc>
        <w:tc>
          <w:tcPr>
            <w:tcW w:w="629"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hint="eastAsia" w:ascii="宋体" w:hAnsi="宋体"/>
                <w:szCs w:val="21"/>
              </w:rPr>
              <w:t>必修</w:t>
            </w:r>
          </w:p>
        </w:tc>
        <w:tc>
          <w:tcPr>
            <w:tcW w:w="586"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4</w:t>
            </w:r>
          </w:p>
        </w:tc>
        <w:tc>
          <w:tcPr>
            <w:tcW w:w="731"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 xml:space="preserve">2.0 </w:t>
            </w:r>
          </w:p>
        </w:tc>
        <w:tc>
          <w:tcPr>
            <w:tcW w:w="707"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2</w:t>
            </w:r>
          </w:p>
        </w:tc>
        <w:tc>
          <w:tcPr>
            <w:tcW w:w="720"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szCs w:val="21"/>
              </w:rPr>
              <w:t>28</w:t>
            </w:r>
          </w:p>
        </w:tc>
        <w:tc>
          <w:tcPr>
            <w:tcW w:w="495" w:type="dxa"/>
            <w:tcBorders>
              <w:top w:val="outset" w:color="000000" w:sz="6" w:space="0"/>
              <w:left w:val="outset" w:color="000000" w:sz="6" w:space="0"/>
              <w:bottom w:val="outset" w:color="000000" w:sz="6" w:space="0"/>
              <w:right w:val="single" w:color="auto" w:sz="4" w:space="0"/>
            </w:tcBorders>
            <w:shd w:val="clear" w:color="auto" w:fill="E7E6E6"/>
            <w:vAlign w:val="center"/>
          </w:tcPr>
          <w:p>
            <w:pPr>
              <w:jc w:val="center"/>
              <w:rPr>
                <w:rFonts w:ascii="宋体" w:cs="宋体"/>
                <w:szCs w:val="21"/>
              </w:rPr>
            </w:pPr>
            <w:r>
              <w:rPr>
                <w:rFonts w:ascii="宋体" w:hAnsi="宋体"/>
                <w:szCs w:val="21"/>
              </w:rPr>
              <w:t>28</w:t>
            </w:r>
          </w:p>
        </w:tc>
        <w:tc>
          <w:tcPr>
            <w:tcW w:w="495" w:type="dxa"/>
            <w:tcBorders>
              <w:top w:val="outset" w:color="000000" w:sz="6" w:space="0"/>
              <w:left w:val="single" w:color="auto" w:sz="4"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E7E6E6"/>
          </w:tcPr>
          <w:p>
            <w:pPr>
              <w:jc w:val="center"/>
              <w:rPr>
                <w:rFonts w:ascii="宋体"/>
                <w:szCs w:val="21"/>
              </w:rPr>
            </w:pPr>
            <w:r>
              <w:rPr>
                <w:rFonts w:asci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hint="eastAsia" w:ascii="宋体" w:hAnsi="宋体"/>
                <w:szCs w:val="21"/>
              </w:rPr>
              <w:t>考试</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vAlign w:val="center"/>
          </w:tcPr>
          <w:p>
            <w:pPr>
              <w:jc w:val="left"/>
              <w:rPr>
                <w:rFonts w:ascii="宋体" w:cs="宋体"/>
                <w:szCs w:val="21"/>
              </w:rPr>
            </w:pPr>
          </w:p>
        </w:tc>
        <w:tc>
          <w:tcPr>
            <w:tcW w:w="114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b/>
                <w:bCs/>
                <w:szCs w:val="21"/>
              </w:rPr>
            </w:pPr>
            <w:r>
              <w:rPr>
                <w:rFonts w:ascii="宋体" w:hAnsi="宋体"/>
                <w:b/>
                <w:bCs/>
                <w:szCs w:val="21"/>
              </w:rPr>
              <w:t>71815101</w:t>
            </w:r>
          </w:p>
        </w:tc>
        <w:tc>
          <w:tcPr>
            <w:tcW w:w="160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szCs w:val="21"/>
              </w:rPr>
            </w:pPr>
            <w:r>
              <w:rPr>
                <w:rFonts w:hint="eastAsia" w:ascii="宋体" w:hAnsi="宋体"/>
                <w:szCs w:val="21"/>
              </w:rPr>
              <w:t>心理健康教育</w:t>
            </w:r>
          </w:p>
        </w:tc>
        <w:tc>
          <w:tcPr>
            <w:tcW w:w="62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hint="eastAsia" w:ascii="宋体" w:hAnsi="宋体"/>
                <w:szCs w:val="21"/>
              </w:rPr>
              <w:t>必修</w:t>
            </w:r>
          </w:p>
        </w:tc>
        <w:tc>
          <w:tcPr>
            <w:tcW w:w="586"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ascii="宋体" w:hAnsi="宋体"/>
                <w:szCs w:val="21"/>
              </w:rPr>
              <w:t>1</w:t>
            </w:r>
          </w:p>
        </w:tc>
        <w:tc>
          <w:tcPr>
            <w:tcW w:w="731"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ascii="宋体" w:hAnsi="宋体"/>
                <w:szCs w:val="21"/>
              </w:rPr>
              <w:t>2.0</w:t>
            </w:r>
          </w:p>
        </w:tc>
        <w:tc>
          <w:tcPr>
            <w:tcW w:w="70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ascii="宋体" w:hAnsi="宋体"/>
                <w:szCs w:val="21"/>
              </w:rPr>
              <w:t>2</w:t>
            </w:r>
          </w:p>
        </w:tc>
        <w:tc>
          <w:tcPr>
            <w:tcW w:w="7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ascii="宋体" w:hAnsi="宋体"/>
                <w:szCs w:val="21"/>
              </w:rPr>
              <w:t>32</w:t>
            </w:r>
          </w:p>
        </w:tc>
        <w:tc>
          <w:tcPr>
            <w:tcW w:w="495"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ascii="宋体"/>
                <w:szCs w:val="21"/>
              </w:rPr>
            </w:pPr>
            <w:r>
              <w:rPr>
                <w:rFonts w:ascii="宋体" w:hAnsi="宋体"/>
                <w:szCs w:val="21"/>
              </w:rPr>
              <w:t>8</w:t>
            </w:r>
          </w:p>
        </w:tc>
        <w:tc>
          <w:tcPr>
            <w:tcW w:w="495"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ascii="宋体"/>
                <w:szCs w:val="21"/>
              </w:rPr>
            </w:pPr>
            <w:r>
              <w:rPr>
                <w:rFonts w:ascii="宋体" w:hAnsi="宋体"/>
                <w:szCs w:val="21"/>
              </w:rPr>
              <w:t>24</w:t>
            </w:r>
          </w:p>
        </w:tc>
        <w:tc>
          <w:tcPr>
            <w:tcW w:w="537" w:type="dxa"/>
            <w:tcBorders>
              <w:top w:val="outset" w:color="000000" w:sz="6" w:space="0"/>
              <w:left w:val="outset" w:color="000000" w:sz="6" w:space="0"/>
              <w:bottom w:val="outset" w:color="000000" w:sz="6" w:space="0"/>
              <w:right w:val="outset" w:color="000000" w:sz="6" w:space="0"/>
            </w:tcBorders>
            <w:shd w:val="clear" w:color="auto" w:fill="FFFFFF"/>
          </w:tcPr>
          <w:p>
            <w:pPr>
              <w:jc w:val="center"/>
              <w:rPr>
                <w:rFonts w:ascii="宋体"/>
                <w:szCs w:val="21"/>
              </w:rPr>
            </w:pPr>
            <w:r>
              <w:rPr>
                <w:rFonts w:asci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vAlign w:val="center"/>
          </w:tcPr>
          <w:p>
            <w:pPr>
              <w:jc w:val="left"/>
              <w:rPr>
                <w:rFonts w:ascii="宋体" w:cs="宋体"/>
                <w:szCs w:val="21"/>
              </w:rPr>
            </w:pPr>
          </w:p>
        </w:tc>
        <w:tc>
          <w:tcPr>
            <w:tcW w:w="1149"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ascii="宋体" w:hAnsi="宋体"/>
                <w:szCs w:val="21"/>
              </w:rPr>
            </w:pPr>
            <w:r>
              <w:rPr>
                <w:rFonts w:hint="eastAsia" w:ascii="宋体" w:hAnsi="宋体"/>
                <w:szCs w:val="21"/>
              </w:rPr>
              <w:t>72102101-B</w:t>
            </w:r>
          </w:p>
        </w:tc>
        <w:tc>
          <w:tcPr>
            <w:tcW w:w="1604"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ascii="宋体" w:hAnsi="宋体"/>
                <w:szCs w:val="21"/>
              </w:rPr>
            </w:pPr>
            <w:r>
              <w:rPr>
                <w:rFonts w:hint="eastAsia" w:ascii="宋体" w:hAnsi="宋体"/>
                <w:szCs w:val="21"/>
              </w:rPr>
              <w:t>大学英语A1</w:t>
            </w:r>
          </w:p>
        </w:tc>
        <w:tc>
          <w:tcPr>
            <w:tcW w:w="629"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ascii="宋体" w:hAnsi="宋体"/>
                <w:szCs w:val="21"/>
              </w:rPr>
            </w:pPr>
            <w:r>
              <w:rPr>
                <w:rFonts w:hint="eastAsia" w:ascii="宋体" w:hAnsi="宋体"/>
                <w:szCs w:val="21"/>
              </w:rPr>
              <w:t>必修</w:t>
            </w:r>
          </w:p>
        </w:tc>
        <w:tc>
          <w:tcPr>
            <w:tcW w:w="586"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ascii="宋体" w:hAnsi="宋体"/>
                <w:szCs w:val="21"/>
              </w:rPr>
            </w:pPr>
            <w:r>
              <w:rPr>
                <w:rFonts w:hint="eastAsia" w:ascii="宋体" w:hAnsi="宋体"/>
                <w:szCs w:val="21"/>
              </w:rPr>
              <w:t>1</w:t>
            </w:r>
          </w:p>
        </w:tc>
        <w:tc>
          <w:tcPr>
            <w:tcW w:w="731"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ascii="宋体" w:hAnsi="宋体"/>
                <w:szCs w:val="21"/>
              </w:rPr>
            </w:pPr>
            <w:r>
              <w:rPr>
                <w:rFonts w:hint="eastAsia" w:ascii="宋体" w:hAnsi="宋体"/>
                <w:szCs w:val="21"/>
              </w:rPr>
              <w:t>3.5</w:t>
            </w:r>
          </w:p>
        </w:tc>
        <w:tc>
          <w:tcPr>
            <w:tcW w:w="707"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ascii="宋体" w:hAnsi="宋体"/>
                <w:szCs w:val="21"/>
              </w:rPr>
            </w:pPr>
            <w:r>
              <w:rPr>
                <w:rFonts w:hint="eastAsia" w:ascii="宋体" w:hAnsi="宋体"/>
                <w:szCs w:val="21"/>
              </w:rPr>
              <w:t>4</w:t>
            </w:r>
          </w:p>
        </w:tc>
        <w:tc>
          <w:tcPr>
            <w:tcW w:w="720"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ascii="宋体" w:hAnsi="宋体"/>
                <w:szCs w:val="21"/>
              </w:rPr>
            </w:pPr>
            <w:r>
              <w:rPr>
                <w:rFonts w:hint="eastAsia" w:ascii="宋体" w:hAnsi="宋体"/>
                <w:szCs w:val="21"/>
              </w:rPr>
              <w:t>56</w:t>
            </w:r>
          </w:p>
        </w:tc>
        <w:tc>
          <w:tcPr>
            <w:tcW w:w="495" w:type="dxa"/>
            <w:tcBorders>
              <w:top w:val="outset" w:color="000000" w:sz="6" w:space="0"/>
              <w:left w:val="outset" w:color="000000" w:sz="6" w:space="0"/>
              <w:bottom w:val="outset" w:color="000000" w:sz="6" w:space="0"/>
              <w:right w:val="single" w:color="auto" w:sz="4" w:space="0"/>
            </w:tcBorders>
            <w:shd w:val="clear" w:color="auto" w:fill="D9D9D9"/>
          </w:tcPr>
          <w:p>
            <w:pPr>
              <w:jc w:val="left"/>
              <w:rPr>
                <w:rFonts w:ascii="宋体" w:hAnsi="宋体"/>
                <w:szCs w:val="21"/>
              </w:rPr>
            </w:pPr>
            <w:r>
              <w:rPr>
                <w:rFonts w:hint="eastAsia" w:ascii="宋体" w:hAnsi="宋体"/>
                <w:szCs w:val="21"/>
              </w:rPr>
              <w:t>56</w:t>
            </w:r>
          </w:p>
        </w:tc>
        <w:tc>
          <w:tcPr>
            <w:tcW w:w="495" w:type="dxa"/>
            <w:tcBorders>
              <w:top w:val="outset" w:color="000000" w:sz="6" w:space="0"/>
              <w:left w:val="single" w:color="auto" w:sz="4" w:space="0"/>
              <w:bottom w:val="outset" w:color="000000" w:sz="6" w:space="0"/>
              <w:right w:val="outset" w:color="000000" w:sz="6" w:space="0"/>
            </w:tcBorders>
            <w:shd w:val="clear" w:color="auto" w:fill="D9D9D9"/>
            <w:vAlign w:val="center"/>
          </w:tcPr>
          <w:p>
            <w:pPr>
              <w:jc w:val="left"/>
              <w:rPr>
                <w:rFonts w:ascii="宋体" w:hAnsi="宋体"/>
                <w:szCs w:val="21"/>
              </w:rPr>
            </w:pPr>
            <w:r>
              <w:rPr>
                <w:rFonts w:hint="eastAsia" w:ascii="宋体" w:hAns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ascii="宋体" w:hAnsi="宋体"/>
                <w:szCs w:val="21"/>
              </w:rPr>
            </w:pPr>
            <w:r>
              <w:rPr>
                <w:rFonts w:hint="eastAsia" w:ascii="宋体" w:hAns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D9D9D9"/>
            <w:vAlign w:val="center"/>
          </w:tcPr>
          <w:p>
            <w:pPr>
              <w:jc w:val="center"/>
              <w:rPr>
                <w:rFonts w:ascii="宋体" w:cs="宋体"/>
                <w:szCs w:val="21"/>
                <w:highlight w:val="yellow"/>
              </w:rPr>
            </w:pPr>
            <w:r>
              <w:rPr>
                <w:rFonts w:hint="eastAsia" w:ascii="宋体" w:hAnsi="宋体"/>
                <w:szCs w:val="21"/>
              </w:rPr>
              <w:t>考试</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vAlign w:val="center"/>
          </w:tcPr>
          <w:p>
            <w:pPr>
              <w:jc w:val="left"/>
              <w:rPr>
                <w:rFonts w:ascii="宋体" w:cs="宋体"/>
                <w:szCs w:val="21"/>
              </w:rPr>
            </w:pPr>
          </w:p>
        </w:tc>
        <w:tc>
          <w:tcPr>
            <w:tcW w:w="1149" w:type="dxa"/>
            <w:tcBorders>
              <w:top w:val="outset" w:color="000000" w:sz="6" w:space="0"/>
              <w:left w:val="outset" w:color="000000" w:sz="6" w:space="0"/>
              <w:bottom w:val="outset" w:color="000000" w:sz="6" w:space="0"/>
              <w:right w:val="outset" w:color="000000" w:sz="6" w:space="0"/>
            </w:tcBorders>
            <w:shd w:val="clear" w:color="auto" w:fill="FFFFFF"/>
          </w:tcPr>
          <w:p>
            <w:pPr>
              <w:jc w:val="left"/>
              <w:rPr>
                <w:rFonts w:ascii="宋体" w:hAnsi="宋体"/>
                <w:szCs w:val="21"/>
              </w:rPr>
            </w:pPr>
            <w:r>
              <w:rPr>
                <w:rFonts w:hint="eastAsia" w:ascii="宋体" w:hAnsi="宋体"/>
                <w:szCs w:val="21"/>
              </w:rPr>
              <w:t>72102120-B</w:t>
            </w:r>
          </w:p>
        </w:tc>
        <w:tc>
          <w:tcPr>
            <w:tcW w:w="1604" w:type="dxa"/>
            <w:tcBorders>
              <w:top w:val="outset" w:color="000000" w:sz="6" w:space="0"/>
              <w:left w:val="outset" w:color="000000" w:sz="6" w:space="0"/>
              <w:bottom w:val="outset" w:color="000000" w:sz="6" w:space="0"/>
              <w:right w:val="outset" w:color="000000" w:sz="6" w:space="0"/>
            </w:tcBorders>
            <w:shd w:val="clear" w:color="auto" w:fill="FFFFFF"/>
          </w:tcPr>
          <w:p>
            <w:pPr>
              <w:jc w:val="left"/>
              <w:rPr>
                <w:rFonts w:ascii="宋体" w:hAnsi="宋体"/>
                <w:szCs w:val="21"/>
              </w:rPr>
            </w:pPr>
            <w:r>
              <w:rPr>
                <w:rFonts w:hint="eastAsia" w:ascii="宋体" w:hAnsi="宋体"/>
                <w:szCs w:val="21"/>
              </w:rPr>
              <w:t>基础英语B1</w:t>
            </w:r>
          </w:p>
        </w:tc>
        <w:tc>
          <w:tcPr>
            <w:tcW w:w="629" w:type="dxa"/>
            <w:tcBorders>
              <w:top w:val="outset" w:color="000000" w:sz="6" w:space="0"/>
              <w:left w:val="outset" w:color="000000" w:sz="6" w:space="0"/>
              <w:bottom w:val="outset" w:color="000000" w:sz="6" w:space="0"/>
              <w:right w:val="outset" w:color="000000" w:sz="6" w:space="0"/>
            </w:tcBorders>
            <w:shd w:val="clear" w:color="auto" w:fill="FFFFFF"/>
          </w:tcPr>
          <w:p>
            <w:pPr>
              <w:jc w:val="left"/>
              <w:rPr>
                <w:rFonts w:ascii="宋体" w:hAnsi="宋体"/>
                <w:szCs w:val="21"/>
              </w:rPr>
            </w:pPr>
            <w:r>
              <w:rPr>
                <w:rFonts w:hint="eastAsia" w:ascii="宋体" w:hAnsi="宋体"/>
                <w:szCs w:val="21"/>
              </w:rPr>
              <w:t>必修</w:t>
            </w:r>
          </w:p>
        </w:tc>
        <w:tc>
          <w:tcPr>
            <w:tcW w:w="586" w:type="dxa"/>
            <w:tcBorders>
              <w:top w:val="outset" w:color="000000" w:sz="6" w:space="0"/>
              <w:left w:val="outset" w:color="000000" w:sz="6" w:space="0"/>
              <w:bottom w:val="outset" w:color="000000" w:sz="6" w:space="0"/>
              <w:right w:val="outset" w:color="000000" w:sz="6" w:space="0"/>
            </w:tcBorders>
            <w:shd w:val="clear" w:color="auto" w:fill="FFFFFF"/>
          </w:tcPr>
          <w:p>
            <w:pPr>
              <w:jc w:val="left"/>
              <w:rPr>
                <w:rFonts w:ascii="宋体" w:hAnsi="宋体"/>
                <w:szCs w:val="21"/>
              </w:rPr>
            </w:pPr>
            <w:r>
              <w:rPr>
                <w:rFonts w:hint="eastAsia" w:ascii="宋体" w:hAnsi="宋体"/>
                <w:szCs w:val="21"/>
              </w:rPr>
              <w:t>1</w:t>
            </w:r>
          </w:p>
        </w:tc>
        <w:tc>
          <w:tcPr>
            <w:tcW w:w="731" w:type="dxa"/>
            <w:tcBorders>
              <w:top w:val="outset" w:color="000000" w:sz="6" w:space="0"/>
              <w:left w:val="outset" w:color="000000" w:sz="6" w:space="0"/>
              <w:bottom w:val="outset" w:color="000000" w:sz="6" w:space="0"/>
              <w:right w:val="outset" w:color="000000" w:sz="6" w:space="0"/>
            </w:tcBorders>
            <w:shd w:val="clear" w:color="auto" w:fill="FFFFFF"/>
          </w:tcPr>
          <w:p>
            <w:pPr>
              <w:jc w:val="left"/>
              <w:rPr>
                <w:rFonts w:ascii="宋体" w:hAnsi="宋体"/>
                <w:szCs w:val="21"/>
              </w:rPr>
            </w:pPr>
            <w:r>
              <w:rPr>
                <w:rFonts w:hint="eastAsia" w:ascii="宋体" w:hAnsi="宋体"/>
                <w:szCs w:val="21"/>
              </w:rPr>
              <w:t>3.5</w:t>
            </w:r>
          </w:p>
        </w:tc>
        <w:tc>
          <w:tcPr>
            <w:tcW w:w="707" w:type="dxa"/>
            <w:tcBorders>
              <w:top w:val="outset" w:color="000000" w:sz="6" w:space="0"/>
              <w:left w:val="outset" w:color="000000" w:sz="6" w:space="0"/>
              <w:bottom w:val="outset" w:color="000000" w:sz="6" w:space="0"/>
              <w:right w:val="outset" w:color="000000" w:sz="6" w:space="0"/>
            </w:tcBorders>
            <w:shd w:val="clear" w:color="auto" w:fill="FFFFFF"/>
          </w:tcPr>
          <w:p>
            <w:pPr>
              <w:jc w:val="left"/>
              <w:rPr>
                <w:rFonts w:ascii="宋体" w:hAnsi="宋体"/>
                <w:szCs w:val="21"/>
              </w:rPr>
            </w:pPr>
            <w:r>
              <w:rPr>
                <w:rFonts w:hint="eastAsia" w:ascii="宋体" w:hAnsi="宋体"/>
                <w:szCs w:val="21"/>
              </w:rPr>
              <w:t>4</w:t>
            </w:r>
          </w:p>
        </w:tc>
        <w:tc>
          <w:tcPr>
            <w:tcW w:w="720" w:type="dxa"/>
            <w:tcBorders>
              <w:top w:val="outset" w:color="000000" w:sz="6" w:space="0"/>
              <w:left w:val="outset" w:color="000000" w:sz="6" w:space="0"/>
              <w:bottom w:val="outset" w:color="000000" w:sz="6" w:space="0"/>
              <w:right w:val="outset" w:color="000000" w:sz="6" w:space="0"/>
            </w:tcBorders>
            <w:shd w:val="clear" w:color="auto" w:fill="FFFFFF"/>
          </w:tcPr>
          <w:p>
            <w:pPr>
              <w:jc w:val="left"/>
              <w:rPr>
                <w:rFonts w:ascii="宋体" w:hAnsi="宋体"/>
                <w:szCs w:val="21"/>
              </w:rPr>
            </w:pPr>
            <w:r>
              <w:rPr>
                <w:rFonts w:hint="eastAsia" w:ascii="宋体" w:hAnsi="宋体"/>
                <w:szCs w:val="21"/>
              </w:rPr>
              <w:t>56</w:t>
            </w:r>
          </w:p>
        </w:tc>
        <w:tc>
          <w:tcPr>
            <w:tcW w:w="495" w:type="dxa"/>
            <w:tcBorders>
              <w:top w:val="outset" w:color="000000" w:sz="6" w:space="0"/>
              <w:left w:val="outset" w:color="000000" w:sz="6" w:space="0"/>
              <w:bottom w:val="outset" w:color="000000" w:sz="6" w:space="0"/>
              <w:right w:val="single" w:color="auto" w:sz="4" w:space="0"/>
            </w:tcBorders>
            <w:shd w:val="clear" w:color="auto" w:fill="FFFFFF"/>
          </w:tcPr>
          <w:p>
            <w:pPr>
              <w:jc w:val="left"/>
              <w:rPr>
                <w:rFonts w:ascii="宋体" w:hAnsi="宋体"/>
                <w:szCs w:val="21"/>
              </w:rPr>
            </w:pPr>
            <w:r>
              <w:rPr>
                <w:rFonts w:hint="eastAsia" w:ascii="宋体" w:hAnsi="宋体"/>
                <w:szCs w:val="21"/>
              </w:rPr>
              <w:t>56</w:t>
            </w:r>
          </w:p>
        </w:tc>
        <w:tc>
          <w:tcPr>
            <w:tcW w:w="495"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FFFFFF"/>
          </w:tcPr>
          <w:p>
            <w:pPr>
              <w:jc w:val="left"/>
              <w:rPr>
                <w:rFonts w:ascii="宋体" w:hAnsi="宋体"/>
                <w:szCs w:val="21"/>
              </w:rPr>
            </w:pPr>
            <w:r>
              <w:rPr>
                <w:rFonts w:hint="eastAsia" w:ascii="宋体" w:hAns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szCs w:val="21"/>
                <w:highlight w:val="yellow"/>
              </w:rPr>
            </w:pPr>
            <w:r>
              <w:rPr>
                <w:rFonts w:hint="eastAsia" w:ascii="宋体" w:hAnsi="宋体"/>
                <w:szCs w:val="21"/>
              </w:rPr>
              <w:t>考试</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vAlign w:val="center"/>
          </w:tcPr>
          <w:p>
            <w:pPr>
              <w:jc w:val="left"/>
              <w:rPr>
                <w:rFonts w:ascii="宋体" w:cs="宋体"/>
                <w:szCs w:val="21"/>
              </w:rPr>
            </w:pPr>
          </w:p>
        </w:tc>
        <w:tc>
          <w:tcPr>
            <w:tcW w:w="1149" w:type="dxa"/>
            <w:tcBorders>
              <w:top w:val="outset" w:color="000000" w:sz="6" w:space="0"/>
              <w:left w:val="outset" w:color="000000" w:sz="6" w:space="0"/>
              <w:bottom w:val="outset" w:color="000000" w:sz="6" w:space="0"/>
              <w:right w:val="outset" w:color="000000" w:sz="6" w:space="0"/>
            </w:tcBorders>
            <w:shd w:val="clear" w:color="auto" w:fill="FFFFFF"/>
          </w:tcPr>
          <w:p>
            <w:pPr>
              <w:jc w:val="left"/>
              <w:rPr>
                <w:rFonts w:ascii="宋体" w:hAnsi="宋体"/>
                <w:szCs w:val="21"/>
              </w:rPr>
            </w:pPr>
            <w:r>
              <w:rPr>
                <w:rFonts w:hint="eastAsia" w:ascii="宋体" w:hAnsi="宋体"/>
                <w:szCs w:val="21"/>
              </w:rPr>
              <w:t>72102121-B</w:t>
            </w:r>
          </w:p>
        </w:tc>
        <w:tc>
          <w:tcPr>
            <w:tcW w:w="1604" w:type="dxa"/>
            <w:tcBorders>
              <w:top w:val="outset" w:color="000000" w:sz="6" w:space="0"/>
              <w:left w:val="outset" w:color="000000" w:sz="6" w:space="0"/>
              <w:bottom w:val="outset" w:color="000000" w:sz="6" w:space="0"/>
              <w:right w:val="outset" w:color="000000" w:sz="6" w:space="0"/>
            </w:tcBorders>
            <w:shd w:val="clear" w:color="auto" w:fill="FFFFFF"/>
          </w:tcPr>
          <w:p>
            <w:pPr>
              <w:jc w:val="left"/>
              <w:rPr>
                <w:rFonts w:ascii="宋体" w:hAnsi="宋体"/>
                <w:szCs w:val="21"/>
              </w:rPr>
            </w:pPr>
            <w:r>
              <w:rPr>
                <w:rFonts w:hint="eastAsia" w:ascii="宋体" w:hAnsi="宋体"/>
                <w:szCs w:val="21"/>
              </w:rPr>
              <w:t xml:space="preserve"> 日 语</w:t>
            </w:r>
          </w:p>
        </w:tc>
        <w:tc>
          <w:tcPr>
            <w:tcW w:w="629" w:type="dxa"/>
            <w:tcBorders>
              <w:top w:val="outset" w:color="000000" w:sz="6" w:space="0"/>
              <w:left w:val="outset" w:color="000000" w:sz="6" w:space="0"/>
              <w:bottom w:val="outset" w:color="000000" w:sz="6" w:space="0"/>
              <w:right w:val="outset" w:color="000000" w:sz="6" w:space="0"/>
            </w:tcBorders>
            <w:shd w:val="clear" w:color="auto" w:fill="FFFFFF"/>
          </w:tcPr>
          <w:p>
            <w:pPr>
              <w:jc w:val="left"/>
              <w:rPr>
                <w:rFonts w:ascii="宋体" w:hAnsi="宋体"/>
                <w:szCs w:val="21"/>
              </w:rPr>
            </w:pPr>
            <w:r>
              <w:rPr>
                <w:rFonts w:hint="eastAsia" w:ascii="宋体" w:hAnsi="宋体"/>
                <w:szCs w:val="21"/>
              </w:rPr>
              <w:t>必修</w:t>
            </w:r>
          </w:p>
        </w:tc>
        <w:tc>
          <w:tcPr>
            <w:tcW w:w="586" w:type="dxa"/>
            <w:tcBorders>
              <w:top w:val="outset" w:color="000000" w:sz="6" w:space="0"/>
              <w:left w:val="outset" w:color="000000" w:sz="6" w:space="0"/>
              <w:bottom w:val="outset" w:color="000000" w:sz="6" w:space="0"/>
              <w:right w:val="outset" w:color="000000" w:sz="6" w:space="0"/>
            </w:tcBorders>
            <w:shd w:val="clear" w:color="auto" w:fill="FFFFFF"/>
          </w:tcPr>
          <w:p>
            <w:pPr>
              <w:jc w:val="left"/>
              <w:rPr>
                <w:rFonts w:ascii="宋体" w:hAnsi="宋体"/>
                <w:szCs w:val="21"/>
              </w:rPr>
            </w:pPr>
            <w:r>
              <w:rPr>
                <w:rFonts w:hint="eastAsia" w:ascii="宋体" w:hAnsi="宋体"/>
                <w:szCs w:val="21"/>
              </w:rPr>
              <w:t>1</w:t>
            </w:r>
          </w:p>
        </w:tc>
        <w:tc>
          <w:tcPr>
            <w:tcW w:w="731" w:type="dxa"/>
            <w:tcBorders>
              <w:top w:val="outset" w:color="000000" w:sz="6" w:space="0"/>
              <w:left w:val="outset" w:color="000000" w:sz="6" w:space="0"/>
              <w:bottom w:val="outset" w:color="000000" w:sz="6" w:space="0"/>
              <w:right w:val="outset" w:color="000000" w:sz="6" w:space="0"/>
            </w:tcBorders>
            <w:shd w:val="clear" w:color="auto" w:fill="FFFFFF"/>
          </w:tcPr>
          <w:p>
            <w:pPr>
              <w:jc w:val="left"/>
              <w:rPr>
                <w:rFonts w:ascii="宋体" w:hAnsi="宋体"/>
                <w:szCs w:val="21"/>
              </w:rPr>
            </w:pPr>
            <w:r>
              <w:rPr>
                <w:rFonts w:hint="eastAsia" w:ascii="宋体" w:hAnsi="宋体"/>
                <w:szCs w:val="21"/>
              </w:rPr>
              <w:t>3.5</w:t>
            </w:r>
          </w:p>
        </w:tc>
        <w:tc>
          <w:tcPr>
            <w:tcW w:w="707" w:type="dxa"/>
            <w:tcBorders>
              <w:top w:val="outset" w:color="000000" w:sz="6" w:space="0"/>
              <w:left w:val="outset" w:color="000000" w:sz="6" w:space="0"/>
              <w:bottom w:val="outset" w:color="000000" w:sz="6" w:space="0"/>
              <w:right w:val="outset" w:color="000000" w:sz="6" w:space="0"/>
            </w:tcBorders>
            <w:shd w:val="clear" w:color="auto" w:fill="FFFFFF"/>
          </w:tcPr>
          <w:p>
            <w:pPr>
              <w:jc w:val="left"/>
              <w:rPr>
                <w:rFonts w:ascii="宋体" w:hAnsi="宋体"/>
                <w:szCs w:val="21"/>
              </w:rPr>
            </w:pPr>
            <w:r>
              <w:rPr>
                <w:rFonts w:hint="eastAsia" w:ascii="宋体" w:hAnsi="宋体"/>
                <w:szCs w:val="21"/>
              </w:rPr>
              <w:t>4</w:t>
            </w:r>
          </w:p>
        </w:tc>
        <w:tc>
          <w:tcPr>
            <w:tcW w:w="720" w:type="dxa"/>
            <w:tcBorders>
              <w:top w:val="outset" w:color="000000" w:sz="6" w:space="0"/>
              <w:left w:val="outset" w:color="000000" w:sz="6" w:space="0"/>
              <w:bottom w:val="outset" w:color="000000" w:sz="6" w:space="0"/>
              <w:right w:val="outset" w:color="000000" w:sz="6" w:space="0"/>
            </w:tcBorders>
            <w:shd w:val="clear" w:color="auto" w:fill="FFFFFF"/>
          </w:tcPr>
          <w:p>
            <w:pPr>
              <w:jc w:val="left"/>
              <w:rPr>
                <w:rFonts w:ascii="宋体" w:hAnsi="宋体"/>
                <w:szCs w:val="21"/>
              </w:rPr>
            </w:pPr>
            <w:r>
              <w:rPr>
                <w:rFonts w:hint="eastAsia" w:ascii="宋体" w:hAnsi="宋体"/>
                <w:szCs w:val="21"/>
              </w:rPr>
              <w:t>56</w:t>
            </w:r>
          </w:p>
        </w:tc>
        <w:tc>
          <w:tcPr>
            <w:tcW w:w="495" w:type="dxa"/>
            <w:tcBorders>
              <w:top w:val="outset" w:color="000000" w:sz="6" w:space="0"/>
              <w:left w:val="outset" w:color="000000" w:sz="6" w:space="0"/>
              <w:bottom w:val="outset" w:color="000000" w:sz="6" w:space="0"/>
              <w:right w:val="single" w:color="auto" w:sz="4" w:space="0"/>
            </w:tcBorders>
            <w:shd w:val="clear" w:color="auto" w:fill="FFFFFF"/>
          </w:tcPr>
          <w:p>
            <w:pPr>
              <w:jc w:val="left"/>
              <w:rPr>
                <w:rFonts w:ascii="宋体" w:hAnsi="宋体"/>
                <w:szCs w:val="21"/>
              </w:rPr>
            </w:pPr>
            <w:r>
              <w:rPr>
                <w:rFonts w:hint="eastAsia" w:ascii="宋体" w:hAnsi="宋体"/>
                <w:szCs w:val="21"/>
              </w:rPr>
              <w:t>56</w:t>
            </w:r>
          </w:p>
        </w:tc>
        <w:tc>
          <w:tcPr>
            <w:tcW w:w="495"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FFFFFF"/>
          </w:tcPr>
          <w:p>
            <w:pPr>
              <w:jc w:val="left"/>
              <w:rPr>
                <w:rFonts w:ascii="宋体" w:hAnsi="宋体"/>
                <w:szCs w:val="21"/>
              </w:rPr>
            </w:pPr>
            <w:r>
              <w:rPr>
                <w:rFonts w:hint="eastAsia" w:ascii="宋体" w:hAns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szCs w:val="21"/>
                <w:highlight w:val="yellow"/>
              </w:rPr>
            </w:pPr>
            <w:r>
              <w:rPr>
                <w:rFonts w:hint="eastAsia" w:ascii="宋体" w:hAnsi="宋体"/>
                <w:szCs w:val="21"/>
              </w:rPr>
              <w:t>考试</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vAlign w:val="center"/>
          </w:tcPr>
          <w:p>
            <w:pPr>
              <w:jc w:val="left"/>
              <w:rPr>
                <w:rFonts w:ascii="宋体" w:cs="宋体"/>
                <w:szCs w:val="21"/>
              </w:rPr>
            </w:pPr>
          </w:p>
        </w:tc>
        <w:tc>
          <w:tcPr>
            <w:tcW w:w="1149" w:type="dxa"/>
            <w:tcBorders>
              <w:top w:val="outset" w:color="000000" w:sz="6" w:space="0"/>
              <w:left w:val="outset" w:color="000000" w:sz="6" w:space="0"/>
              <w:bottom w:val="outset" w:color="000000" w:sz="6" w:space="0"/>
              <w:right w:val="outset" w:color="000000" w:sz="6" w:space="0"/>
            </w:tcBorders>
            <w:shd w:val="clear" w:color="auto" w:fill="E7E6E6"/>
            <w:vAlign w:val="center"/>
          </w:tcPr>
          <w:p>
            <w:pPr>
              <w:rPr>
                <w:rFonts w:ascii="宋体" w:hAnsi="宋体"/>
                <w:b/>
                <w:bCs/>
                <w:szCs w:val="21"/>
              </w:rPr>
            </w:pPr>
            <w:r>
              <w:rPr>
                <w:rFonts w:ascii="宋体" w:hAnsi="宋体"/>
                <w:b/>
                <w:bCs/>
                <w:szCs w:val="21"/>
              </w:rPr>
              <w:t>71811102</w:t>
            </w:r>
          </w:p>
        </w:tc>
        <w:tc>
          <w:tcPr>
            <w:tcW w:w="1604"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cs="宋体"/>
                <w:szCs w:val="21"/>
              </w:rPr>
            </w:pPr>
            <w:r>
              <w:rPr>
                <w:rFonts w:hint="eastAsia" w:ascii="宋体" w:hAnsi="宋体" w:cs="宋体"/>
                <w:szCs w:val="21"/>
              </w:rPr>
              <w:t>高等数学</w:t>
            </w:r>
            <w:r>
              <w:rPr>
                <w:rFonts w:ascii="宋体" w:hAnsi="宋体" w:cs="宋体"/>
                <w:szCs w:val="21"/>
              </w:rPr>
              <w:t>1</w:t>
            </w:r>
          </w:p>
        </w:tc>
        <w:tc>
          <w:tcPr>
            <w:tcW w:w="629"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hint="eastAsia" w:ascii="宋体" w:hAnsi="宋体"/>
                <w:szCs w:val="21"/>
              </w:rPr>
              <w:t>必修</w:t>
            </w:r>
          </w:p>
        </w:tc>
        <w:tc>
          <w:tcPr>
            <w:tcW w:w="586"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hint="eastAsia" w:ascii="宋体" w:cs="宋体"/>
                <w:szCs w:val="21"/>
              </w:rPr>
              <w:t>2</w:t>
            </w:r>
          </w:p>
        </w:tc>
        <w:tc>
          <w:tcPr>
            <w:tcW w:w="731"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center"/>
              <w:rPr>
                <w:rFonts w:ascii="宋体" w:cs="宋体"/>
                <w:szCs w:val="21"/>
              </w:rPr>
            </w:pPr>
            <w:r>
              <w:rPr>
                <w:rFonts w:ascii="宋体" w:hAnsi="宋体" w:cs="宋体"/>
                <w:szCs w:val="21"/>
              </w:rPr>
              <w:t>3.0</w:t>
            </w:r>
          </w:p>
        </w:tc>
        <w:tc>
          <w:tcPr>
            <w:tcW w:w="707"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cs="宋体"/>
                <w:szCs w:val="21"/>
              </w:rPr>
            </w:pPr>
            <w:r>
              <w:rPr>
                <w:rFonts w:ascii="宋体" w:hAnsi="宋体" w:cs="宋体"/>
                <w:szCs w:val="21"/>
              </w:rPr>
              <w:t>4</w:t>
            </w:r>
          </w:p>
        </w:tc>
        <w:tc>
          <w:tcPr>
            <w:tcW w:w="720"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cs="宋体"/>
                <w:szCs w:val="21"/>
              </w:rPr>
            </w:pPr>
            <w:r>
              <w:rPr>
                <w:rFonts w:ascii="宋体" w:hAnsi="宋体" w:cs="宋体"/>
                <w:szCs w:val="21"/>
              </w:rPr>
              <w:t>48</w:t>
            </w:r>
          </w:p>
        </w:tc>
        <w:tc>
          <w:tcPr>
            <w:tcW w:w="495" w:type="dxa"/>
            <w:tcBorders>
              <w:top w:val="outset" w:color="000000" w:sz="6" w:space="0"/>
              <w:left w:val="outset" w:color="000000" w:sz="6" w:space="0"/>
              <w:bottom w:val="outset" w:color="000000" w:sz="6" w:space="0"/>
              <w:right w:val="single" w:color="auto" w:sz="4" w:space="0"/>
            </w:tcBorders>
            <w:shd w:val="clear" w:color="auto" w:fill="E7E6E6"/>
            <w:vAlign w:val="center"/>
          </w:tcPr>
          <w:p>
            <w:pPr>
              <w:jc w:val="left"/>
              <w:rPr>
                <w:rFonts w:ascii="宋体" w:cs="宋体"/>
                <w:szCs w:val="21"/>
              </w:rPr>
            </w:pPr>
            <w:r>
              <w:rPr>
                <w:rFonts w:ascii="宋体" w:hAnsi="宋体" w:cs="宋体"/>
                <w:szCs w:val="21"/>
              </w:rPr>
              <w:t xml:space="preserve">48 </w:t>
            </w:r>
          </w:p>
        </w:tc>
        <w:tc>
          <w:tcPr>
            <w:tcW w:w="495" w:type="dxa"/>
            <w:tcBorders>
              <w:top w:val="outset" w:color="000000" w:sz="6" w:space="0"/>
              <w:left w:val="single" w:color="auto" w:sz="4" w:space="0"/>
              <w:bottom w:val="outset" w:color="000000" w:sz="6" w:space="0"/>
              <w:right w:val="outset" w:color="000000" w:sz="6" w:space="0"/>
            </w:tcBorders>
            <w:shd w:val="clear" w:color="auto" w:fill="E7E6E6"/>
            <w:vAlign w:val="center"/>
          </w:tcPr>
          <w:p>
            <w:pPr>
              <w:ind w:firstLine="210" w:firstLineChars="100"/>
              <w:jc w:val="left"/>
              <w:rPr>
                <w:rFonts w:ascii="宋体" w:cs="宋体"/>
                <w:szCs w:val="21"/>
              </w:rPr>
            </w:pPr>
            <w:r>
              <w:rPr>
                <w:rFonts w:ascii="宋体" w:hAnsi="宋体" w:cs="宋体"/>
                <w:szCs w:val="21"/>
              </w:rPr>
              <w:t xml:space="preserve">0 </w:t>
            </w:r>
          </w:p>
        </w:tc>
        <w:tc>
          <w:tcPr>
            <w:tcW w:w="537"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ascii="宋体" w:cs="宋体"/>
                <w:szCs w:val="21"/>
              </w:rPr>
            </w:pPr>
            <w:r>
              <w:rPr>
                <w:rFonts w:ascii="宋体" w:cs="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cs="宋体"/>
                <w:szCs w:val="21"/>
              </w:rPr>
            </w:pPr>
            <w:r>
              <w:rPr>
                <w:rFonts w:hint="eastAsia" w:ascii="宋体" w:hAnsi="宋体" w:cs="宋体"/>
                <w:szCs w:val="21"/>
              </w:rPr>
              <w:t>考试</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vAlign w:val="center"/>
          </w:tcPr>
          <w:p>
            <w:pPr>
              <w:jc w:val="center"/>
              <w:rPr>
                <w:rFonts w:ascii="宋体" w:cs="宋体"/>
                <w:szCs w:val="21"/>
              </w:rPr>
            </w:pPr>
          </w:p>
        </w:tc>
        <w:tc>
          <w:tcPr>
            <w:tcW w:w="1149" w:type="dxa"/>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宋体" w:cs="宋体"/>
                <w:szCs w:val="21"/>
              </w:rPr>
            </w:pPr>
            <w:r>
              <w:rPr>
                <w:rFonts w:ascii="宋体" w:hAnsi="宋体"/>
                <w:b/>
                <w:bCs/>
                <w:szCs w:val="21"/>
              </w:rPr>
              <w:t>71311101</w:t>
            </w:r>
          </w:p>
        </w:tc>
        <w:tc>
          <w:tcPr>
            <w:tcW w:w="160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cs="宋体"/>
                <w:szCs w:val="21"/>
              </w:rPr>
            </w:pPr>
            <w:r>
              <w:rPr>
                <w:rFonts w:hint="eastAsia" w:ascii="宋体" w:hAnsi="宋体" w:cs="宋体"/>
                <w:szCs w:val="21"/>
              </w:rPr>
              <w:t>计算机应用基础</w:t>
            </w:r>
          </w:p>
        </w:tc>
        <w:tc>
          <w:tcPr>
            <w:tcW w:w="62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hint="eastAsia" w:ascii="宋体" w:hAnsi="宋体" w:cs="宋体"/>
                <w:szCs w:val="21"/>
              </w:rPr>
              <w:t>必修</w:t>
            </w:r>
          </w:p>
        </w:tc>
        <w:tc>
          <w:tcPr>
            <w:tcW w:w="586"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cs="宋体"/>
                <w:szCs w:val="21"/>
              </w:rPr>
              <w:t>1</w:t>
            </w:r>
          </w:p>
        </w:tc>
        <w:tc>
          <w:tcPr>
            <w:tcW w:w="731"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cs="宋体"/>
                <w:szCs w:val="21"/>
              </w:rPr>
              <w:t>3.0</w:t>
            </w:r>
          </w:p>
        </w:tc>
        <w:tc>
          <w:tcPr>
            <w:tcW w:w="70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cs="宋体"/>
                <w:szCs w:val="21"/>
              </w:rPr>
              <w:t>4</w:t>
            </w:r>
          </w:p>
        </w:tc>
        <w:tc>
          <w:tcPr>
            <w:tcW w:w="7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cs="宋体"/>
                <w:szCs w:val="21"/>
              </w:rPr>
              <w:t xml:space="preserve">48 </w:t>
            </w:r>
          </w:p>
        </w:tc>
        <w:tc>
          <w:tcPr>
            <w:tcW w:w="495"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ascii="宋体" w:cs="宋体"/>
                <w:szCs w:val="21"/>
              </w:rPr>
            </w:pPr>
            <w:r>
              <w:rPr>
                <w:rFonts w:ascii="宋体" w:hAnsi="宋体" w:cs="宋体"/>
                <w:szCs w:val="21"/>
              </w:rPr>
              <w:t>24</w:t>
            </w:r>
          </w:p>
        </w:tc>
        <w:tc>
          <w:tcPr>
            <w:tcW w:w="495"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cs="宋体"/>
                <w:szCs w:val="21"/>
              </w:rPr>
              <w:t>24</w:t>
            </w:r>
          </w:p>
        </w:tc>
        <w:tc>
          <w:tcPr>
            <w:tcW w:w="53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asci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vAlign w:val="center"/>
          </w:tcPr>
          <w:p>
            <w:pPr>
              <w:jc w:val="center"/>
              <w:rPr>
                <w:rFonts w:ascii="宋体" w:cs="宋体"/>
                <w:szCs w:val="21"/>
              </w:rPr>
            </w:pPr>
          </w:p>
        </w:tc>
        <w:tc>
          <w:tcPr>
            <w:tcW w:w="1149"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ascii="宋体" w:hAnsi="宋体"/>
                <w:szCs w:val="21"/>
              </w:rPr>
            </w:pPr>
            <w:r>
              <w:rPr>
                <w:rFonts w:hint="eastAsia" w:ascii="宋体" w:hAnsi="宋体"/>
                <w:szCs w:val="21"/>
              </w:rPr>
              <w:t>72102102-B</w:t>
            </w:r>
          </w:p>
        </w:tc>
        <w:tc>
          <w:tcPr>
            <w:tcW w:w="1604"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ascii="宋体" w:hAnsi="宋体"/>
                <w:szCs w:val="21"/>
              </w:rPr>
            </w:pPr>
            <w:r>
              <w:rPr>
                <w:rFonts w:hint="eastAsia" w:ascii="宋体" w:hAnsi="宋体"/>
                <w:szCs w:val="21"/>
              </w:rPr>
              <w:t>大学英语B2</w:t>
            </w:r>
          </w:p>
        </w:tc>
        <w:tc>
          <w:tcPr>
            <w:tcW w:w="629"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ascii="宋体" w:hAnsi="宋体"/>
                <w:szCs w:val="21"/>
              </w:rPr>
            </w:pPr>
            <w:r>
              <w:rPr>
                <w:rFonts w:hint="eastAsia" w:ascii="宋体" w:hAnsi="宋体"/>
                <w:szCs w:val="21"/>
              </w:rPr>
              <w:t>选修</w:t>
            </w:r>
          </w:p>
        </w:tc>
        <w:tc>
          <w:tcPr>
            <w:tcW w:w="586"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ascii="宋体" w:hAnsi="宋体"/>
                <w:szCs w:val="21"/>
              </w:rPr>
            </w:pPr>
            <w:r>
              <w:rPr>
                <w:rFonts w:hint="eastAsia" w:ascii="宋体" w:hAnsi="宋体"/>
                <w:szCs w:val="21"/>
              </w:rPr>
              <w:t>2</w:t>
            </w:r>
          </w:p>
        </w:tc>
        <w:tc>
          <w:tcPr>
            <w:tcW w:w="731"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ascii="宋体" w:hAnsi="宋体"/>
                <w:szCs w:val="21"/>
              </w:rPr>
            </w:pPr>
            <w:r>
              <w:rPr>
                <w:rFonts w:hint="eastAsia" w:ascii="宋体" w:hAnsi="宋体"/>
                <w:szCs w:val="21"/>
              </w:rPr>
              <w:t>4.5</w:t>
            </w:r>
          </w:p>
        </w:tc>
        <w:tc>
          <w:tcPr>
            <w:tcW w:w="707"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ascii="宋体" w:hAnsi="宋体"/>
                <w:szCs w:val="21"/>
              </w:rPr>
            </w:pPr>
            <w:r>
              <w:rPr>
                <w:rFonts w:hint="eastAsia" w:ascii="宋体" w:hAnsi="宋体"/>
                <w:szCs w:val="21"/>
              </w:rPr>
              <w:t>4</w:t>
            </w:r>
          </w:p>
        </w:tc>
        <w:tc>
          <w:tcPr>
            <w:tcW w:w="720"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ascii="宋体" w:hAnsi="宋体"/>
                <w:szCs w:val="21"/>
              </w:rPr>
            </w:pPr>
            <w:r>
              <w:rPr>
                <w:rFonts w:hint="eastAsia" w:ascii="宋体" w:hAnsi="宋体"/>
                <w:szCs w:val="21"/>
              </w:rPr>
              <w:t>72</w:t>
            </w:r>
          </w:p>
        </w:tc>
        <w:tc>
          <w:tcPr>
            <w:tcW w:w="495" w:type="dxa"/>
            <w:tcBorders>
              <w:top w:val="outset" w:color="000000" w:sz="6" w:space="0"/>
              <w:left w:val="outset" w:color="000000" w:sz="6" w:space="0"/>
              <w:bottom w:val="outset" w:color="000000" w:sz="6" w:space="0"/>
              <w:right w:val="single" w:color="auto" w:sz="4" w:space="0"/>
            </w:tcBorders>
            <w:shd w:val="clear" w:color="auto" w:fill="E7E6E6"/>
          </w:tcPr>
          <w:p>
            <w:pPr>
              <w:jc w:val="left"/>
              <w:rPr>
                <w:rFonts w:ascii="宋体" w:hAnsi="宋体"/>
                <w:szCs w:val="21"/>
              </w:rPr>
            </w:pPr>
            <w:r>
              <w:rPr>
                <w:rFonts w:hint="eastAsia" w:ascii="宋体" w:hAnsi="宋体"/>
                <w:szCs w:val="21"/>
              </w:rPr>
              <w:t>72</w:t>
            </w:r>
          </w:p>
        </w:tc>
        <w:tc>
          <w:tcPr>
            <w:tcW w:w="495" w:type="dxa"/>
            <w:tcBorders>
              <w:top w:val="outset" w:color="000000" w:sz="6" w:space="0"/>
              <w:left w:val="single" w:color="auto" w:sz="4" w:space="0"/>
              <w:bottom w:val="outset" w:color="000000" w:sz="6" w:space="0"/>
              <w:right w:val="outset" w:color="000000" w:sz="6" w:space="0"/>
            </w:tcBorders>
            <w:shd w:val="clear" w:color="auto" w:fill="E7E6E6"/>
            <w:vAlign w:val="center"/>
          </w:tcPr>
          <w:p>
            <w:pPr>
              <w:jc w:val="left"/>
              <w:rPr>
                <w:rFonts w:ascii="宋体" w:hAnsi="宋体"/>
                <w:szCs w:val="21"/>
              </w:rPr>
            </w:pPr>
            <w:r>
              <w:rPr>
                <w:rFonts w:hint="eastAsia" w:ascii="宋体" w:hAns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ascii="宋体" w:hAnsi="宋体"/>
                <w:szCs w:val="21"/>
              </w:rPr>
            </w:pPr>
            <w:r>
              <w:rPr>
                <w:rFonts w:hint="eastAsia" w:ascii="宋体" w:hAns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hAns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vAlign w:val="center"/>
          </w:tcPr>
          <w:p>
            <w:pPr>
              <w:jc w:val="center"/>
              <w:rPr>
                <w:rFonts w:ascii="宋体" w:cs="宋体"/>
                <w:szCs w:val="21"/>
              </w:rPr>
            </w:pPr>
          </w:p>
        </w:tc>
        <w:tc>
          <w:tcPr>
            <w:tcW w:w="1149"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ascii="宋体" w:hAnsi="宋体"/>
                <w:szCs w:val="21"/>
              </w:rPr>
            </w:pPr>
            <w:r>
              <w:rPr>
                <w:rFonts w:hint="eastAsia" w:ascii="宋体" w:hAnsi="宋体"/>
                <w:szCs w:val="21"/>
              </w:rPr>
              <w:t>72102114-B</w:t>
            </w:r>
          </w:p>
        </w:tc>
        <w:tc>
          <w:tcPr>
            <w:tcW w:w="1604"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ascii="宋体" w:hAnsi="宋体"/>
                <w:szCs w:val="21"/>
              </w:rPr>
            </w:pPr>
            <w:r>
              <w:rPr>
                <w:rFonts w:hint="eastAsia" w:ascii="宋体" w:hAnsi="宋体"/>
                <w:szCs w:val="21"/>
              </w:rPr>
              <w:t>大学英语A2</w:t>
            </w:r>
          </w:p>
        </w:tc>
        <w:tc>
          <w:tcPr>
            <w:tcW w:w="629"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ascii="宋体" w:hAnsi="宋体"/>
                <w:szCs w:val="21"/>
              </w:rPr>
            </w:pPr>
            <w:r>
              <w:rPr>
                <w:rFonts w:hint="eastAsia" w:ascii="宋体" w:hAnsi="宋体"/>
                <w:szCs w:val="21"/>
              </w:rPr>
              <w:t>选修</w:t>
            </w:r>
          </w:p>
        </w:tc>
        <w:tc>
          <w:tcPr>
            <w:tcW w:w="586"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ascii="宋体" w:hAnsi="宋体"/>
                <w:szCs w:val="21"/>
              </w:rPr>
            </w:pPr>
            <w:r>
              <w:rPr>
                <w:rFonts w:hint="eastAsia" w:ascii="宋体" w:hAnsi="宋体"/>
                <w:szCs w:val="21"/>
              </w:rPr>
              <w:t>2</w:t>
            </w:r>
          </w:p>
        </w:tc>
        <w:tc>
          <w:tcPr>
            <w:tcW w:w="731"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ascii="宋体" w:hAnsi="宋体"/>
                <w:szCs w:val="21"/>
              </w:rPr>
            </w:pPr>
            <w:r>
              <w:rPr>
                <w:rFonts w:hint="eastAsia" w:ascii="宋体" w:hAnsi="宋体"/>
                <w:szCs w:val="21"/>
              </w:rPr>
              <w:t>4.5</w:t>
            </w:r>
          </w:p>
        </w:tc>
        <w:tc>
          <w:tcPr>
            <w:tcW w:w="707"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ascii="宋体" w:hAnsi="宋体"/>
                <w:szCs w:val="21"/>
              </w:rPr>
            </w:pPr>
            <w:r>
              <w:rPr>
                <w:rFonts w:hint="eastAsia" w:ascii="宋体" w:hAnsi="宋体"/>
                <w:szCs w:val="21"/>
              </w:rPr>
              <w:t>4</w:t>
            </w:r>
          </w:p>
        </w:tc>
        <w:tc>
          <w:tcPr>
            <w:tcW w:w="720"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ascii="宋体" w:hAnsi="宋体"/>
                <w:szCs w:val="21"/>
              </w:rPr>
            </w:pPr>
            <w:r>
              <w:rPr>
                <w:rFonts w:hint="eastAsia" w:ascii="宋体" w:hAnsi="宋体"/>
                <w:szCs w:val="21"/>
              </w:rPr>
              <w:t>72</w:t>
            </w:r>
          </w:p>
        </w:tc>
        <w:tc>
          <w:tcPr>
            <w:tcW w:w="495" w:type="dxa"/>
            <w:tcBorders>
              <w:top w:val="outset" w:color="000000" w:sz="6" w:space="0"/>
              <w:left w:val="outset" w:color="000000" w:sz="6" w:space="0"/>
              <w:bottom w:val="outset" w:color="000000" w:sz="6" w:space="0"/>
              <w:right w:val="single" w:color="auto" w:sz="4" w:space="0"/>
            </w:tcBorders>
            <w:shd w:val="clear" w:color="auto" w:fill="D9D9D9"/>
          </w:tcPr>
          <w:p>
            <w:pPr>
              <w:jc w:val="left"/>
              <w:rPr>
                <w:rFonts w:ascii="宋体" w:hAnsi="宋体"/>
                <w:szCs w:val="21"/>
              </w:rPr>
            </w:pPr>
            <w:r>
              <w:rPr>
                <w:rFonts w:hint="eastAsia" w:ascii="宋体" w:hAnsi="宋体"/>
                <w:szCs w:val="21"/>
              </w:rPr>
              <w:t>72</w:t>
            </w:r>
          </w:p>
        </w:tc>
        <w:tc>
          <w:tcPr>
            <w:tcW w:w="495" w:type="dxa"/>
            <w:tcBorders>
              <w:top w:val="outset" w:color="000000" w:sz="6" w:space="0"/>
              <w:left w:val="single" w:color="auto" w:sz="4" w:space="0"/>
              <w:bottom w:val="outset" w:color="000000" w:sz="6" w:space="0"/>
              <w:right w:val="outset" w:color="000000" w:sz="6" w:space="0"/>
            </w:tcBorders>
            <w:shd w:val="clear" w:color="auto" w:fill="D9D9D9"/>
            <w:vAlign w:val="center"/>
          </w:tcPr>
          <w:p>
            <w:pPr>
              <w:jc w:val="left"/>
              <w:rPr>
                <w:rFonts w:ascii="宋体" w:hAnsi="宋体"/>
                <w:szCs w:val="21"/>
              </w:rPr>
            </w:pPr>
            <w:r>
              <w:rPr>
                <w:rFonts w:hint="eastAsia" w:ascii="宋体" w:hAns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ascii="宋体" w:hAnsi="宋体"/>
                <w:szCs w:val="21"/>
              </w:rPr>
            </w:pPr>
            <w:r>
              <w:rPr>
                <w:rFonts w:hint="eastAsia" w:ascii="宋体" w:hAns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D9D9D9"/>
            <w:vAlign w:val="center"/>
          </w:tcPr>
          <w:p>
            <w:pPr>
              <w:jc w:val="left"/>
              <w:rPr>
                <w:rFonts w:ascii="宋体" w:hAns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vAlign w:val="center"/>
          </w:tcPr>
          <w:p>
            <w:pPr>
              <w:jc w:val="center"/>
              <w:rPr>
                <w:rFonts w:ascii="宋体" w:cs="宋体"/>
                <w:szCs w:val="21"/>
              </w:rPr>
            </w:pPr>
          </w:p>
        </w:tc>
        <w:tc>
          <w:tcPr>
            <w:tcW w:w="1149"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ascii="宋体" w:hAnsi="宋体"/>
                <w:szCs w:val="21"/>
              </w:rPr>
            </w:pPr>
            <w:r>
              <w:rPr>
                <w:rFonts w:hint="eastAsia" w:ascii="宋体" w:hAnsi="宋体"/>
                <w:szCs w:val="21"/>
              </w:rPr>
              <w:t>71811103-B</w:t>
            </w:r>
          </w:p>
        </w:tc>
        <w:tc>
          <w:tcPr>
            <w:tcW w:w="1604"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ascii="宋体" w:hAnsi="宋体"/>
                <w:szCs w:val="21"/>
              </w:rPr>
            </w:pPr>
            <w:r>
              <w:rPr>
                <w:rFonts w:hint="eastAsia" w:ascii="宋体" w:hAnsi="宋体"/>
                <w:szCs w:val="21"/>
              </w:rPr>
              <w:t>高等数学2</w:t>
            </w:r>
          </w:p>
        </w:tc>
        <w:tc>
          <w:tcPr>
            <w:tcW w:w="629"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ascii="宋体" w:hAnsi="宋体"/>
                <w:szCs w:val="21"/>
              </w:rPr>
            </w:pPr>
            <w:r>
              <w:rPr>
                <w:rFonts w:hint="eastAsia" w:ascii="宋体" w:hAnsi="宋体"/>
                <w:szCs w:val="21"/>
              </w:rPr>
              <w:t>选修</w:t>
            </w:r>
          </w:p>
        </w:tc>
        <w:tc>
          <w:tcPr>
            <w:tcW w:w="586"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ascii="宋体" w:hAnsi="宋体"/>
                <w:szCs w:val="21"/>
                <w:highlight w:val="none"/>
              </w:rPr>
            </w:pPr>
            <w:r>
              <w:rPr>
                <w:rFonts w:hint="eastAsia" w:ascii="宋体" w:hAnsi="宋体"/>
                <w:szCs w:val="21"/>
                <w:highlight w:val="none"/>
              </w:rPr>
              <w:t>2/3</w:t>
            </w:r>
          </w:p>
        </w:tc>
        <w:tc>
          <w:tcPr>
            <w:tcW w:w="731"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ascii="宋体" w:hAnsi="宋体"/>
                <w:szCs w:val="21"/>
              </w:rPr>
            </w:pPr>
            <w:r>
              <w:rPr>
                <w:rFonts w:hint="eastAsia" w:ascii="宋体" w:hAnsi="宋体"/>
                <w:szCs w:val="21"/>
              </w:rPr>
              <w:t>4.5</w:t>
            </w:r>
          </w:p>
        </w:tc>
        <w:tc>
          <w:tcPr>
            <w:tcW w:w="707"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ascii="宋体" w:hAnsi="宋体"/>
                <w:szCs w:val="21"/>
              </w:rPr>
            </w:pPr>
            <w:r>
              <w:rPr>
                <w:rFonts w:hint="eastAsia" w:ascii="宋体" w:hAnsi="宋体"/>
                <w:szCs w:val="21"/>
              </w:rPr>
              <w:t>4</w:t>
            </w:r>
          </w:p>
        </w:tc>
        <w:tc>
          <w:tcPr>
            <w:tcW w:w="720"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ascii="宋体" w:hAnsi="宋体"/>
                <w:szCs w:val="21"/>
              </w:rPr>
            </w:pPr>
            <w:r>
              <w:rPr>
                <w:rFonts w:hint="eastAsia" w:ascii="宋体" w:hAnsi="宋体"/>
                <w:szCs w:val="21"/>
              </w:rPr>
              <w:t>72</w:t>
            </w:r>
          </w:p>
        </w:tc>
        <w:tc>
          <w:tcPr>
            <w:tcW w:w="495" w:type="dxa"/>
            <w:tcBorders>
              <w:top w:val="outset" w:color="000000" w:sz="6" w:space="0"/>
              <w:left w:val="outset" w:color="000000" w:sz="6" w:space="0"/>
              <w:bottom w:val="outset" w:color="000000" w:sz="6" w:space="0"/>
              <w:right w:val="single" w:color="auto" w:sz="4" w:space="0"/>
            </w:tcBorders>
            <w:shd w:val="clear" w:color="auto" w:fill="D9D9D9"/>
          </w:tcPr>
          <w:p>
            <w:pPr>
              <w:jc w:val="left"/>
              <w:rPr>
                <w:rFonts w:ascii="宋体" w:hAnsi="宋体"/>
                <w:szCs w:val="21"/>
              </w:rPr>
            </w:pPr>
            <w:r>
              <w:rPr>
                <w:rFonts w:hint="eastAsia" w:ascii="宋体" w:hAnsi="宋体"/>
                <w:szCs w:val="21"/>
              </w:rPr>
              <w:t>72</w:t>
            </w:r>
          </w:p>
        </w:tc>
        <w:tc>
          <w:tcPr>
            <w:tcW w:w="495" w:type="dxa"/>
            <w:tcBorders>
              <w:top w:val="outset" w:color="000000" w:sz="6" w:space="0"/>
              <w:left w:val="single" w:color="auto" w:sz="4" w:space="0"/>
              <w:bottom w:val="outset" w:color="000000" w:sz="6" w:space="0"/>
              <w:right w:val="outset" w:color="000000" w:sz="6" w:space="0"/>
            </w:tcBorders>
            <w:shd w:val="clear" w:color="auto" w:fill="D9D9D9"/>
            <w:vAlign w:val="center"/>
          </w:tcPr>
          <w:p>
            <w:pPr>
              <w:jc w:val="left"/>
              <w:rPr>
                <w:rFonts w:ascii="宋体" w:hAnsi="宋体"/>
                <w:szCs w:val="21"/>
              </w:rPr>
            </w:pPr>
            <w:r>
              <w:rPr>
                <w:rFonts w:hint="eastAsia" w:ascii="宋体" w:hAns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D9D9D9"/>
          </w:tcPr>
          <w:p>
            <w:pPr>
              <w:jc w:val="left"/>
              <w:rPr>
                <w:rFonts w:ascii="宋体" w:hAnsi="宋体"/>
                <w:szCs w:val="21"/>
              </w:rPr>
            </w:pPr>
            <w:r>
              <w:rPr>
                <w:rFonts w:hint="eastAsia" w:ascii="宋体" w:hAns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D9D9D9"/>
            <w:vAlign w:val="center"/>
          </w:tcPr>
          <w:p>
            <w:pPr>
              <w:jc w:val="left"/>
              <w:rPr>
                <w:rFonts w:ascii="宋体" w:hAns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vAlign w:val="center"/>
          </w:tcPr>
          <w:p>
            <w:pPr>
              <w:jc w:val="center"/>
              <w:rPr>
                <w:rFonts w:ascii="宋体" w:cs="宋体"/>
                <w:szCs w:val="21"/>
              </w:rPr>
            </w:pPr>
          </w:p>
        </w:tc>
        <w:tc>
          <w:tcPr>
            <w:tcW w:w="114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72102114</w:t>
            </w:r>
          </w:p>
        </w:tc>
        <w:tc>
          <w:tcPr>
            <w:tcW w:w="160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英语口语</w:t>
            </w:r>
          </w:p>
        </w:tc>
        <w:tc>
          <w:tcPr>
            <w:tcW w:w="62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选修</w:t>
            </w:r>
          </w:p>
        </w:tc>
        <w:tc>
          <w:tcPr>
            <w:tcW w:w="586"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3</w:t>
            </w:r>
          </w:p>
        </w:tc>
        <w:tc>
          <w:tcPr>
            <w:tcW w:w="731"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 xml:space="preserve">3.0 </w:t>
            </w:r>
          </w:p>
        </w:tc>
        <w:tc>
          <w:tcPr>
            <w:tcW w:w="70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4</w:t>
            </w:r>
          </w:p>
        </w:tc>
        <w:tc>
          <w:tcPr>
            <w:tcW w:w="7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 xml:space="preserve">48 </w:t>
            </w:r>
          </w:p>
        </w:tc>
        <w:tc>
          <w:tcPr>
            <w:tcW w:w="495"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left"/>
              <w:rPr>
                <w:rFonts w:ascii="宋体" w:hAnsi="宋体"/>
                <w:szCs w:val="21"/>
              </w:rPr>
            </w:pPr>
            <w:r>
              <w:rPr>
                <w:rFonts w:hint="eastAsia" w:ascii="宋体" w:hAnsi="宋体"/>
                <w:szCs w:val="21"/>
              </w:rPr>
              <w:t xml:space="preserve">48 </w:t>
            </w:r>
          </w:p>
        </w:tc>
        <w:tc>
          <w:tcPr>
            <w:tcW w:w="495"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 xml:space="preserve">0 </w:t>
            </w:r>
          </w:p>
        </w:tc>
        <w:tc>
          <w:tcPr>
            <w:tcW w:w="537" w:type="dxa"/>
            <w:tcBorders>
              <w:top w:val="outset" w:color="000000" w:sz="6" w:space="0"/>
              <w:left w:val="outset" w:color="000000" w:sz="6" w:space="0"/>
              <w:bottom w:val="outset" w:color="000000" w:sz="6" w:space="0"/>
              <w:right w:val="outset" w:color="000000" w:sz="6" w:space="0"/>
            </w:tcBorders>
            <w:shd w:val="clear" w:color="auto" w:fill="FFFFFF"/>
          </w:tcPr>
          <w:p>
            <w:pPr>
              <w:jc w:val="left"/>
              <w:rPr>
                <w:rFonts w:ascii="宋体" w:hAnsi="宋体"/>
                <w:szCs w:val="21"/>
              </w:rPr>
            </w:pPr>
            <w:r>
              <w:rPr>
                <w:rFonts w:hint="eastAsia" w:ascii="宋体" w:hAns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505" w:type="dxa"/>
            <w:vMerge w:val="continue"/>
            <w:tcBorders>
              <w:left w:val="outset" w:color="000000" w:sz="6" w:space="0"/>
              <w:right w:val="outset" w:color="000000" w:sz="6" w:space="0"/>
            </w:tcBorders>
            <w:vAlign w:val="center"/>
          </w:tcPr>
          <w:p>
            <w:pPr>
              <w:jc w:val="center"/>
              <w:rPr>
                <w:rFonts w:ascii="宋体" w:cs="宋体"/>
                <w:szCs w:val="21"/>
              </w:rPr>
            </w:pPr>
          </w:p>
        </w:tc>
        <w:tc>
          <w:tcPr>
            <w:tcW w:w="1149"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hAnsi="宋体"/>
                <w:szCs w:val="21"/>
              </w:rPr>
            </w:pPr>
            <w:r>
              <w:rPr>
                <w:rFonts w:hint="eastAsia" w:ascii="宋体" w:hAnsi="宋体"/>
                <w:szCs w:val="21"/>
              </w:rPr>
              <w:t>71817103</w:t>
            </w:r>
          </w:p>
        </w:tc>
        <w:tc>
          <w:tcPr>
            <w:tcW w:w="1604"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hAnsi="宋体"/>
                <w:szCs w:val="21"/>
              </w:rPr>
            </w:pPr>
            <w:r>
              <w:rPr>
                <w:rFonts w:hint="eastAsia" w:ascii="宋体" w:hAnsi="宋体"/>
                <w:szCs w:val="21"/>
              </w:rPr>
              <w:t>应用语文</w:t>
            </w:r>
          </w:p>
        </w:tc>
        <w:tc>
          <w:tcPr>
            <w:tcW w:w="629"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ascii="宋体" w:hAnsi="宋体"/>
                <w:szCs w:val="21"/>
              </w:rPr>
            </w:pPr>
            <w:r>
              <w:rPr>
                <w:rFonts w:hint="eastAsia" w:ascii="宋体" w:hAnsi="宋体"/>
                <w:szCs w:val="21"/>
              </w:rPr>
              <w:t>选修</w:t>
            </w:r>
          </w:p>
        </w:tc>
        <w:tc>
          <w:tcPr>
            <w:tcW w:w="586"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ascii="宋体" w:hAnsi="宋体"/>
                <w:szCs w:val="21"/>
                <w:highlight w:val="none"/>
              </w:rPr>
            </w:pPr>
            <w:r>
              <w:rPr>
                <w:rFonts w:hint="eastAsia" w:ascii="宋体" w:hAnsi="宋体"/>
                <w:szCs w:val="21"/>
                <w:highlight w:val="none"/>
              </w:rPr>
              <w:t>2/3</w:t>
            </w:r>
          </w:p>
        </w:tc>
        <w:tc>
          <w:tcPr>
            <w:tcW w:w="731"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ascii="宋体" w:hAnsi="宋体"/>
                <w:szCs w:val="21"/>
              </w:rPr>
            </w:pPr>
            <w:r>
              <w:rPr>
                <w:rFonts w:hint="eastAsia" w:ascii="宋体" w:hAnsi="宋体"/>
                <w:szCs w:val="21"/>
              </w:rPr>
              <w:t>4.5</w:t>
            </w:r>
          </w:p>
        </w:tc>
        <w:tc>
          <w:tcPr>
            <w:tcW w:w="707"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ascii="宋体" w:hAnsi="宋体"/>
                <w:szCs w:val="21"/>
              </w:rPr>
            </w:pPr>
            <w:r>
              <w:rPr>
                <w:rFonts w:hint="eastAsia" w:ascii="宋体" w:hAnsi="宋体"/>
                <w:szCs w:val="21"/>
              </w:rPr>
              <w:t>4</w:t>
            </w:r>
          </w:p>
        </w:tc>
        <w:tc>
          <w:tcPr>
            <w:tcW w:w="720"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ascii="宋体" w:hAnsi="宋体"/>
                <w:szCs w:val="21"/>
              </w:rPr>
            </w:pPr>
            <w:r>
              <w:rPr>
                <w:rFonts w:hint="eastAsia" w:ascii="宋体" w:hAnsi="宋体"/>
                <w:szCs w:val="21"/>
              </w:rPr>
              <w:t>72</w:t>
            </w:r>
          </w:p>
        </w:tc>
        <w:tc>
          <w:tcPr>
            <w:tcW w:w="495" w:type="dxa"/>
            <w:tcBorders>
              <w:top w:val="outset" w:color="000000" w:sz="6" w:space="0"/>
              <w:left w:val="outset" w:color="000000" w:sz="6" w:space="0"/>
              <w:bottom w:val="outset" w:color="000000" w:sz="6" w:space="0"/>
              <w:right w:val="single" w:color="auto" w:sz="4" w:space="0"/>
            </w:tcBorders>
            <w:shd w:val="clear" w:color="auto" w:fill="E7E6E6"/>
          </w:tcPr>
          <w:p>
            <w:pPr>
              <w:jc w:val="left"/>
              <w:rPr>
                <w:rFonts w:ascii="宋体" w:hAnsi="宋体"/>
                <w:szCs w:val="21"/>
              </w:rPr>
            </w:pPr>
            <w:r>
              <w:rPr>
                <w:rFonts w:hint="eastAsia" w:ascii="宋体" w:hAnsi="宋体"/>
                <w:szCs w:val="21"/>
              </w:rPr>
              <w:t>72</w:t>
            </w:r>
          </w:p>
        </w:tc>
        <w:tc>
          <w:tcPr>
            <w:tcW w:w="495" w:type="dxa"/>
            <w:tcBorders>
              <w:top w:val="outset" w:color="000000" w:sz="6" w:space="0"/>
              <w:left w:val="single" w:color="auto" w:sz="4" w:space="0"/>
              <w:bottom w:val="outset" w:color="000000" w:sz="6" w:space="0"/>
              <w:right w:val="outset" w:color="000000" w:sz="6" w:space="0"/>
            </w:tcBorders>
            <w:shd w:val="clear" w:color="auto" w:fill="E7E6E6"/>
            <w:vAlign w:val="center"/>
          </w:tcPr>
          <w:p>
            <w:pPr>
              <w:jc w:val="left"/>
              <w:rPr>
                <w:rFonts w:ascii="宋体" w:hAnsi="宋体"/>
                <w:szCs w:val="21"/>
              </w:rPr>
            </w:pPr>
            <w:r>
              <w:rPr>
                <w:rFonts w:hint="eastAsia" w:ascii="宋体" w:hAns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E7E6E6"/>
          </w:tcPr>
          <w:p>
            <w:pPr>
              <w:jc w:val="left"/>
              <w:rPr>
                <w:rFonts w:ascii="宋体" w:hAnsi="宋体"/>
                <w:szCs w:val="21"/>
              </w:rPr>
            </w:pPr>
            <w:r>
              <w:rPr>
                <w:rFonts w:hint="eastAsia" w:ascii="宋体" w:hAnsi="宋体"/>
                <w:szCs w:val="21"/>
              </w:rPr>
              <w:t>0</w:t>
            </w:r>
          </w:p>
        </w:tc>
        <w:tc>
          <w:tcPr>
            <w:tcW w:w="537" w:type="dxa"/>
            <w:tcBorders>
              <w:top w:val="outset" w:color="000000" w:sz="6" w:space="0"/>
              <w:left w:val="outset" w:color="000000" w:sz="6" w:space="0"/>
              <w:bottom w:val="outset" w:color="000000" w:sz="6" w:space="0"/>
              <w:right w:val="outset" w:color="000000" w:sz="6" w:space="0"/>
            </w:tcBorders>
            <w:shd w:val="clear" w:color="auto" w:fill="E7E6E6"/>
            <w:vAlign w:val="center"/>
          </w:tcPr>
          <w:p>
            <w:pPr>
              <w:jc w:val="left"/>
              <w:rPr>
                <w:rFonts w:ascii="宋体" w:hAns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505" w:type="dxa"/>
            <w:vMerge w:val="continue"/>
            <w:tcBorders>
              <w:left w:val="outset" w:color="000000" w:sz="6" w:space="0"/>
              <w:bottom w:val="outset" w:color="000000" w:sz="6" w:space="0"/>
              <w:right w:val="outset" w:color="000000" w:sz="6" w:space="0"/>
            </w:tcBorders>
            <w:vAlign w:val="center"/>
          </w:tcPr>
          <w:p>
            <w:pPr>
              <w:jc w:val="center"/>
              <w:rPr>
                <w:rFonts w:ascii="宋体" w:cs="宋体"/>
                <w:szCs w:val="21"/>
              </w:rPr>
            </w:pPr>
          </w:p>
        </w:tc>
        <w:tc>
          <w:tcPr>
            <w:tcW w:w="8190" w:type="dxa"/>
            <w:gridSpan w:val="11"/>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说明：1.修读39学分，其中必修34.5学分、选修4.5学分。</w:t>
            </w:r>
          </w:p>
          <w:p>
            <w:pPr>
              <w:jc w:val="left"/>
              <w:rPr>
                <w:rFonts w:ascii="宋体" w:hAnsi="宋体"/>
                <w:szCs w:val="21"/>
              </w:rPr>
            </w:pPr>
            <w:r>
              <w:rPr>
                <w:rFonts w:hint="eastAsia" w:ascii="宋体" w:hAnsi="宋体"/>
                <w:szCs w:val="21"/>
              </w:rPr>
              <w:t>2.“《基础英语B1》、《大学英语A1》、《日语》三门语言课程类课程任选其一修读。</w:t>
            </w:r>
          </w:p>
          <w:p>
            <w:pPr>
              <w:jc w:val="left"/>
              <w:rPr>
                <w:rFonts w:ascii="宋体"/>
                <w:szCs w:val="21"/>
              </w:rPr>
            </w:pPr>
            <w:r>
              <w:rPr>
                <w:rFonts w:hint="eastAsia" w:ascii="宋体" w:hAnsi="宋体"/>
                <w:szCs w:val="21"/>
              </w:rPr>
              <w:t>3. 《大学英语B2》、《大学英语A2》、《高等数学2》、《应用语文》任选其一修读。</w:t>
            </w:r>
          </w:p>
        </w:tc>
      </w:tr>
    </w:tbl>
    <w:p>
      <w:pPr>
        <w:rPr>
          <w:rFonts w:ascii="仿宋" w:hAnsi="仿宋" w:eastAsia="仿宋"/>
          <w:szCs w:val="21"/>
        </w:rPr>
      </w:pPr>
    </w:p>
    <w:p>
      <w:pPr>
        <w:jc w:val="center"/>
        <w:outlineLvl w:val="1"/>
        <w:rPr>
          <w:rFonts w:ascii="微软雅黑" w:hAnsi="微软雅黑" w:eastAsia="微软雅黑"/>
          <w:b/>
          <w:sz w:val="28"/>
          <w:szCs w:val="28"/>
        </w:rPr>
      </w:pPr>
      <w:r>
        <w:rPr>
          <w:rFonts w:ascii="微软雅黑" w:hAnsi="微软雅黑" w:eastAsia="微软雅黑"/>
          <w:b/>
          <w:sz w:val="28"/>
          <w:szCs w:val="28"/>
        </w:rPr>
        <w:t>2</w:t>
      </w:r>
      <w:r>
        <w:rPr>
          <w:rFonts w:hint="eastAsia" w:ascii="微软雅黑" w:hAnsi="微软雅黑" w:eastAsia="微软雅黑"/>
          <w:b/>
          <w:sz w:val="28"/>
          <w:szCs w:val="28"/>
        </w:rPr>
        <w:t>、创新创业能力课</w:t>
      </w:r>
    </w:p>
    <w:tbl>
      <w:tblPr>
        <w:tblStyle w:val="17"/>
        <w:tblW w:w="9073" w:type="dxa"/>
        <w:jc w:val="center"/>
        <w:tblLayout w:type="autofit"/>
        <w:tblCellMar>
          <w:top w:w="45" w:type="dxa"/>
          <w:left w:w="45" w:type="dxa"/>
          <w:bottom w:w="45" w:type="dxa"/>
          <w:right w:w="45" w:type="dxa"/>
        </w:tblCellMar>
      </w:tblPr>
      <w:tblGrid>
        <w:gridCol w:w="654"/>
        <w:gridCol w:w="1028"/>
        <w:gridCol w:w="1414"/>
        <w:gridCol w:w="714"/>
        <w:gridCol w:w="709"/>
        <w:gridCol w:w="567"/>
        <w:gridCol w:w="710"/>
        <w:gridCol w:w="573"/>
        <w:gridCol w:w="711"/>
        <w:gridCol w:w="573"/>
        <w:gridCol w:w="711"/>
        <w:gridCol w:w="709"/>
      </w:tblGrid>
      <w:tr>
        <w:tblPrEx>
          <w:tblCellMar>
            <w:top w:w="45" w:type="dxa"/>
            <w:left w:w="45" w:type="dxa"/>
            <w:bottom w:w="45" w:type="dxa"/>
            <w:right w:w="45" w:type="dxa"/>
          </w:tblCellMar>
        </w:tblPrEx>
        <w:trPr>
          <w:trHeight w:val="458" w:hRule="atLeast"/>
          <w:jc w:val="center"/>
        </w:trPr>
        <w:tc>
          <w:tcPr>
            <w:tcW w:w="654" w:type="dxa"/>
            <w:tcBorders>
              <w:top w:val="outset" w:color="000000" w:sz="6" w:space="0"/>
              <w:left w:val="outset" w:color="000000" w:sz="6" w:space="0"/>
              <w:bottom w:val="single" w:color="auto" w:sz="4"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课程类别</w:t>
            </w:r>
          </w:p>
        </w:tc>
        <w:tc>
          <w:tcPr>
            <w:tcW w:w="1028"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课程编号</w:t>
            </w:r>
          </w:p>
        </w:tc>
        <w:tc>
          <w:tcPr>
            <w:tcW w:w="1414"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课程名称</w:t>
            </w:r>
          </w:p>
        </w:tc>
        <w:tc>
          <w:tcPr>
            <w:tcW w:w="714"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课程性质</w:t>
            </w:r>
          </w:p>
        </w:tc>
        <w:tc>
          <w:tcPr>
            <w:tcW w:w="709"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学期</w:t>
            </w:r>
          </w:p>
        </w:tc>
        <w:tc>
          <w:tcPr>
            <w:tcW w:w="567"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学分</w:t>
            </w:r>
          </w:p>
        </w:tc>
        <w:tc>
          <w:tcPr>
            <w:tcW w:w="710" w:type="dxa"/>
            <w:tcBorders>
              <w:top w:val="outset" w:color="000000" w:sz="6" w:space="0"/>
              <w:left w:val="outset" w:color="000000" w:sz="6" w:space="0"/>
              <w:bottom w:val="outset" w:color="000000" w:sz="6" w:space="0"/>
              <w:right w:val="single" w:color="auto" w:sz="4"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周学时</w:t>
            </w:r>
          </w:p>
        </w:tc>
        <w:tc>
          <w:tcPr>
            <w:tcW w:w="573" w:type="dxa"/>
            <w:tcBorders>
              <w:top w:val="outset" w:color="000000" w:sz="6" w:space="0"/>
              <w:left w:val="single" w:color="auto" w:sz="4"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总学时</w:t>
            </w:r>
          </w:p>
        </w:tc>
        <w:tc>
          <w:tcPr>
            <w:tcW w:w="711" w:type="dxa"/>
            <w:tcBorders>
              <w:top w:val="outset" w:color="000000" w:sz="6" w:space="0"/>
              <w:left w:val="outset" w:color="000000" w:sz="6" w:space="0"/>
              <w:bottom w:val="outset" w:color="000000" w:sz="6" w:space="0"/>
              <w:right w:val="single" w:color="auto" w:sz="4"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讲课学时</w:t>
            </w:r>
          </w:p>
        </w:tc>
        <w:tc>
          <w:tcPr>
            <w:tcW w:w="573" w:type="dxa"/>
            <w:tcBorders>
              <w:top w:val="outset" w:color="000000" w:sz="6" w:space="0"/>
              <w:left w:val="single" w:color="auto" w:sz="4"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实践学时</w:t>
            </w:r>
          </w:p>
        </w:tc>
        <w:tc>
          <w:tcPr>
            <w:tcW w:w="711" w:type="dxa"/>
            <w:tcBorders>
              <w:top w:val="outset" w:color="000000" w:sz="6" w:space="0"/>
              <w:left w:val="outset" w:color="000000" w:sz="6" w:space="0"/>
              <w:bottom w:val="outset" w:color="000000" w:sz="6" w:space="0"/>
              <w:right w:val="outset" w:color="000000" w:sz="6" w:space="0"/>
            </w:tcBorders>
            <w:shd w:val="clear" w:color="auto" w:fill="006699"/>
          </w:tcPr>
          <w:p>
            <w:pPr>
              <w:widowControl/>
              <w:jc w:val="center"/>
              <w:rPr>
                <w:rFonts w:ascii="宋体" w:cs="宋体"/>
                <w:b/>
                <w:bCs/>
                <w:color w:val="FFFFFF"/>
                <w:kern w:val="0"/>
                <w:szCs w:val="21"/>
              </w:rPr>
            </w:pPr>
            <w:r>
              <w:rPr>
                <w:rFonts w:hint="eastAsia" w:ascii="宋体" w:hAnsi="宋体" w:cs="宋体"/>
                <w:b/>
                <w:bCs/>
                <w:color w:val="FFFFFF"/>
                <w:kern w:val="0"/>
                <w:szCs w:val="21"/>
              </w:rPr>
              <w:t>社会实践</w:t>
            </w:r>
          </w:p>
        </w:tc>
        <w:tc>
          <w:tcPr>
            <w:tcW w:w="709"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0000"/>
                <w:kern w:val="0"/>
                <w:szCs w:val="21"/>
              </w:rPr>
            </w:pPr>
            <w:r>
              <w:rPr>
                <w:rFonts w:hint="eastAsia" w:ascii="宋体" w:hAnsi="宋体" w:cs="宋体"/>
                <w:b/>
                <w:bCs/>
                <w:color w:val="FFFFFF"/>
                <w:kern w:val="0"/>
                <w:szCs w:val="21"/>
              </w:rPr>
              <w:t>考核方式</w:t>
            </w:r>
          </w:p>
        </w:tc>
      </w:tr>
      <w:tr>
        <w:tblPrEx>
          <w:tblCellMar>
            <w:top w:w="45" w:type="dxa"/>
            <w:left w:w="45" w:type="dxa"/>
            <w:bottom w:w="45" w:type="dxa"/>
            <w:right w:w="45" w:type="dxa"/>
          </w:tblCellMar>
        </w:tblPrEx>
        <w:trPr>
          <w:jc w:val="center"/>
        </w:trPr>
        <w:tc>
          <w:tcPr>
            <w:tcW w:w="654" w:type="dxa"/>
            <w:vMerge w:val="restart"/>
            <w:tcBorders>
              <w:top w:val="single" w:color="auto" w:sz="4" w:space="0"/>
              <w:left w:val="outset" w:color="000000" w:sz="6" w:space="0"/>
              <w:right w:val="outset" w:color="000000" w:sz="6" w:space="0"/>
            </w:tcBorders>
            <w:vAlign w:val="center"/>
          </w:tcPr>
          <w:p>
            <w:pPr>
              <w:widowControl/>
              <w:jc w:val="left"/>
              <w:rPr>
                <w:rFonts w:ascii="宋体" w:cs="宋体"/>
                <w:b/>
                <w:kern w:val="0"/>
                <w:szCs w:val="21"/>
              </w:rPr>
            </w:pPr>
            <w:r>
              <w:rPr>
                <w:rFonts w:hint="eastAsia" w:ascii="宋体" w:hAnsi="宋体" w:cs="宋体"/>
                <w:b/>
                <w:kern w:val="0"/>
                <w:szCs w:val="21"/>
              </w:rPr>
              <w:t>双创基础课程</w:t>
            </w:r>
          </w:p>
        </w:tc>
        <w:tc>
          <w:tcPr>
            <w:tcW w:w="1028" w:type="dxa"/>
            <w:tcBorders>
              <w:top w:val="outset" w:color="000000" w:sz="6" w:space="0"/>
              <w:left w:val="outset" w:color="000000" w:sz="6" w:space="0"/>
              <w:bottom w:val="outset" w:color="000000" w:sz="6" w:space="0"/>
              <w:right w:val="outset" w:color="000000" w:sz="6" w:space="0"/>
            </w:tcBorders>
            <w:vAlign w:val="center"/>
          </w:tcPr>
          <w:p>
            <w:pPr>
              <w:widowControl/>
              <w:jc w:val="center"/>
              <w:rPr>
                <w:rFonts w:ascii="宋体" w:hAnsi="宋体" w:cs="宋体"/>
                <w:b/>
                <w:kern w:val="0"/>
                <w:szCs w:val="21"/>
              </w:rPr>
            </w:pPr>
            <w:r>
              <w:rPr>
                <w:rFonts w:ascii="宋体" w:hAnsi="宋体" w:cs="宋体"/>
                <w:b/>
                <w:kern w:val="0"/>
                <w:szCs w:val="21"/>
              </w:rPr>
              <w:t>72201102</w:t>
            </w:r>
          </w:p>
        </w:tc>
        <w:tc>
          <w:tcPr>
            <w:tcW w:w="1414" w:type="dxa"/>
            <w:tcBorders>
              <w:top w:val="outset" w:color="000000" w:sz="6" w:space="0"/>
              <w:left w:val="outset" w:color="000000" w:sz="6" w:space="0"/>
              <w:bottom w:val="outset" w:color="000000" w:sz="6" w:space="0"/>
              <w:right w:val="outset" w:color="000000" w:sz="6" w:space="0"/>
            </w:tcBorders>
            <w:vAlign w:val="center"/>
          </w:tcPr>
          <w:p>
            <w:pPr>
              <w:rPr>
                <w:rFonts w:ascii="宋体" w:cs="宋体"/>
                <w:szCs w:val="21"/>
              </w:rPr>
            </w:pPr>
            <w:r>
              <w:rPr>
                <w:rFonts w:hint="eastAsia" w:ascii="宋体" w:hAnsi="宋体"/>
                <w:szCs w:val="21"/>
              </w:rPr>
              <w:t>职业生涯规划</w:t>
            </w:r>
          </w:p>
        </w:tc>
        <w:tc>
          <w:tcPr>
            <w:tcW w:w="714"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cs="宋体"/>
                <w:szCs w:val="21"/>
              </w:rPr>
            </w:pPr>
            <w:r>
              <w:rPr>
                <w:rFonts w:hint="eastAsia" w:ascii="宋体" w:hAnsi="宋体"/>
                <w:szCs w:val="21"/>
              </w:rPr>
              <w:t>必修</w:t>
            </w:r>
          </w:p>
        </w:tc>
        <w:tc>
          <w:tcPr>
            <w:tcW w:w="709"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cs="宋体"/>
                <w:szCs w:val="21"/>
              </w:rPr>
            </w:pPr>
            <w:r>
              <w:rPr>
                <w:rFonts w:ascii="宋体" w:hAnsi="宋体"/>
                <w:szCs w:val="21"/>
              </w:rPr>
              <w:t>2</w:t>
            </w:r>
          </w:p>
        </w:tc>
        <w:tc>
          <w:tcPr>
            <w:tcW w:w="567"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cs="宋体"/>
                <w:szCs w:val="21"/>
              </w:rPr>
            </w:pPr>
            <w:r>
              <w:rPr>
                <w:rFonts w:ascii="宋体" w:hAnsi="宋体"/>
                <w:szCs w:val="21"/>
              </w:rPr>
              <w:t>0.5</w:t>
            </w:r>
          </w:p>
        </w:tc>
        <w:tc>
          <w:tcPr>
            <w:tcW w:w="710" w:type="dxa"/>
            <w:tcBorders>
              <w:top w:val="outset" w:color="000000" w:sz="6" w:space="0"/>
              <w:left w:val="outset" w:color="000000" w:sz="6" w:space="0"/>
              <w:bottom w:val="outset" w:color="000000" w:sz="6" w:space="0"/>
              <w:right w:val="single" w:color="auto" w:sz="4" w:space="0"/>
            </w:tcBorders>
            <w:vAlign w:val="center"/>
          </w:tcPr>
          <w:p>
            <w:pPr>
              <w:jc w:val="center"/>
              <w:rPr>
                <w:rFonts w:ascii="宋体" w:cs="宋体"/>
                <w:szCs w:val="21"/>
              </w:rPr>
            </w:pPr>
            <w:r>
              <w:rPr>
                <w:rFonts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vAlign w:val="center"/>
          </w:tcPr>
          <w:p>
            <w:pPr>
              <w:jc w:val="center"/>
              <w:rPr>
                <w:rFonts w:ascii="宋体" w:cs="宋体"/>
                <w:szCs w:val="21"/>
              </w:rPr>
            </w:pPr>
            <w:r>
              <w:rPr>
                <w:rFonts w:ascii="宋体" w:hAnsi="宋体"/>
                <w:szCs w:val="21"/>
              </w:rPr>
              <w:t xml:space="preserve">8 </w:t>
            </w:r>
          </w:p>
        </w:tc>
        <w:tc>
          <w:tcPr>
            <w:tcW w:w="711" w:type="dxa"/>
            <w:tcBorders>
              <w:top w:val="outset" w:color="000000" w:sz="6" w:space="0"/>
              <w:left w:val="outset" w:color="000000" w:sz="6" w:space="0"/>
              <w:bottom w:val="outset" w:color="000000" w:sz="6" w:space="0"/>
              <w:right w:val="single" w:color="auto" w:sz="4" w:space="0"/>
            </w:tcBorders>
            <w:vAlign w:val="center"/>
          </w:tcPr>
          <w:p>
            <w:pPr>
              <w:jc w:val="center"/>
              <w:rPr>
                <w:rFonts w:ascii="宋体" w:cs="宋体"/>
                <w:szCs w:val="21"/>
              </w:rPr>
            </w:pPr>
            <w:r>
              <w:rPr>
                <w:rFonts w:ascii="宋体" w:hAnsi="宋体"/>
                <w:szCs w:val="21"/>
              </w:rPr>
              <w:t xml:space="preserve">8 </w:t>
            </w:r>
          </w:p>
        </w:tc>
        <w:tc>
          <w:tcPr>
            <w:tcW w:w="573" w:type="dxa"/>
            <w:tcBorders>
              <w:top w:val="outset" w:color="000000" w:sz="6" w:space="0"/>
              <w:left w:val="single" w:color="auto" w:sz="4" w:space="0"/>
              <w:bottom w:val="outset" w:color="000000" w:sz="6" w:space="0"/>
              <w:right w:val="outset" w:color="000000" w:sz="6" w:space="0"/>
            </w:tcBorders>
            <w:vAlign w:val="center"/>
          </w:tcPr>
          <w:p>
            <w:pPr>
              <w:jc w:val="center"/>
              <w:rPr>
                <w:rFonts w:ascii="宋体" w:cs="宋体"/>
                <w:szCs w:val="21"/>
              </w:rPr>
            </w:pPr>
            <w:r>
              <w:rPr>
                <w:rFonts w:ascii="宋体"/>
                <w:szCs w:val="21"/>
              </w:rPr>
              <w:t>0</w:t>
            </w:r>
            <w:r>
              <w:rPr>
                <w:rFonts w:hint="eastAsia" w:ascii="宋体" w:hAnsi="宋体"/>
                <w:szCs w:val="21"/>
              </w:rPr>
              <w:t>　</w:t>
            </w:r>
          </w:p>
        </w:tc>
        <w:tc>
          <w:tcPr>
            <w:tcW w:w="711" w:type="dxa"/>
            <w:tcBorders>
              <w:top w:val="outset" w:color="000000" w:sz="6" w:space="0"/>
              <w:left w:val="outset" w:color="000000" w:sz="6" w:space="0"/>
              <w:bottom w:val="outset" w:color="000000" w:sz="6" w:space="0"/>
              <w:right w:val="outset" w:color="000000" w:sz="6" w:space="0"/>
            </w:tcBorders>
          </w:tcPr>
          <w:p>
            <w:pPr>
              <w:jc w:val="center"/>
              <w:rPr>
                <w:rFonts w:ascii="宋体"/>
                <w:szCs w:val="21"/>
              </w:rPr>
            </w:pPr>
            <w:r>
              <w:rPr>
                <w:rFonts w:ascii="宋体"/>
                <w:szCs w:val="21"/>
              </w:rPr>
              <w:t>0</w:t>
            </w:r>
          </w:p>
        </w:tc>
        <w:tc>
          <w:tcPr>
            <w:tcW w:w="709"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cs="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654" w:type="dxa"/>
            <w:vMerge w:val="continue"/>
            <w:tcBorders>
              <w:left w:val="outset" w:color="000000" w:sz="6" w:space="0"/>
              <w:right w:val="outset" w:color="000000" w:sz="6" w:space="0"/>
            </w:tcBorders>
            <w:vAlign w:val="center"/>
          </w:tcPr>
          <w:p>
            <w:pPr>
              <w:spacing w:line="300" w:lineRule="exact"/>
              <w:jc w:val="left"/>
              <w:rPr>
                <w:rFonts w:ascii="宋体" w:cs="宋体"/>
                <w:b/>
                <w:kern w:val="0"/>
                <w:sz w:val="24"/>
                <w:szCs w:val="21"/>
              </w:rPr>
            </w:pPr>
          </w:p>
        </w:tc>
        <w:tc>
          <w:tcPr>
            <w:tcW w:w="1028"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ascii="宋体" w:hAnsi="宋体" w:cs="宋体"/>
                <w:b/>
                <w:kern w:val="0"/>
                <w:szCs w:val="21"/>
              </w:rPr>
              <w:t>72201103</w:t>
            </w:r>
          </w:p>
        </w:tc>
        <w:tc>
          <w:tcPr>
            <w:tcW w:w="1414" w:type="dxa"/>
            <w:tcBorders>
              <w:top w:val="outset" w:color="000000" w:sz="6" w:space="0"/>
              <w:left w:val="outset" w:color="000000" w:sz="6" w:space="0"/>
              <w:bottom w:val="outset" w:color="000000" w:sz="6" w:space="0"/>
              <w:right w:val="outset" w:color="000000" w:sz="6" w:space="0"/>
            </w:tcBorders>
            <w:shd w:val="clear" w:color="auto" w:fill="F2F2F2"/>
            <w:vAlign w:val="center"/>
          </w:tcPr>
          <w:p>
            <w:pPr>
              <w:rPr>
                <w:rFonts w:ascii="宋体" w:cs="宋体"/>
                <w:szCs w:val="21"/>
              </w:rPr>
            </w:pPr>
            <w:r>
              <w:rPr>
                <w:rFonts w:hint="eastAsia" w:ascii="宋体" w:hAnsi="宋体"/>
                <w:szCs w:val="21"/>
              </w:rPr>
              <w:t>创新方法训练</w:t>
            </w:r>
          </w:p>
        </w:tc>
        <w:tc>
          <w:tcPr>
            <w:tcW w:w="714"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center"/>
              <w:rPr>
                <w:rFonts w:ascii="宋体" w:cs="宋体"/>
                <w:szCs w:val="21"/>
              </w:rPr>
            </w:pPr>
            <w:r>
              <w:rPr>
                <w:rFonts w:hint="eastAsia" w:ascii="宋体" w:hAnsi="宋体"/>
                <w:szCs w:val="21"/>
              </w:rPr>
              <w:t>必修</w:t>
            </w:r>
          </w:p>
        </w:tc>
        <w:tc>
          <w:tcPr>
            <w:tcW w:w="709"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center"/>
              <w:rPr>
                <w:rFonts w:ascii="宋体" w:cs="宋体"/>
                <w:szCs w:val="21"/>
              </w:rPr>
            </w:pPr>
            <w:r>
              <w:rPr>
                <w:rFonts w:ascii="宋体" w:hAnsi="宋体"/>
                <w:szCs w:val="21"/>
              </w:rPr>
              <w:t>3</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center"/>
              <w:rPr>
                <w:rFonts w:ascii="宋体" w:cs="宋体"/>
                <w:szCs w:val="21"/>
              </w:rPr>
            </w:pPr>
            <w:r>
              <w:rPr>
                <w:rFonts w:ascii="宋体" w:hAnsi="宋体"/>
                <w:szCs w:val="21"/>
              </w:rPr>
              <w:t xml:space="preserve">1.0 </w:t>
            </w:r>
          </w:p>
        </w:tc>
        <w:tc>
          <w:tcPr>
            <w:tcW w:w="710" w:type="dxa"/>
            <w:tcBorders>
              <w:top w:val="outset" w:color="000000" w:sz="6" w:space="0"/>
              <w:left w:val="outset" w:color="000000" w:sz="6" w:space="0"/>
              <w:bottom w:val="outset" w:color="000000" w:sz="6" w:space="0"/>
              <w:right w:val="single" w:color="auto" w:sz="4" w:space="0"/>
            </w:tcBorders>
            <w:shd w:val="clear" w:color="auto" w:fill="F2F2F2"/>
            <w:vAlign w:val="center"/>
          </w:tcPr>
          <w:p>
            <w:pPr>
              <w:jc w:val="center"/>
              <w:rPr>
                <w:rFonts w:ascii="宋体" w:cs="宋体"/>
                <w:szCs w:val="21"/>
              </w:rPr>
            </w:pPr>
            <w:r>
              <w:rPr>
                <w:rFonts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2F2F2"/>
            <w:vAlign w:val="center"/>
          </w:tcPr>
          <w:p>
            <w:pPr>
              <w:jc w:val="center"/>
              <w:rPr>
                <w:rFonts w:ascii="宋体" w:cs="宋体"/>
                <w:szCs w:val="21"/>
              </w:rPr>
            </w:pPr>
            <w:r>
              <w:rPr>
                <w:rFonts w:ascii="宋体" w:hAnsi="宋体"/>
                <w:szCs w:val="21"/>
              </w:rPr>
              <w:t xml:space="preserve">16 </w:t>
            </w:r>
          </w:p>
        </w:tc>
        <w:tc>
          <w:tcPr>
            <w:tcW w:w="711" w:type="dxa"/>
            <w:tcBorders>
              <w:top w:val="outset" w:color="000000" w:sz="6" w:space="0"/>
              <w:left w:val="outset" w:color="000000" w:sz="6" w:space="0"/>
              <w:bottom w:val="outset" w:color="000000" w:sz="6" w:space="0"/>
              <w:right w:val="single" w:color="auto" w:sz="4" w:space="0"/>
            </w:tcBorders>
            <w:shd w:val="clear" w:color="auto" w:fill="F2F2F2"/>
            <w:vAlign w:val="center"/>
          </w:tcPr>
          <w:p>
            <w:pPr>
              <w:jc w:val="center"/>
              <w:rPr>
                <w:rFonts w:ascii="宋体" w:cs="宋体"/>
                <w:szCs w:val="21"/>
              </w:rPr>
            </w:pPr>
            <w:r>
              <w:rPr>
                <w:rFonts w:ascii="宋体" w:hAnsi="宋体"/>
                <w:szCs w:val="21"/>
              </w:rPr>
              <w:t xml:space="preserve">16 </w:t>
            </w:r>
          </w:p>
        </w:tc>
        <w:tc>
          <w:tcPr>
            <w:tcW w:w="573" w:type="dxa"/>
            <w:tcBorders>
              <w:top w:val="outset" w:color="000000" w:sz="6" w:space="0"/>
              <w:left w:val="single" w:color="auto" w:sz="4" w:space="0"/>
              <w:bottom w:val="outset" w:color="000000" w:sz="6" w:space="0"/>
              <w:right w:val="outset" w:color="000000" w:sz="6" w:space="0"/>
            </w:tcBorders>
            <w:shd w:val="clear" w:color="auto" w:fill="F2F2F2"/>
            <w:vAlign w:val="center"/>
          </w:tcPr>
          <w:p>
            <w:pPr>
              <w:jc w:val="center"/>
              <w:rPr>
                <w:rFonts w:ascii="宋体" w:cs="宋体"/>
                <w:szCs w:val="21"/>
              </w:rPr>
            </w:pPr>
            <w:r>
              <w:rPr>
                <w:rFonts w:ascii="宋体"/>
                <w:szCs w:val="21"/>
              </w:rPr>
              <w:t>0</w:t>
            </w:r>
            <w:r>
              <w:rPr>
                <w:rFonts w:hint="eastAsia" w:ascii="宋体" w:hAnsi="宋体"/>
                <w:szCs w:val="21"/>
              </w:rPr>
              <w:t>　</w:t>
            </w:r>
          </w:p>
        </w:tc>
        <w:tc>
          <w:tcPr>
            <w:tcW w:w="711" w:type="dxa"/>
            <w:tcBorders>
              <w:top w:val="outset" w:color="000000" w:sz="6" w:space="0"/>
              <w:left w:val="outset" w:color="000000" w:sz="6" w:space="0"/>
              <w:bottom w:val="outset" w:color="000000" w:sz="6" w:space="0"/>
              <w:right w:val="outset" w:color="000000" w:sz="6" w:space="0"/>
            </w:tcBorders>
            <w:shd w:val="clear" w:color="auto" w:fill="F2F2F2"/>
          </w:tcPr>
          <w:p>
            <w:pPr>
              <w:jc w:val="center"/>
              <w:rPr>
                <w:rFonts w:ascii="宋体"/>
                <w:szCs w:val="21"/>
              </w:rPr>
            </w:pPr>
            <w:r>
              <w:rPr>
                <w:rFonts w:ascii="宋体"/>
                <w:szCs w:val="21"/>
              </w:rPr>
              <w:t>0</w:t>
            </w:r>
          </w:p>
        </w:tc>
        <w:tc>
          <w:tcPr>
            <w:tcW w:w="709"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center"/>
              <w:rPr>
                <w:rFonts w:ascii="宋体" w:cs="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654" w:type="dxa"/>
            <w:vMerge w:val="continue"/>
            <w:tcBorders>
              <w:left w:val="outset" w:color="000000" w:sz="6" w:space="0"/>
              <w:right w:val="outset" w:color="000000" w:sz="6" w:space="0"/>
            </w:tcBorders>
            <w:shd w:val="clear" w:color="auto" w:fill="DCDCDC"/>
            <w:vAlign w:val="center"/>
          </w:tcPr>
          <w:p>
            <w:pPr>
              <w:spacing w:line="300" w:lineRule="exact"/>
              <w:jc w:val="left"/>
              <w:rPr>
                <w:rFonts w:ascii="宋体" w:cs="宋体"/>
                <w:sz w:val="24"/>
                <w:szCs w:val="21"/>
                <w:highlight w:val="yellow"/>
              </w:rPr>
            </w:pPr>
          </w:p>
        </w:tc>
        <w:tc>
          <w:tcPr>
            <w:tcW w:w="1028"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cs="宋体"/>
                <w:b/>
                <w:kern w:val="0"/>
                <w:szCs w:val="21"/>
              </w:rPr>
            </w:pPr>
            <w:r>
              <w:rPr>
                <w:rFonts w:ascii="宋体" w:hAnsi="宋体" w:cs="宋体"/>
                <w:b/>
                <w:kern w:val="0"/>
                <w:szCs w:val="21"/>
              </w:rPr>
              <w:t>72201104</w:t>
            </w:r>
          </w:p>
        </w:tc>
        <w:tc>
          <w:tcPr>
            <w:tcW w:w="14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rPr>
                <w:rFonts w:ascii="宋体" w:cs="宋体"/>
                <w:szCs w:val="21"/>
              </w:rPr>
            </w:pPr>
            <w:r>
              <w:rPr>
                <w:rFonts w:hint="eastAsia" w:ascii="宋体" w:hAnsi="宋体"/>
                <w:szCs w:val="21"/>
              </w:rPr>
              <w:t>就业与创业指导</w:t>
            </w:r>
          </w:p>
        </w:tc>
        <w:tc>
          <w:tcPr>
            <w:tcW w:w="7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hint="eastAsia" w:ascii="宋体" w:hAnsi="宋体"/>
                <w:szCs w:val="21"/>
              </w:rPr>
              <w:t>必修</w:t>
            </w:r>
          </w:p>
        </w:tc>
        <w:tc>
          <w:tcPr>
            <w:tcW w:w="70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 xml:space="preserve">4 </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1.0</w:t>
            </w:r>
          </w:p>
        </w:tc>
        <w:tc>
          <w:tcPr>
            <w:tcW w:w="710"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ascii="宋体" w:cs="宋体"/>
                <w:szCs w:val="21"/>
              </w:rPr>
            </w:pPr>
            <w:r>
              <w:rPr>
                <w:rFonts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 xml:space="preserve">16 </w:t>
            </w:r>
          </w:p>
        </w:tc>
        <w:tc>
          <w:tcPr>
            <w:tcW w:w="711"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ascii="宋体" w:cs="宋体"/>
                <w:szCs w:val="21"/>
              </w:rPr>
            </w:pPr>
            <w:r>
              <w:rPr>
                <w:rFonts w:ascii="宋体" w:hAnsi="宋体"/>
                <w:szCs w:val="21"/>
              </w:rPr>
              <w:t xml:space="preserve">16 </w:t>
            </w:r>
          </w:p>
        </w:tc>
        <w:tc>
          <w:tcPr>
            <w:tcW w:w="573"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center"/>
              <w:rPr>
                <w:rFonts w:ascii="宋体" w:cs="宋体"/>
                <w:szCs w:val="21"/>
              </w:rPr>
            </w:pPr>
            <w:r>
              <w:rPr>
                <w:rFonts w:ascii="宋体" w:hAnsi="宋体"/>
                <w:szCs w:val="21"/>
              </w:rPr>
              <w:t xml:space="preserve">0 </w:t>
            </w:r>
          </w:p>
        </w:tc>
        <w:tc>
          <w:tcPr>
            <w:tcW w:w="711" w:type="dxa"/>
            <w:tcBorders>
              <w:top w:val="outset" w:color="000000" w:sz="6" w:space="0"/>
              <w:left w:val="outset" w:color="000000" w:sz="6" w:space="0"/>
              <w:bottom w:val="outset" w:color="000000" w:sz="6" w:space="0"/>
              <w:right w:val="outset" w:color="000000" w:sz="6" w:space="0"/>
            </w:tcBorders>
            <w:shd w:val="clear" w:color="auto" w:fill="FFFFFF"/>
          </w:tcPr>
          <w:p>
            <w:pPr>
              <w:jc w:val="center"/>
              <w:rPr>
                <w:rFonts w:ascii="宋体"/>
                <w:szCs w:val="21"/>
              </w:rPr>
            </w:pPr>
            <w:r>
              <w:rPr>
                <w:rFonts w:ascii="宋体"/>
                <w:szCs w:val="21"/>
              </w:rPr>
              <w:t>0</w:t>
            </w:r>
          </w:p>
        </w:tc>
        <w:tc>
          <w:tcPr>
            <w:tcW w:w="70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cs="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654" w:type="dxa"/>
            <w:vMerge w:val="continue"/>
            <w:tcBorders>
              <w:left w:val="outset" w:color="000000" w:sz="6" w:space="0"/>
              <w:right w:val="outset" w:color="000000" w:sz="6" w:space="0"/>
            </w:tcBorders>
            <w:vAlign w:val="center"/>
          </w:tcPr>
          <w:p>
            <w:pPr>
              <w:spacing w:line="300" w:lineRule="exact"/>
              <w:jc w:val="left"/>
              <w:rPr>
                <w:rFonts w:ascii="宋体" w:cs="宋体"/>
                <w:sz w:val="24"/>
                <w:szCs w:val="21"/>
                <w:highlight w:val="yellow"/>
              </w:rPr>
            </w:pPr>
          </w:p>
        </w:tc>
        <w:tc>
          <w:tcPr>
            <w:tcW w:w="1028" w:type="dxa"/>
            <w:tcBorders>
              <w:top w:val="outset" w:color="000000" w:sz="6" w:space="0"/>
              <w:left w:val="outset" w:color="000000" w:sz="6" w:space="0"/>
              <w:bottom w:val="outset" w:color="000000" w:sz="6" w:space="0"/>
              <w:right w:val="outset" w:color="000000" w:sz="6" w:space="0"/>
            </w:tcBorders>
            <w:vAlign w:val="center"/>
          </w:tcPr>
          <w:p>
            <w:pPr>
              <w:jc w:val="center"/>
              <w:rPr>
                <w:b/>
                <w:bCs/>
                <w:szCs w:val="21"/>
              </w:rPr>
            </w:pPr>
            <w:r>
              <w:rPr>
                <w:b/>
                <w:bCs/>
                <w:szCs w:val="21"/>
              </w:rPr>
              <w:t>71714103</w:t>
            </w:r>
          </w:p>
        </w:tc>
        <w:tc>
          <w:tcPr>
            <w:tcW w:w="1414" w:type="dxa"/>
            <w:tcBorders>
              <w:top w:val="outset" w:color="000000" w:sz="6" w:space="0"/>
              <w:left w:val="outset" w:color="000000" w:sz="6" w:space="0"/>
              <w:bottom w:val="outset" w:color="000000" w:sz="6" w:space="0"/>
              <w:right w:val="outset" w:color="000000" w:sz="6" w:space="0"/>
            </w:tcBorders>
            <w:vAlign w:val="center"/>
          </w:tcPr>
          <w:p>
            <w:pPr>
              <w:rPr>
                <w:rFonts w:ascii="宋体"/>
                <w:szCs w:val="21"/>
              </w:rPr>
            </w:pPr>
            <w:r>
              <w:rPr>
                <w:rFonts w:hint="eastAsia" w:ascii="宋体" w:hAnsi="宋体"/>
                <w:szCs w:val="21"/>
              </w:rPr>
              <w:t>劳动教育</w:t>
            </w:r>
          </w:p>
        </w:tc>
        <w:tc>
          <w:tcPr>
            <w:tcW w:w="714"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szCs w:val="21"/>
              </w:rPr>
            </w:pPr>
            <w:r>
              <w:rPr>
                <w:rFonts w:hint="eastAsia" w:ascii="宋体" w:hAnsi="宋体"/>
                <w:szCs w:val="21"/>
              </w:rPr>
              <w:t>必修</w:t>
            </w:r>
          </w:p>
        </w:tc>
        <w:tc>
          <w:tcPr>
            <w:tcW w:w="709" w:type="dxa"/>
            <w:tcBorders>
              <w:top w:val="outset" w:color="000000" w:sz="6" w:space="0"/>
              <w:left w:val="outset" w:color="000000" w:sz="6" w:space="0"/>
              <w:bottom w:val="outset" w:color="000000" w:sz="6" w:space="0"/>
              <w:right w:val="outset" w:color="000000" w:sz="6" w:space="0"/>
            </w:tcBorders>
            <w:vAlign w:val="center"/>
          </w:tcPr>
          <w:p>
            <w:pPr>
              <w:jc w:val="left"/>
              <w:rPr>
                <w:rFonts w:ascii="宋体" w:hAnsi="宋体"/>
                <w:szCs w:val="21"/>
              </w:rPr>
            </w:pPr>
            <w:r>
              <w:rPr>
                <w:rFonts w:hint="eastAsia" w:ascii="宋体" w:hAnsi="宋体"/>
                <w:szCs w:val="21"/>
              </w:rPr>
              <w:t>2</w:t>
            </w:r>
          </w:p>
        </w:tc>
        <w:tc>
          <w:tcPr>
            <w:tcW w:w="567" w:type="dxa"/>
            <w:tcBorders>
              <w:top w:val="outset" w:color="000000" w:sz="6" w:space="0"/>
              <w:left w:val="outset" w:color="000000" w:sz="6" w:space="0"/>
              <w:bottom w:val="outset" w:color="000000" w:sz="6" w:space="0"/>
              <w:right w:val="outset" w:color="000000" w:sz="6" w:space="0"/>
            </w:tcBorders>
            <w:vAlign w:val="center"/>
          </w:tcPr>
          <w:p>
            <w:pPr>
              <w:jc w:val="left"/>
              <w:rPr>
                <w:rFonts w:ascii="宋体" w:hAnsi="宋体"/>
                <w:szCs w:val="21"/>
              </w:rPr>
            </w:pPr>
            <w:r>
              <w:rPr>
                <w:rFonts w:hint="eastAsia" w:ascii="宋体" w:hAnsi="宋体"/>
                <w:szCs w:val="21"/>
              </w:rPr>
              <w:t>1.0</w:t>
            </w:r>
          </w:p>
        </w:tc>
        <w:tc>
          <w:tcPr>
            <w:tcW w:w="710" w:type="dxa"/>
            <w:tcBorders>
              <w:top w:val="outset" w:color="000000" w:sz="6" w:space="0"/>
              <w:left w:val="outset" w:color="000000" w:sz="6" w:space="0"/>
              <w:bottom w:val="outset" w:color="000000" w:sz="6" w:space="0"/>
              <w:right w:val="single" w:color="auto" w:sz="4" w:space="0"/>
            </w:tcBorders>
            <w:vAlign w:val="center"/>
          </w:tcPr>
          <w:p>
            <w:pPr>
              <w:jc w:val="center"/>
              <w:rPr>
                <w:rFonts w:ascii="宋体" w:cs="宋体"/>
                <w:szCs w:val="21"/>
              </w:rPr>
            </w:pPr>
            <w:r>
              <w:rPr>
                <w:rFonts w:ascii="宋体" w:hAnsi="宋体" w:cs="宋体"/>
                <w:szCs w:val="21"/>
              </w:rPr>
              <w:t>4</w:t>
            </w:r>
          </w:p>
        </w:tc>
        <w:tc>
          <w:tcPr>
            <w:tcW w:w="573" w:type="dxa"/>
            <w:tcBorders>
              <w:top w:val="outset" w:color="000000" w:sz="6" w:space="0"/>
              <w:left w:val="single" w:color="auto" w:sz="4" w:space="0"/>
              <w:bottom w:val="outset" w:color="000000" w:sz="6" w:space="0"/>
              <w:right w:val="outset" w:color="000000" w:sz="6" w:space="0"/>
            </w:tcBorders>
            <w:vAlign w:val="center"/>
          </w:tcPr>
          <w:p>
            <w:pPr>
              <w:jc w:val="center"/>
              <w:rPr>
                <w:rFonts w:ascii="宋体" w:cs="宋体"/>
                <w:szCs w:val="21"/>
              </w:rPr>
            </w:pPr>
            <w:r>
              <w:rPr>
                <w:rFonts w:ascii="宋体" w:hAnsi="宋体"/>
                <w:szCs w:val="21"/>
              </w:rPr>
              <w:t>16</w:t>
            </w:r>
          </w:p>
        </w:tc>
        <w:tc>
          <w:tcPr>
            <w:tcW w:w="711" w:type="dxa"/>
            <w:tcBorders>
              <w:top w:val="outset" w:color="000000" w:sz="6" w:space="0"/>
              <w:left w:val="outset" w:color="000000" w:sz="6" w:space="0"/>
              <w:bottom w:val="outset" w:color="000000" w:sz="6" w:space="0"/>
              <w:right w:val="single" w:color="auto" w:sz="4" w:space="0"/>
            </w:tcBorders>
            <w:vAlign w:val="center"/>
          </w:tcPr>
          <w:p>
            <w:pPr>
              <w:jc w:val="center"/>
              <w:rPr>
                <w:rFonts w:ascii="宋体" w:cs="宋体"/>
                <w:szCs w:val="21"/>
              </w:rPr>
            </w:pPr>
            <w:r>
              <w:rPr>
                <w:rFonts w:hint="eastAsia" w:ascii="宋体" w:hAnsi="宋体"/>
                <w:szCs w:val="21"/>
              </w:rPr>
              <w:t>16</w:t>
            </w:r>
          </w:p>
        </w:tc>
        <w:tc>
          <w:tcPr>
            <w:tcW w:w="573" w:type="dxa"/>
            <w:tcBorders>
              <w:top w:val="outset" w:color="000000" w:sz="6" w:space="0"/>
              <w:left w:val="single" w:color="auto" w:sz="4" w:space="0"/>
              <w:bottom w:val="outset" w:color="000000" w:sz="6" w:space="0"/>
              <w:right w:val="outset" w:color="000000" w:sz="6" w:space="0"/>
            </w:tcBorders>
            <w:vAlign w:val="center"/>
          </w:tcPr>
          <w:p>
            <w:pPr>
              <w:jc w:val="center"/>
              <w:rPr>
                <w:rFonts w:ascii="宋体" w:cs="宋体"/>
                <w:szCs w:val="21"/>
              </w:rPr>
            </w:pPr>
            <w:r>
              <w:rPr>
                <w:rFonts w:hint="eastAsia" w:ascii="宋体" w:hAnsi="宋体"/>
                <w:szCs w:val="21"/>
              </w:rPr>
              <w:t>0</w:t>
            </w:r>
          </w:p>
        </w:tc>
        <w:tc>
          <w:tcPr>
            <w:tcW w:w="711"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szCs w:val="21"/>
              </w:rPr>
            </w:pPr>
            <w:r>
              <w:rPr>
                <w:rFonts w:ascii="宋体"/>
                <w:szCs w:val="21"/>
              </w:rPr>
              <w:t>0</w:t>
            </w:r>
          </w:p>
        </w:tc>
        <w:tc>
          <w:tcPr>
            <w:tcW w:w="709"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cs="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654" w:type="dxa"/>
            <w:vMerge w:val="restart"/>
            <w:tcBorders>
              <w:top w:val="single" w:color="auto" w:sz="4" w:space="0"/>
              <w:left w:val="outset" w:color="000000" w:sz="6" w:space="0"/>
              <w:right w:val="outset" w:color="000000" w:sz="6" w:space="0"/>
            </w:tcBorders>
            <w:vAlign w:val="center"/>
          </w:tcPr>
          <w:p>
            <w:pPr>
              <w:widowControl/>
              <w:jc w:val="left"/>
              <w:rPr>
                <w:rFonts w:ascii="宋体" w:cs="宋体"/>
                <w:b/>
                <w:kern w:val="0"/>
                <w:szCs w:val="21"/>
              </w:rPr>
            </w:pPr>
            <w:r>
              <w:rPr>
                <w:rFonts w:hint="eastAsia" w:ascii="宋体" w:hAnsi="宋体" w:cs="宋体"/>
                <w:b/>
                <w:kern w:val="0"/>
                <w:szCs w:val="21"/>
              </w:rPr>
              <w:t>人文素养课程</w:t>
            </w:r>
          </w:p>
        </w:tc>
        <w:tc>
          <w:tcPr>
            <w:tcW w:w="1028" w:type="dxa"/>
            <w:vMerge w:val="restart"/>
            <w:tcBorders>
              <w:top w:val="outset" w:color="000000" w:sz="6" w:space="0"/>
              <w:left w:val="outset" w:color="000000" w:sz="6" w:space="0"/>
              <w:right w:val="outset" w:color="000000" w:sz="6" w:space="0"/>
            </w:tcBorders>
            <w:shd w:val="clear" w:color="auto" w:fill="FFFFFF"/>
            <w:vAlign w:val="center"/>
          </w:tcPr>
          <w:p>
            <w:pPr>
              <w:jc w:val="left"/>
              <w:rPr>
                <w:rFonts w:ascii="宋体" w:cs="宋体"/>
                <w:b/>
                <w:kern w:val="0"/>
                <w:szCs w:val="21"/>
                <w:highlight w:val="yellow"/>
              </w:rPr>
            </w:pPr>
            <w:r>
              <w:rPr>
                <w:rFonts w:hint="eastAsia" w:ascii="宋体" w:hAnsi="宋体"/>
                <w:szCs w:val="21"/>
              </w:rPr>
              <w:t>详见人文素养课程汇总表</w:t>
            </w:r>
          </w:p>
        </w:tc>
        <w:tc>
          <w:tcPr>
            <w:tcW w:w="14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马克思主义理论类课程</w:t>
            </w:r>
          </w:p>
        </w:tc>
        <w:tc>
          <w:tcPr>
            <w:tcW w:w="7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限选</w:t>
            </w:r>
          </w:p>
        </w:tc>
        <w:tc>
          <w:tcPr>
            <w:tcW w:w="709" w:type="dxa"/>
            <w:vMerge w:val="restart"/>
            <w:tcBorders>
              <w:top w:val="outset" w:color="000000" w:sz="6" w:space="0"/>
              <w:left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1/2/3</w:t>
            </w:r>
          </w:p>
          <w:p>
            <w:pPr>
              <w:jc w:val="left"/>
              <w:rPr>
                <w:rFonts w:ascii="宋体" w:hAnsi="宋体"/>
                <w:szCs w:val="21"/>
              </w:rPr>
            </w:pPr>
            <w:r>
              <w:rPr>
                <w:rFonts w:hint="eastAsia" w:ascii="宋体" w:hAnsi="宋体"/>
                <w:szCs w:val="21"/>
              </w:rPr>
              <w:t>/4/5</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0.5</w:t>
            </w:r>
          </w:p>
        </w:tc>
        <w:tc>
          <w:tcPr>
            <w:tcW w:w="710"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left"/>
              <w:rPr>
                <w:rFonts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12</w:t>
            </w:r>
          </w:p>
        </w:tc>
        <w:tc>
          <w:tcPr>
            <w:tcW w:w="711"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left"/>
              <w:rPr>
                <w:rFonts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0</w:t>
            </w:r>
          </w:p>
        </w:tc>
        <w:tc>
          <w:tcPr>
            <w:tcW w:w="711"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0</w:t>
            </w:r>
          </w:p>
        </w:tc>
        <w:tc>
          <w:tcPr>
            <w:tcW w:w="70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654" w:type="dxa"/>
            <w:vMerge w:val="continue"/>
            <w:tcBorders>
              <w:left w:val="outset" w:color="000000" w:sz="6" w:space="0"/>
              <w:right w:val="outset" w:color="000000" w:sz="6" w:space="0"/>
            </w:tcBorders>
            <w:vAlign w:val="center"/>
          </w:tcPr>
          <w:p>
            <w:pPr>
              <w:widowControl/>
              <w:jc w:val="left"/>
              <w:rPr>
                <w:rFonts w:ascii="宋体" w:cs="宋体"/>
                <w:b/>
                <w:kern w:val="0"/>
                <w:szCs w:val="21"/>
              </w:rPr>
            </w:pPr>
          </w:p>
        </w:tc>
        <w:tc>
          <w:tcPr>
            <w:tcW w:w="1028" w:type="dxa"/>
            <w:vMerge w:val="continue"/>
            <w:tcBorders>
              <w:left w:val="outset" w:color="000000" w:sz="6" w:space="0"/>
              <w:right w:val="outset" w:color="000000" w:sz="6" w:space="0"/>
            </w:tcBorders>
            <w:shd w:val="clear" w:color="auto" w:fill="FFFFFF"/>
            <w:vAlign w:val="center"/>
          </w:tcPr>
          <w:p>
            <w:pPr>
              <w:jc w:val="center"/>
              <w:rPr>
                <w:rFonts w:ascii="宋体" w:cs="宋体"/>
                <w:b/>
                <w:kern w:val="0"/>
                <w:szCs w:val="21"/>
                <w:highlight w:val="yellow"/>
              </w:rPr>
            </w:pPr>
          </w:p>
        </w:tc>
        <w:tc>
          <w:tcPr>
            <w:tcW w:w="1414"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ascii="宋体" w:hAnsi="宋体"/>
                <w:szCs w:val="21"/>
              </w:rPr>
            </w:pPr>
            <w:r>
              <w:rPr>
                <w:rFonts w:hint="eastAsia" w:ascii="宋体" w:hAnsi="宋体"/>
                <w:szCs w:val="21"/>
              </w:rPr>
              <w:t>党史国史类课程</w:t>
            </w:r>
          </w:p>
        </w:tc>
        <w:tc>
          <w:tcPr>
            <w:tcW w:w="714"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ascii="宋体" w:hAnsi="宋体"/>
                <w:szCs w:val="21"/>
              </w:rPr>
            </w:pPr>
            <w:r>
              <w:rPr>
                <w:rFonts w:hint="eastAsia" w:ascii="宋体" w:hAnsi="宋体"/>
                <w:szCs w:val="21"/>
              </w:rPr>
              <w:t>限选</w:t>
            </w:r>
          </w:p>
        </w:tc>
        <w:tc>
          <w:tcPr>
            <w:tcW w:w="709" w:type="dxa"/>
            <w:vMerge w:val="continue"/>
            <w:tcBorders>
              <w:left w:val="outset" w:color="000000" w:sz="6" w:space="0"/>
              <w:right w:val="outset" w:color="000000" w:sz="6" w:space="0"/>
            </w:tcBorders>
            <w:shd w:val="clear" w:color="auto" w:fill="F2F2F2"/>
            <w:vAlign w:val="center"/>
          </w:tcPr>
          <w:p>
            <w:pPr>
              <w:jc w:val="left"/>
              <w:rPr>
                <w:rFonts w:ascii="宋体" w:hAnsi="宋体"/>
                <w:szCs w:val="21"/>
              </w:rPr>
            </w:pP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ascii="宋体" w:hAnsi="宋体"/>
                <w:szCs w:val="21"/>
              </w:rPr>
            </w:pPr>
            <w:r>
              <w:rPr>
                <w:rFonts w:hint="eastAsia" w:ascii="宋体" w:hAnsi="宋体"/>
                <w:szCs w:val="21"/>
              </w:rPr>
              <w:t>0.5</w:t>
            </w:r>
          </w:p>
        </w:tc>
        <w:tc>
          <w:tcPr>
            <w:tcW w:w="710" w:type="dxa"/>
            <w:tcBorders>
              <w:top w:val="outset" w:color="000000" w:sz="6" w:space="0"/>
              <w:left w:val="outset" w:color="000000" w:sz="6" w:space="0"/>
              <w:bottom w:val="outset" w:color="000000" w:sz="6" w:space="0"/>
              <w:right w:val="single" w:color="auto" w:sz="4" w:space="0"/>
            </w:tcBorders>
            <w:shd w:val="clear" w:color="auto" w:fill="F2F2F2"/>
            <w:vAlign w:val="center"/>
          </w:tcPr>
          <w:p>
            <w:pPr>
              <w:jc w:val="left"/>
              <w:rPr>
                <w:rFonts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2F2F2"/>
            <w:vAlign w:val="center"/>
          </w:tcPr>
          <w:p>
            <w:pPr>
              <w:jc w:val="left"/>
              <w:rPr>
                <w:rFonts w:ascii="宋体" w:hAnsi="宋体"/>
                <w:szCs w:val="21"/>
              </w:rPr>
            </w:pPr>
            <w:r>
              <w:rPr>
                <w:rFonts w:hint="eastAsia" w:ascii="宋体" w:hAnsi="宋体"/>
                <w:szCs w:val="21"/>
              </w:rPr>
              <w:t>12</w:t>
            </w:r>
          </w:p>
        </w:tc>
        <w:tc>
          <w:tcPr>
            <w:tcW w:w="711" w:type="dxa"/>
            <w:tcBorders>
              <w:top w:val="outset" w:color="000000" w:sz="6" w:space="0"/>
              <w:left w:val="outset" w:color="000000" w:sz="6" w:space="0"/>
              <w:bottom w:val="outset" w:color="000000" w:sz="6" w:space="0"/>
              <w:right w:val="single" w:color="auto" w:sz="4" w:space="0"/>
            </w:tcBorders>
            <w:shd w:val="clear" w:color="auto" w:fill="F2F2F2"/>
            <w:vAlign w:val="center"/>
          </w:tcPr>
          <w:p>
            <w:pPr>
              <w:jc w:val="left"/>
              <w:rPr>
                <w:rFonts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2F2F2"/>
            <w:vAlign w:val="center"/>
          </w:tcPr>
          <w:p>
            <w:pPr>
              <w:jc w:val="left"/>
              <w:rPr>
                <w:rFonts w:ascii="宋体" w:hAnsi="宋体"/>
                <w:szCs w:val="21"/>
              </w:rPr>
            </w:pPr>
            <w:r>
              <w:rPr>
                <w:rFonts w:hint="eastAsia" w:ascii="宋体" w:hAnsi="宋体"/>
                <w:szCs w:val="21"/>
              </w:rPr>
              <w:t>0</w:t>
            </w:r>
          </w:p>
        </w:tc>
        <w:tc>
          <w:tcPr>
            <w:tcW w:w="711"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ascii="宋体" w:hAnsi="宋体"/>
                <w:szCs w:val="21"/>
              </w:rPr>
            </w:pPr>
            <w:r>
              <w:rPr>
                <w:rFonts w:hint="eastAsia" w:ascii="宋体" w:hAnsi="宋体"/>
                <w:szCs w:val="21"/>
              </w:rPr>
              <w:t>0</w:t>
            </w:r>
          </w:p>
        </w:tc>
        <w:tc>
          <w:tcPr>
            <w:tcW w:w="709"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ascii="宋体" w:hAns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654" w:type="dxa"/>
            <w:vMerge w:val="continue"/>
            <w:tcBorders>
              <w:left w:val="outset" w:color="000000" w:sz="6" w:space="0"/>
              <w:right w:val="outset" w:color="000000" w:sz="6" w:space="0"/>
            </w:tcBorders>
            <w:vAlign w:val="center"/>
          </w:tcPr>
          <w:p>
            <w:pPr>
              <w:widowControl/>
              <w:jc w:val="left"/>
              <w:rPr>
                <w:rFonts w:ascii="宋体" w:cs="宋体"/>
                <w:b/>
                <w:kern w:val="0"/>
                <w:szCs w:val="21"/>
              </w:rPr>
            </w:pPr>
          </w:p>
        </w:tc>
        <w:tc>
          <w:tcPr>
            <w:tcW w:w="1028" w:type="dxa"/>
            <w:vMerge w:val="continue"/>
            <w:tcBorders>
              <w:left w:val="outset" w:color="000000" w:sz="6" w:space="0"/>
              <w:right w:val="outset" w:color="000000" w:sz="6" w:space="0"/>
            </w:tcBorders>
            <w:shd w:val="clear" w:color="auto" w:fill="FFFFFF"/>
            <w:vAlign w:val="center"/>
          </w:tcPr>
          <w:p>
            <w:pPr>
              <w:jc w:val="center"/>
              <w:rPr>
                <w:rFonts w:ascii="宋体" w:cs="宋体"/>
                <w:b/>
                <w:kern w:val="0"/>
                <w:szCs w:val="21"/>
                <w:highlight w:val="yellow"/>
              </w:rPr>
            </w:pPr>
          </w:p>
        </w:tc>
        <w:tc>
          <w:tcPr>
            <w:tcW w:w="14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中华优秀传统文化类课程</w:t>
            </w:r>
          </w:p>
        </w:tc>
        <w:tc>
          <w:tcPr>
            <w:tcW w:w="7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限选</w:t>
            </w:r>
          </w:p>
        </w:tc>
        <w:tc>
          <w:tcPr>
            <w:tcW w:w="709" w:type="dxa"/>
            <w:vMerge w:val="continue"/>
            <w:tcBorders>
              <w:left w:val="outset" w:color="000000" w:sz="6" w:space="0"/>
              <w:right w:val="outset" w:color="000000" w:sz="6" w:space="0"/>
            </w:tcBorders>
            <w:shd w:val="clear" w:color="auto" w:fill="FFFFFF"/>
            <w:vAlign w:val="center"/>
          </w:tcPr>
          <w:p>
            <w:pPr>
              <w:jc w:val="left"/>
              <w:rPr>
                <w:rFonts w:ascii="宋体" w:hAnsi="宋体"/>
                <w:szCs w:val="21"/>
              </w:rPr>
            </w:pP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0.5</w:t>
            </w:r>
          </w:p>
        </w:tc>
        <w:tc>
          <w:tcPr>
            <w:tcW w:w="710"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left"/>
              <w:rPr>
                <w:rFonts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12</w:t>
            </w:r>
          </w:p>
        </w:tc>
        <w:tc>
          <w:tcPr>
            <w:tcW w:w="711"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left"/>
              <w:rPr>
                <w:rFonts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0</w:t>
            </w:r>
          </w:p>
        </w:tc>
        <w:tc>
          <w:tcPr>
            <w:tcW w:w="711"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0</w:t>
            </w:r>
          </w:p>
        </w:tc>
        <w:tc>
          <w:tcPr>
            <w:tcW w:w="70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654" w:type="dxa"/>
            <w:vMerge w:val="continue"/>
            <w:tcBorders>
              <w:left w:val="outset" w:color="000000" w:sz="6" w:space="0"/>
              <w:right w:val="outset" w:color="000000" w:sz="6" w:space="0"/>
            </w:tcBorders>
            <w:vAlign w:val="center"/>
          </w:tcPr>
          <w:p>
            <w:pPr>
              <w:widowControl/>
              <w:jc w:val="left"/>
              <w:rPr>
                <w:rFonts w:ascii="宋体" w:cs="宋体"/>
                <w:b/>
                <w:kern w:val="0"/>
                <w:szCs w:val="21"/>
              </w:rPr>
            </w:pPr>
          </w:p>
        </w:tc>
        <w:tc>
          <w:tcPr>
            <w:tcW w:w="1028" w:type="dxa"/>
            <w:vMerge w:val="continue"/>
            <w:tcBorders>
              <w:left w:val="outset" w:color="000000" w:sz="6" w:space="0"/>
              <w:right w:val="outset" w:color="000000" w:sz="6" w:space="0"/>
            </w:tcBorders>
            <w:shd w:val="clear" w:color="auto" w:fill="FFFFFF"/>
            <w:vAlign w:val="center"/>
          </w:tcPr>
          <w:p>
            <w:pPr>
              <w:jc w:val="center"/>
              <w:rPr>
                <w:rFonts w:ascii="宋体" w:cs="宋体"/>
                <w:b/>
                <w:kern w:val="0"/>
                <w:szCs w:val="21"/>
                <w:highlight w:val="yellow"/>
              </w:rPr>
            </w:pPr>
          </w:p>
        </w:tc>
        <w:tc>
          <w:tcPr>
            <w:tcW w:w="1414"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ascii="宋体" w:hAnsi="宋体"/>
                <w:szCs w:val="21"/>
              </w:rPr>
            </w:pPr>
            <w:r>
              <w:rPr>
                <w:rFonts w:hint="eastAsia" w:ascii="宋体" w:hAnsi="宋体"/>
                <w:szCs w:val="21"/>
              </w:rPr>
              <w:t>健康教育类课程</w:t>
            </w:r>
          </w:p>
        </w:tc>
        <w:tc>
          <w:tcPr>
            <w:tcW w:w="714"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ascii="宋体" w:hAnsi="宋体"/>
                <w:szCs w:val="21"/>
              </w:rPr>
            </w:pPr>
            <w:r>
              <w:rPr>
                <w:rFonts w:hint="eastAsia" w:ascii="宋体" w:hAnsi="宋体"/>
                <w:szCs w:val="21"/>
              </w:rPr>
              <w:t>限选</w:t>
            </w:r>
          </w:p>
        </w:tc>
        <w:tc>
          <w:tcPr>
            <w:tcW w:w="709" w:type="dxa"/>
            <w:vMerge w:val="continue"/>
            <w:tcBorders>
              <w:left w:val="outset" w:color="000000" w:sz="6" w:space="0"/>
              <w:right w:val="outset" w:color="000000" w:sz="6" w:space="0"/>
            </w:tcBorders>
            <w:shd w:val="clear" w:color="auto" w:fill="F2F2F2"/>
            <w:vAlign w:val="center"/>
          </w:tcPr>
          <w:p>
            <w:pPr>
              <w:jc w:val="left"/>
              <w:rPr>
                <w:rFonts w:ascii="宋体" w:hAnsi="宋体"/>
                <w:szCs w:val="21"/>
              </w:rPr>
            </w:pP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ascii="宋体" w:hAnsi="宋体"/>
                <w:szCs w:val="21"/>
              </w:rPr>
            </w:pPr>
            <w:r>
              <w:rPr>
                <w:rFonts w:hint="eastAsia" w:ascii="宋体" w:hAnsi="宋体"/>
                <w:szCs w:val="21"/>
              </w:rPr>
              <w:t>0.5</w:t>
            </w:r>
          </w:p>
        </w:tc>
        <w:tc>
          <w:tcPr>
            <w:tcW w:w="710" w:type="dxa"/>
            <w:tcBorders>
              <w:top w:val="outset" w:color="000000" w:sz="6" w:space="0"/>
              <w:left w:val="outset" w:color="000000" w:sz="6" w:space="0"/>
              <w:bottom w:val="outset" w:color="000000" w:sz="6" w:space="0"/>
              <w:right w:val="single" w:color="auto" w:sz="4" w:space="0"/>
            </w:tcBorders>
            <w:shd w:val="clear" w:color="auto" w:fill="F2F2F2"/>
            <w:vAlign w:val="center"/>
          </w:tcPr>
          <w:p>
            <w:pPr>
              <w:jc w:val="left"/>
              <w:rPr>
                <w:rFonts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2F2F2"/>
            <w:vAlign w:val="center"/>
          </w:tcPr>
          <w:p>
            <w:pPr>
              <w:jc w:val="left"/>
              <w:rPr>
                <w:rFonts w:ascii="宋体" w:hAnsi="宋体"/>
                <w:szCs w:val="21"/>
              </w:rPr>
            </w:pPr>
            <w:r>
              <w:rPr>
                <w:rFonts w:hint="eastAsia" w:ascii="宋体" w:hAnsi="宋体"/>
                <w:szCs w:val="21"/>
              </w:rPr>
              <w:t>12</w:t>
            </w:r>
          </w:p>
        </w:tc>
        <w:tc>
          <w:tcPr>
            <w:tcW w:w="711" w:type="dxa"/>
            <w:tcBorders>
              <w:top w:val="outset" w:color="000000" w:sz="6" w:space="0"/>
              <w:left w:val="outset" w:color="000000" w:sz="6" w:space="0"/>
              <w:bottom w:val="outset" w:color="000000" w:sz="6" w:space="0"/>
              <w:right w:val="single" w:color="auto" w:sz="4" w:space="0"/>
            </w:tcBorders>
            <w:shd w:val="clear" w:color="auto" w:fill="F2F2F2"/>
            <w:vAlign w:val="center"/>
          </w:tcPr>
          <w:p>
            <w:pPr>
              <w:jc w:val="left"/>
              <w:rPr>
                <w:rFonts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2F2F2"/>
            <w:vAlign w:val="center"/>
          </w:tcPr>
          <w:p>
            <w:pPr>
              <w:jc w:val="left"/>
              <w:rPr>
                <w:rFonts w:ascii="宋体" w:hAnsi="宋体"/>
                <w:szCs w:val="21"/>
              </w:rPr>
            </w:pPr>
            <w:r>
              <w:rPr>
                <w:rFonts w:hint="eastAsia" w:ascii="宋体" w:hAnsi="宋体"/>
                <w:szCs w:val="21"/>
              </w:rPr>
              <w:t>0</w:t>
            </w:r>
          </w:p>
        </w:tc>
        <w:tc>
          <w:tcPr>
            <w:tcW w:w="711"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ascii="宋体" w:hAnsi="宋体"/>
                <w:szCs w:val="21"/>
              </w:rPr>
            </w:pPr>
            <w:r>
              <w:rPr>
                <w:rFonts w:hint="eastAsia" w:ascii="宋体" w:hAnsi="宋体"/>
                <w:szCs w:val="21"/>
              </w:rPr>
              <w:t>0</w:t>
            </w:r>
          </w:p>
        </w:tc>
        <w:tc>
          <w:tcPr>
            <w:tcW w:w="709"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ascii="宋体" w:hAns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654" w:type="dxa"/>
            <w:vMerge w:val="continue"/>
            <w:tcBorders>
              <w:left w:val="outset" w:color="000000" w:sz="6" w:space="0"/>
              <w:right w:val="outset" w:color="000000" w:sz="6" w:space="0"/>
            </w:tcBorders>
            <w:vAlign w:val="center"/>
          </w:tcPr>
          <w:p>
            <w:pPr>
              <w:widowControl/>
              <w:jc w:val="left"/>
              <w:rPr>
                <w:rFonts w:ascii="宋体" w:cs="宋体"/>
                <w:b/>
                <w:kern w:val="0"/>
                <w:szCs w:val="21"/>
              </w:rPr>
            </w:pPr>
          </w:p>
        </w:tc>
        <w:tc>
          <w:tcPr>
            <w:tcW w:w="1028" w:type="dxa"/>
            <w:vMerge w:val="continue"/>
            <w:tcBorders>
              <w:left w:val="outset" w:color="000000" w:sz="6" w:space="0"/>
              <w:right w:val="outset" w:color="000000" w:sz="6" w:space="0"/>
            </w:tcBorders>
            <w:shd w:val="clear" w:color="auto" w:fill="FFFFFF"/>
            <w:vAlign w:val="center"/>
          </w:tcPr>
          <w:p>
            <w:pPr>
              <w:widowControl/>
              <w:jc w:val="center"/>
              <w:rPr>
                <w:rFonts w:ascii="宋体" w:cs="宋体"/>
                <w:b/>
                <w:color w:val="000066"/>
                <w:kern w:val="0"/>
                <w:szCs w:val="21"/>
                <w:highlight w:val="yellow"/>
              </w:rPr>
            </w:pPr>
          </w:p>
        </w:tc>
        <w:tc>
          <w:tcPr>
            <w:tcW w:w="14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美学类课程</w:t>
            </w:r>
          </w:p>
        </w:tc>
        <w:tc>
          <w:tcPr>
            <w:tcW w:w="7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限选</w:t>
            </w:r>
          </w:p>
        </w:tc>
        <w:tc>
          <w:tcPr>
            <w:tcW w:w="709" w:type="dxa"/>
            <w:vMerge w:val="continue"/>
            <w:tcBorders>
              <w:left w:val="outset" w:color="000000" w:sz="6" w:space="0"/>
              <w:right w:val="outset" w:color="000000" w:sz="6" w:space="0"/>
            </w:tcBorders>
            <w:shd w:val="clear" w:color="auto" w:fill="FFFFFF"/>
            <w:vAlign w:val="center"/>
          </w:tcPr>
          <w:p>
            <w:pPr>
              <w:jc w:val="left"/>
              <w:rPr>
                <w:rFonts w:ascii="宋体" w:hAnsi="宋体"/>
                <w:szCs w:val="21"/>
              </w:rPr>
            </w:pP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0.5</w:t>
            </w:r>
          </w:p>
        </w:tc>
        <w:tc>
          <w:tcPr>
            <w:tcW w:w="710"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left"/>
              <w:rPr>
                <w:rFonts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12</w:t>
            </w:r>
          </w:p>
        </w:tc>
        <w:tc>
          <w:tcPr>
            <w:tcW w:w="711"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left"/>
              <w:rPr>
                <w:rFonts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0</w:t>
            </w:r>
          </w:p>
        </w:tc>
        <w:tc>
          <w:tcPr>
            <w:tcW w:w="711"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0</w:t>
            </w:r>
          </w:p>
        </w:tc>
        <w:tc>
          <w:tcPr>
            <w:tcW w:w="709"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654" w:type="dxa"/>
            <w:vMerge w:val="continue"/>
            <w:tcBorders>
              <w:left w:val="outset" w:color="000000" w:sz="6" w:space="0"/>
              <w:right w:val="outset" w:color="000000" w:sz="6" w:space="0"/>
            </w:tcBorders>
            <w:vAlign w:val="center"/>
          </w:tcPr>
          <w:p>
            <w:pPr>
              <w:widowControl/>
              <w:jc w:val="left"/>
              <w:rPr>
                <w:rFonts w:ascii="宋体" w:cs="宋体"/>
                <w:b/>
                <w:kern w:val="0"/>
                <w:szCs w:val="21"/>
              </w:rPr>
            </w:pPr>
          </w:p>
        </w:tc>
        <w:tc>
          <w:tcPr>
            <w:tcW w:w="1028" w:type="dxa"/>
            <w:vMerge w:val="continue"/>
            <w:tcBorders>
              <w:left w:val="outset" w:color="000000" w:sz="6" w:space="0"/>
              <w:bottom w:val="outset" w:color="000000" w:sz="6" w:space="0"/>
              <w:right w:val="outset" w:color="000000" w:sz="6" w:space="0"/>
            </w:tcBorders>
            <w:shd w:val="clear" w:color="auto" w:fill="FFFFFF"/>
            <w:vAlign w:val="center"/>
          </w:tcPr>
          <w:p>
            <w:pPr>
              <w:widowControl/>
              <w:jc w:val="center"/>
              <w:rPr>
                <w:rFonts w:ascii="宋体"/>
                <w:kern w:val="0"/>
                <w:szCs w:val="21"/>
                <w:highlight w:val="yellow"/>
              </w:rPr>
            </w:pPr>
          </w:p>
        </w:tc>
        <w:tc>
          <w:tcPr>
            <w:tcW w:w="1414"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ascii="宋体" w:hAnsi="宋体"/>
                <w:szCs w:val="21"/>
              </w:rPr>
            </w:pPr>
            <w:r>
              <w:rPr>
                <w:rFonts w:hint="eastAsia" w:ascii="宋体" w:hAnsi="宋体"/>
                <w:szCs w:val="21"/>
              </w:rPr>
              <w:t>职业素养类课程</w:t>
            </w:r>
          </w:p>
        </w:tc>
        <w:tc>
          <w:tcPr>
            <w:tcW w:w="714"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ascii="宋体" w:hAnsi="宋体"/>
                <w:szCs w:val="21"/>
              </w:rPr>
            </w:pPr>
            <w:r>
              <w:rPr>
                <w:rFonts w:hint="eastAsia" w:ascii="宋体" w:hAnsi="宋体"/>
                <w:szCs w:val="21"/>
              </w:rPr>
              <w:t>限选</w:t>
            </w:r>
          </w:p>
        </w:tc>
        <w:tc>
          <w:tcPr>
            <w:tcW w:w="709" w:type="dxa"/>
            <w:vMerge w:val="continue"/>
            <w:tcBorders>
              <w:left w:val="outset" w:color="000000" w:sz="6" w:space="0"/>
              <w:right w:val="outset" w:color="000000" w:sz="6" w:space="0"/>
            </w:tcBorders>
            <w:shd w:val="clear" w:color="auto" w:fill="F2F2F2"/>
            <w:vAlign w:val="center"/>
          </w:tcPr>
          <w:p>
            <w:pPr>
              <w:jc w:val="left"/>
              <w:rPr>
                <w:rFonts w:ascii="宋体" w:hAnsi="宋体"/>
                <w:szCs w:val="21"/>
              </w:rPr>
            </w:pP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ascii="宋体" w:hAnsi="宋体"/>
                <w:szCs w:val="21"/>
              </w:rPr>
            </w:pPr>
            <w:r>
              <w:rPr>
                <w:rFonts w:hint="eastAsia" w:ascii="宋体" w:hAnsi="宋体"/>
                <w:szCs w:val="21"/>
              </w:rPr>
              <w:t>0.5</w:t>
            </w:r>
          </w:p>
        </w:tc>
        <w:tc>
          <w:tcPr>
            <w:tcW w:w="710" w:type="dxa"/>
            <w:tcBorders>
              <w:top w:val="outset" w:color="000000" w:sz="6" w:space="0"/>
              <w:left w:val="outset" w:color="000000" w:sz="6" w:space="0"/>
              <w:bottom w:val="outset" w:color="000000" w:sz="6" w:space="0"/>
              <w:right w:val="single" w:color="auto" w:sz="4" w:space="0"/>
            </w:tcBorders>
            <w:shd w:val="clear" w:color="auto" w:fill="F2F2F2"/>
            <w:vAlign w:val="center"/>
          </w:tcPr>
          <w:p>
            <w:pPr>
              <w:jc w:val="left"/>
              <w:rPr>
                <w:rFonts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outset" w:color="000000" w:sz="6" w:space="0"/>
            </w:tcBorders>
            <w:shd w:val="clear" w:color="auto" w:fill="F2F2F2"/>
            <w:vAlign w:val="center"/>
          </w:tcPr>
          <w:p>
            <w:pPr>
              <w:jc w:val="left"/>
              <w:rPr>
                <w:rFonts w:ascii="宋体" w:hAnsi="宋体"/>
                <w:szCs w:val="21"/>
              </w:rPr>
            </w:pPr>
            <w:r>
              <w:rPr>
                <w:rFonts w:hint="eastAsia" w:ascii="宋体" w:hAnsi="宋体"/>
                <w:szCs w:val="21"/>
              </w:rPr>
              <w:t>12</w:t>
            </w:r>
          </w:p>
        </w:tc>
        <w:tc>
          <w:tcPr>
            <w:tcW w:w="711" w:type="dxa"/>
            <w:tcBorders>
              <w:top w:val="outset" w:color="000000" w:sz="6" w:space="0"/>
              <w:left w:val="outset" w:color="000000" w:sz="6" w:space="0"/>
              <w:bottom w:val="outset" w:color="000000" w:sz="6" w:space="0"/>
              <w:right w:val="single" w:color="auto" w:sz="4" w:space="0"/>
            </w:tcBorders>
            <w:shd w:val="clear" w:color="auto" w:fill="F2F2F2"/>
            <w:vAlign w:val="center"/>
          </w:tcPr>
          <w:p>
            <w:pPr>
              <w:jc w:val="left"/>
              <w:rPr>
                <w:rFonts w:ascii="宋体" w:hAnsi="宋体"/>
                <w:szCs w:val="21"/>
              </w:rPr>
            </w:pPr>
            <w:r>
              <w:rPr>
                <w:rFonts w:hint="eastAsia" w:ascii="宋体" w:hAnsi="宋体"/>
                <w:szCs w:val="21"/>
              </w:rPr>
              <w:t>8</w:t>
            </w:r>
          </w:p>
        </w:tc>
        <w:tc>
          <w:tcPr>
            <w:tcW w:w="573" w:type="dxa"/>
            <w:tcBorders>
              <w:top w:val="outset" w:color="000000" w:sz="6" w:space="0"/>
              <w:left w:val="single" w:color="auto" w:sz="4" w:space="0"/>
              <w:bottom w:val="outset" w:color="000000" w:sz="6" w:space="0"/>
              <w:right w:val="outset" w:color="000000" w:sz="6" w:space="0"/>
            </w:tcBorders>
            <w:shd w:val="clear" w:color="auto" w:fill="F2F2F2"/>
            <w:vAlign w:val="center"/>
          </w:tcPr>
          <w:p>
            <w:pPr>
              <w:jc w:val="left"/>
              <w:rPr>
                <w:rFonts w:ascii="宋体" w:hAnsi="宋体"/>
                <w:szCs w:val="21"/>
              </w:rPr>
            </w:pPr>
            <w:r>
              <w:rPr>
                <w:rFonts w:hint="eastAsia" w:ascii="宋体" w:hAnsi="宋体"/>
                <w:szCs w:val="21"/>
              </w:rPr>
              <w:t>0</w:t>
            </w:r>
          </w:p>
        </w:tc>
        <w:tc>
          <w:tcPr>
            <w:tcW w:w="711"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ascii="宋体" w:hAnsi="宋体"/>
                <w:szCs w:val="21"/>
              </w:rPr>
            </w:pPr>
            <w:r>
              <w:rPr>
                <w:rFonts w:hint="eastAsia" w:ascii="宋体" w:hAnsi="宋体"/>
                <w:szCs w:val="21"/>
              </w:rPr>
              <w:t>0</w:t>
            </w:r>
          </w:p>
        </w:tc>
        <w:tc>
          <w:tcPr>
            <w:tcW w:w="709"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ascii="宋体" w:hAnsi="宋体"/>
                <w:szCs w:val="21"/>
              </w:rPr>
            </w:pPr>
            <w:r>
              <w:rPr>
                <w:rFonts w:hint="eastAsia" w:ascii="宋体" w:hAnsi="宋体"/>
                <w:szCs w:val="21"/>
              </w:rPr>
              <w:t>考查</w:t>
            </w:r>
          </w:p>
        </w:tc>
      </w:tr>
      <w:tr>
        <w:tblPrEx>
          <w:tblCellMar>
            <w:top w:w="45" w:type="dxa"/>
            <w:left w:w="45" w:type="dxa"/>
            <w:bottom w:w="45" w:type="dxa"/>
            <w:right w:w="45" w:type="dxa"/>
          </w:tblCellMar>
        </w:tblPrEx>
        <w:trPr>
          <w:jc w:val="center"/>
        </w:trPr>
        <w:tc>
          <w:tcPr>
            <w:tcW w:w="654" w:type="dxa"/>
            <w:vMerge w:val="continue"/>
            <w:tcBorders>
              <w:left w:val="outset" w:color="000000" w:sz="6" w:space="0"/>
              <w:right w:val="outset" w:color="000000" w:sz="6" w:space="0"/>
            </w:tcBorders>
            <w:vAlign w:val="center"/>
          </w:tcPr>
          <w:p>
            <w:pPr>
              <w:widowControl/>
              <w:jc w:val="left"/>
              <w:rPr>
                <w:rFonts w:ascii="宋体" w:cs="宋体"/>
                <w:b/>
                <w:kern w:val="0"/>
                <w:szCs w:val="21"/>
              </w:rPr>
            </w:pPr>
          </w:p>
        </w:tc>
        <w:tc>
          <w:tcPr>
            <w:tcW w:w="1028" w:type="dxa"/>
            <w:tcBorders>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kern w:val="0"/>
                <w:szCs w:val="21"/>
              </w:rPr>
            </w:pPr>
            <w:r>
              <w:rPr>
                <w:rFonts w:ascii="宋体" w:hAnsi="宋体"/>
                <w:kern w:val="0"/>
                <w:szCs w:val="21"/>
              </w:rPr>
              <w:t>91817701</w:t>
            </w:r>
          </w:p>
        </w:tc>
        <w:tc>
          <w:tcPr>
            <w:tcW w:w="14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大学语文</w:t>
            </w:r>
          </w:p>
        </w:tc>
        <w:tc>
          <w:tcPr>
            <w:tcW w:w="714"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限选</w:t>
            </w:r>
          </w:p>
        </w:tc>
        <w:tc>
          <w:tcPr>
            <w:tcW w:w="709" w:type="dxa"/>
            <w:vMerge w:val="continue"/>
            <w:tcBorders>
              <w:left w:val="outset" w:color="000000" w:sz="6" w:space="0"/>
              <w:right w:val="outset" w:color="000000" w:sz="6" w:space="0"/>
            </w:tcBorders>
            <w:shd w:val="clear" w:color="auto" w:fill="FFFFFF"/>
            <w:vAlign w:val="center"/>
          </w:tcPr>
          <w:p>
            <w:pPr>
              <w:jc w:val="left"/>
              <w:rPr>
                <w:rFonts w:ascii="宋体" w:hAnsi="宋体"/>
                <w:szCs w:val="21"/>
              </w:rPr>
            </w:pP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1.5</w:t>
            </w:r>
          </w:p>
        </w:tc>
        <w:tc>
          <w:tcPr>
            <w:tcW w:w="710"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left"/>
              <w:rPr>
                <w:rFonts w:ascii="宋体" w:hAnsi="宋体"/>
                <w:szCs w:val="21"/>
              </w:rPr>
            </w:pPr>
            <w:r>
              <w:rPr>
                <w:rFonts w:hint="eastAsia" w:ascii="宋体" w:hAnsi="宋体"/>
                <w:szCs w:val="21"/>
              </w:rPr>
              <w:t>2</w:t>
            </w:r>
          </w:p>
        </w:tc>
        <w:tc>
          <w:tcPr>
            <w:tcW w:w="573" w:type="dxa"/>
            <w:tcBorders>
              <w:top w:val="outset" w:color="000000" w:sz="6" w:space="0"/>
              <w:left w:val="single" w:color="auto" w:sz="4" w:space="0"/>
              <w:bottom w:val="outset" w:color="000000" w:sz="6" w:space="0"/>
              <w:right w:val="single" w:color="auto" w:sz="4" w:space="0"/>
            </w:tcBorders>
            <w:shd w:val="clear" w:color="auto" w:fill="FFFFFF"/>
            <w:vAlign w:val="center"/>
          </w:tcPr>
          <w:p>
            <w:pPr>
              <w:jc w:val="left"/>
              <w:rPr>
                <w:rFonts w:ascii="宋体" w:hAnsi="宋体"/>
                <w:szCs w:val="21"/>
              </w:rPr>
            </w:pPr>
            <w:r>
              <w:rPr>
                <w:rFonts w:hint="eastAsia" w:ascii="宋体" w:hAnsi="宋体"/>
                <w:szCs w:val="21"/>
              </w:rPr>
              <w:t>24</w:t>
            </w:r>
          </w:p>
        </w:tc>
        <w:tc>
          <w:tcPr>
            <w:tcW w:w="711" w:type="dxa"/>
            <w:tcBorders>
              <w:top w:val="outset" w:color="000000" w:sz="6" w:space="0"/>
              <w:left w:val="single" w:color="auto" w:sz="4" w:space="0"/>
              <w:bottom w:val="outset" w:color="000000" w:sz="6" w:space="0"/>
              <w:right w:val="single" w:color="auto" w:sz="4" w:space="0"/>
            </w:tcBorders>
            <w:shd w:val="clear" w:color="auto" w:fill="FFFFFF"/>
            <w:vAlign w:val="center"/>
          </w:tcPr>
          <w:p>
            <w:pPr>
              <w:jc w:val="left"/>
              <w:rPr>
                <w:rFonts w:ascii="宋体" w:hAnsi="宋体"/>
                <w:szCs w:val="21"/>
              </w:rPr>
            </w:pPr>
            <w:r>
              <w:rPr>
                <w:rFonts w:hint="eastAsia" w:ascii="宋体" w:hAnsi="宋体"/>
                <w:szCs w:val="21"/>
              </w:rPr>
              <w:t>24</w:t>
            </w:r>
          </w:p>
        </w:tc>
        <w:tc>
          <w:tcPr>
            <w:tcW w:w="573"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0</w:t>
            </w:r>
          </w:p>
        </w:tc>
        <w:tc>
          <w:tcPr>
            <w:tcW w:w="711" w:type="dxa"/>
            <w:tcBorders>
              <w:top w:val="outset" w:color="000000" w:sz="6" w:space="0"/>
              <w:left w:val="outset" w:color="000000" w:sz="6" w:space="0"/>
              <w:bottom w:val="outset" w:color="000000" w:sz="6" w:space="0"/>
              <w:right w:val="single" w:color="auto" w:sz="4" w:space="0"/>
            </w:tcBorders>
            <w:shd w:val="clear" w:color="auto" w:fill="FFFFFF"/>
            <w:vAlign w:val="center"/>
          </w:tcPr>
          <w:p>
            <w:pPr>
              <w:jc w:val="left"/>
              <w:rPr>
                <w:rFonts w:ascii="宋体" w:hAnsi="宋体"/>
                <w:szCs w:val="21"/>
              </w:rPr>
            </w:pPr>
            <w:r>
              <w:rPr>
                <w:rFonts w:hint="eastAsia" w:ascii="宋体" w:hAnsi="宋体"/>
                <w:szCs w:val="21"/>
              </w:rPr>
              <w:t>0</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jc w:val="left"/>
              <w:rPr>
                <w:rFonts w:ascii="宋体" w:hAnsi="宋体"/>
                <w:szCs w:val="21"/>
              </w:rPr>
            </w:pPr>
            <w:r>
              <w:rPr>
                <w:rFonts w:hint="eastAsia" w:ascii="宋体" w:hAnsi="宋体"/>
                <w:szCs w:val="21"/>
              </w:rPr>
              <w:t>考查</w:t>
            </w:r>
          </w:p>
        </w:tc>
      </w:tr>
      <w:tr>
        <w:tblPrEx>
          <w:tblCellMar>
            <w:top w:w="45" w:type="dxa"/>
            <w:left w:w="45" w:type="dxa"/>
            <w:bottom w:w="45" w:type="dxa"/>
            <w:right w:w="45" w:type="dxa"/>
          </w:tblCellMar>
        </w:tblPrEx>
        <w:trPr>
          <w:trHeight w:val="1021" w:hRule="atLeast"/>
          <w:jc w:val="center"/>
        </w:trPr>
        <w:tc>
          <w:tcPr>
            <w:tcW w:w="654"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left"/>
              <w:rPr>
                <w:rFonts w:ascii="宋体" w:cs="宋体"/>
                <w:b/>
                <w:kern w:val="0"/>
                <w:szCs w:val="21"/>
              </w:rPr>
            </w:pPr>
            <w:r>
              <w:rPr>
                <w:rFonts w:hint="eastAsia" w:ascii="宋体" w:hAnsi="宋体" w:cs="宋体"/>
                <w:b/>
                <w:kern w:val="0"/>
                <w:szCs w:val="21"/>
              </w:rPr>
              <w:t>跨院部选修课</w:t>
            </w:r>
          </w:p>
        </w:tc>
        <w:tc>
          <w:tcPr>
            <w:tcW w:w="1028"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cs="宋体"/>
                <w:b/>
                <w:color w:val="000066"/>
                <w:kern w:val="0"/>
                <w:szCs w:val="21"/>
              </w:rPr>
            </w:pPr>
            <w:r>
              <w:rPr>
                <w:rFonts w:hint="eastAsia" w:ascii="宋体" w:hAnsi="宋体"/>
                <w:kern w:val="0"/>
                <w:szCs w:val="21"/>
              </w:rPr>
              <w:t>详见跨院部选修课程汇总表</w:t>
            </w:r>
          </w:p>
        </w:tc>
        <w:tc>
          <w:tcPr>
            <w:tcW w:w="1414"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ascii="宋体"/>
                <w:kern w:val="0"/>
                <w:szCs w:val="21"/>
              </w:rPr>
            </w:pPr>
            <w:r>
              <w:rPr>
                <w:rFonts w:hint="eastAsia" w:ascii="宋体" w:hAnsi="宋体"/>
                <w:kern w:val="0"/>
                <w:szCs w:val="21"/>
              </w:rPr>
              <w:t>跨院部选修</w:t>
            </w:r>
          </w:p>
          <w:p>
            <w:pPr>
              <w:jc w:val="left"/>
              <w:rPr>
                <w:rFonts w:ascii="宋体"/>
                <w:kern w:val="0"/>
                <w:szCs w:val="21"/>
              </w:rPr>
            </w:pPr>
            <w:r>
              <w:rPr>
                <w:rFonts w:hint="eastAsia" w:ascii="宋体" w:hAnsi="宋体"/>
                <w:kern w:val="0"/>
                <w:szCs w:val="21"/>
              </w:rPr>
              <w:t>课程</w:t>
            </w:r>
          </w:p>
        </w:tc>
        <w:tc>
          <w:tcPr>
            <w:tcW w:w="714" w:type="dxa"/>
            <w:tcBorders>
              <w:top w:val="outset" w:color="000000" w:sz="6" w:space="0"/>
              <w:left w:val="outset" w:color="000000" w:sz="6" w:space="0"/>
              <w:bottom w:val="single" w:color="auto" w:sz="4" w:space="0"/>
              <w:right w:val="outset" w:color="000000" w:sz="6" w:space="0"/>
            </w:tcBorders>
            <w:shd w:val="clear" w:color="auto" w:fill="F2F2F2"/>
            <w:vAlign w:val="center"/>
          </w:tcPr>
          <w:p>
            <w:pPr>
              <w:jc w:val="center"/>
              <w:rPr>
                <w:rFonts w:ascii="宋体"/>
                <w:kern w:val="0"/>
                <w:szCs w:val="21"/>
              </w:rPr>
            </w:pPr>
            <w:r>
              <w:rPr>
                <w:rFonts w:hint="eastAsia" w:ascii="宋体" w:hAnsi="宋体"/>
                <w:szCs w:val="21"/>
              </w:rPr>
              <w:t>选修</w:t>
            </w:r>
          </w:p>
        </w:tc>
        <w:tc>
          <w:tcPr>
            <w:tcW w:w="709" w:type="dxa"/>
            <w:vMerge w:val="continue"/>
            <w:tcBorders>
              <w:left w:val="outset" w:color="000000" w:sz="6" w:space="0"/>
              <w:bottom w:val="single" w:color="auto" w:sz="4" w:space="0"/>
              <w:right w:val="outset" w:color="000000" w:sz="6" w:space="0"/>
            </w:tcBorders>
            <w:shd w:val="clear" w:color="auto" w:fill="F2F2F2"/>
            <w:vAlign w:val="center"/>
          </w:tcPr>
          <w:p>
            <w:pPr>
              <w:jc w:val="center"/>
              <w:rPr>
                <w:rFonts w:ascii="宋体"/>
                <w:kern w:val="0"/>
                <w:szCs w:val="21"/>
              </w:rPr>
            </w:pPr>
          </w:p>
        </w:tc>
        <w:tc>
          <w:tcPr>
            <w:tcW w:w="567" w:type="dxa"/>
            <w:tcBorders>
              <w:top w:val="outset" w:color="000000" w:sz="6" w:space="0"/>
              <w:left w:val="outset" w:color="000000" w:sz="6" w:space="0"/>
              <w:bottom w:val="single" w:color="auto" w:sz="4" w:space="0"/>
              <w:right w:val="single" w:color="auto" w:sz="4" w:space="0"/>
            </w:tcBorders>
            <w:shd w:val="clear" w:color="auto" w:fill="F2F2F2"/>
            <w:vAlign w:val="center"/>
          </w:tcPr>
          <w:p>
            <w:pPr>
              <w:jc w:val="center"/>
              <w:rPr>
                <w:rFonts w:ascii="宋体"/>
                <w:kern w:val="0"/>
                <w:szCs w:val="21"/>
              </w:rPr>
            </w:pPr>
            <w:r>
              <w:rPr>
                <w:rFonts w:ascii="宋体" w:hAnsi="宋体"/>
                <w:kern w:val="0"/>
                <w:szCs w:val="21"/>
              </w:rPr>
              <w:t>2</w:t>
            </w:r>
            <w:r>
              <w:rPr>
                <w:rFonts w:ascii="宋体"/>
                <w:kern w:val="0"/>
                <w:szCs w:val="21"/>
              </w:rPr>
              <w:t>.0</w:t>
            </w:r>
          </w:p>
        </w:tc>
        <w:tc>
          <w:tcPr>
            <w:tcW w:w="710" w:type="dxa"/>
            <w:tcBorders>
              <w:top w:val="outset" w:color="000000" w:sz="6" w:space="0"/>
              <w:left w:val="single" w:color="auto" w:sz="4" w:space="0"/>
              <w:bottom w:val="outset" w:color="000000" w:sz="6" w:space="0"/>
              <w:right w:val="single" w:color="auto" w:sz="4" w:space="0"/>
            </w:tcBorders>
            <w:shd w:val="clear" w:color="auto" w:fill="F2F2F2"/>
            <w:vAlign w:val="center"/>
          </w:tcPr>
          <w:p>
            <w:pPr>
              <w:jc w:val="center"/>
              <w:rPr>
                <w:rFonts w:ascii="宋体"/>
                <w:kern w:val="0"/>
                <w:szCs w:val="21"/>
              </w:rPr>
            </w:pPr>
            <w:r>
              <w:rPr>
                <w:rFonts w:ascii="宋体" w:hAnsi="宋体"/>
                <w:kern w:val="0"/>
                <w:szCs w:val="21"/>
              </w:rPr>
              <w:t>4</w:t>
            </w:r>
          </w:p>
        </w:tc>
        <w:tc>
          <w:tcPr>
            <w:tcW w:w="573" w:type="dxa"/>
            <w:tcBorders>
              <w:top w:val="outset" w:color="000000" w:sz="6" w:space="0"/>
              <w:left w:val="single" w:color="auto" w:sz="4" w:space="0"/>
              <w:bottom w:val="outset" w:color="000000" w:sz="6" w:space="0"/>
              <w:right w:val="single" w:color="auto" w:sz="4" w:space="0"/>
            </w:tcBorders>
            <w:shd w:val="clear" w:color="auto" w:fill="F2F2F2"/>
            <w:vAlign w:val="center"/>
          </w:tcPr>
          <w:p>
            <w:pPr>
              <w:jc w:val="center"/>
              <w:rPr>
                <w:rFonts w:ascii="宋体"/>
                <w:kern w:val="0"/>
                <w:szCs w:val="21"/>
              </w:rPr>
            </w:pPr>
            <w:r>
              <w:rPr>
                <w:rFonts w:ascii="宋体" w:hAnsi="宋体"/>
                <w:kern w:val="0"/>
                <w:szCs w:val="21"/>
              </w:rPr>
              <w:t>32</w:t>
            </w:r>
          </w:p>
        </w:tc>
        <w:tc>
          <w:tcPr>
            <w:tcW w:w="711" w:type="dxa"/>
            <w:tcBorders>
              <w:top w:val="outset" w:color="000000" w:sz="6" w:space="0"/>
              <w:left w:val="single" w:color="auto" w:sz="4" w:space="0"/>
              <w:bottom w:val="outset" w:color="000000" w:sz="6" w:space="0"/>
              <w:right w:val="single" w:color="auto" w:sz="4" w:space="0"/>
            </w:tcBorders>
            <w:shd w:val="clear" w:color="auto" w:fill="F2F2F2"/>
            <w:vAlign w:val="center"/>
          </w:tcPr>
          <w:p>
            <w:pPr>
              <w:jc w:val="center"/>
              <w:rPr>
                <w:rFonts w:ascii="宋体"/>
                <w:kern w:val="0"/>
                <w:szCs w:val="21"/>
              </w:rPr>
            </w:pPr>
            <w:r>
              <w:rPr>
                <w:rFonts w:ascii="宋体" w:hAnsi="宋体"/>
                <w:kern w:val="0"/>
                <w:szCs w:val="21"/>
              </w:rPr>
              <w:t>32</w:t>
            </w:r>
          </w:p>
        </w:tc>
        <w:tc>
          <w:tcPr>
            <w:tcW w:w="573" w:type="dxa"/>
            <w:tcBorders>
              <w:top w:val="outset" w:color="000000" w:sz="6" w:space="0"/>
              <w:left w:val="single" w:color="auto" w:sz="4" w:space="0"/>
              <w:bottom w:val="outset" w:color="000000" w:sz="6" w:space="0"/>
              <w:right w:val="single" w:color="auto" w:sz="4" w:space="0"/>
            </w:tcBorders>
            <w:shd w:val="clear" w:color="auto" w:fill="F2F2F2"/>
            <w:vAlign w:val="center"/>
          </w:tcPr>
          <w:p>
            <w:pPr>
              <w:jc w:val="center"/>
              <w:rPr>
                <w:rFonts w:ascii="宋体"/>
                <w:kern w:val="0"/>
                <w:szCs w:val="21"/>
              </w:rPr>
            </w:pPr>
            <w:r>
              <w:rPr>
                <w:rFonts w:ascii="宋体"/>
                <w:kern w:val="0"/>
                <w:szCs w:val="21"/>
              </w:rPr>
              <w:t>0</w:t>
            </w:r>
          </w:p>
        </w:tc>
        <w:tc>
          <w:tcPr>
            <w:tcW w:w="711" w:type="dxa"/>
            <w:tcBorders>
              <w:top w:val="outset" w:color="000000" w:sz="6" w:space="0"/>
              <w:left w:val="single" w:color="auto" w:sz="4" w:space="0"/>
              <w:bottom w:val="outset" w:color="000000" w:sz="6" w:space="0"/>
              <w:right w:val="single" w:color="auto" w:sz="4" w:space="0"/>
            </w:tcBorders>
            <w:shd w:val="clear" w:color="auto" w:fill="F2F2F2"/>
            <w:vAlign w:val="center"/>
          </w:tcPr>
          <w:p>
            <w:pPr>
              <w:jc w:val="center"/>
              <w:rPr>
                <w:rFonts w:ascii="宋体"/>
                <w:kern w:val="0"/>
                <w:szCs w:val="21"/>
              </w:rPr>
            </w:pPr>
            <w:r>
              <w:rPr>
                <w:rFonts w:ascii="宋体"/>
                <w:kern w:val="0"/>
                <w:szCs w:val="21"/>
              </w:rPr>
              <w:t>0</w:t>
            </w:r>
          </w:p>
        </w:tc>
        <w:tc>
          <w:tcPr>
            <w:tcW w:w="709" w:type="dxa"/>
            <w:tcBorders>
              <w:top w:val="outset" w:color="000000" w:sz="6" w:space="0"/>
              <w:left w:val="single" w:color="auto" w:sz="4" w:space="0"/>
              <w:bottom w:val="outset" w:color="000000" w:sz="6" w:space="0"/>
              <w:right w:val="single" w:color="auto" w:sz="4" w:space="0"/>
            </w:tcBorders>
            <w:shd w:val="clear" w:color="auto" w:fill="F2F2F2"/>
            <w:vAlign w:val="center"/>
          </w:tcPr>
          <w:p>
            <w:pPr>
              <w:jc w:val="center"/>
              <w:rPr>
                <w:rFonts w:ascii="宋体"/>
                <w:kern w:val="0"/>
                <w:szCs w:val="21"/>
              </w:rPr>
            </w:pPr>
            <w:r>
              <w:rPr>
                <w:rFonts w:hint="eastAsia" w:ascii="宋体" w:hAnsi="宋体" w:cs="宋体"/>
                <w:szCs w:val="21"/>
              </w:rPr>
              <w:t>考查</w:t>
            </w:r>
          </w:p>
        </w:tc>
      </w:tr>
      <w:tr>
        <w:tblPrEx>
          <w:tblCellMar>
            <w:top w:w="45" w:type="dxa"/>
            <w:left w:w="45" w:type="dxa"/>
            <w:bottom w:w="45" w:type="dxa"/>
            <w:right w:w="45" w:type="dxa"/>
          </w:tblCellMar>
        </w:tblPrEx>
        <w:trPr>
          <w:trHeight w:val="468" w:hRule="atLeast"/>
          <w:jc w:val="center"/>
        </w:trPr>
        <w:tc>
          <w:tcPr>
            <w:tcW w:w="9073" w:type="dxa"/>
            <w:gridSpan w:val="12"/>
            <w:tcBorders>
              <w:top w:val="outset" w:color="000000" w:sz="6" w:space="0"/>
              <w:left w:val="outset" w:color="000000" w:sz="6" w:space="0"/>
              <w:bottom w:val="outset" w:color="000000" w:sz="6" w:space="0"/>
              <w:right w:val="single" w:color="auto" w:sz="4" w:space="0"/>
            </w:tcBorders>
            <w:shd w:val="clear" w:color="auto" w:fill="FFFFFF"/>
            <w:vAlign w:val="center"/>
          </w:tcPr>
          <w:p>
            <w:pPr>
              <w:jc w:val="center"/>
              <w:rPr>
                <w:rFonts w:ascii="宋体"/>
                <w:kern w:val="0"/>
                <w:szCs w:val="21"/>
              </w:rPr>
            </w:pPr>
            <w:r>
              <w:rPr>
                <w:rFonts w:hint="eastAsia" w:ascii="宋体" w:hAnsi="宋体"/>
                <w:szCs w:val="21"/>
              </w:rPr>
              <w:t>说明：修读10学分，其中必修3.5学分、大学语文限选1.5、跨院部选修2.0学分、其它人文素养课程选修学分不少于3学分。</w:t>
            </w:r>
          </w:p>
        </w:tc>
      </w:tr>
    </w:tbl>
    <w:p>
      <w:pPr>
        <w:rPr>
          <w:rFonts w:ascii="微软雅黑" w:hAnsi="微软雅黑" w:eastAsia="微软雅黑"/>
          <w:b/>
          <w:sz w:val="28"/>
          <w:szCs w:val="28"/>
        </w:rPr>
      </w:pPr>
      <w:r>
        <w:rPr>
          <w:rFonts w:hint="eastAsia" w:ascii="微软雅黑" w:hAnsi="微软雅黑" w:eastAsia="微软雅黑"/>
          <w:b/>
          <w:sz w:val="28"/>
          <w:szCs w:val="28"/>
        </w:rPr>
        <w:br w:type="page"/>
      </w:r>
    </w:p>
    <w:p>
      <w:pPr>
        <w:spacing w:line="400" w:lineRule="exact"/>
        <w:jc w:val="center"/>
        <w:outlineLvl w:val="0"/>
        <w:rPr>
          <w:rFonts w:ascii="微软雅黑" w:hAnsi="微软雅黑" w:eastAsia="微软雅黑"/>
          <w:b/>
          <w:sz w:val="28"/>
          <w:szCs w:val="28"/>
        </w:rPr>
      </w:pPr>
      <w:r>
        <w:rPr>
          <w:rFonts w:hint="eastAsia" w:ascii="微软雅黑" w:hAnsi="微软雅黑" w:eastAsia="微软雅黑"/>
          <w:b/>
          <w:sz w:val="28"/>
          <w:szCs w:val="28"/>
        </w:rPr>
        <w:t>二</w:t>
      </w:r>
      <w:r>
        <w:rPr>
          <w:rFonts w:ascii="微软雅黑" w:hAnsi="微软雅黑" w:eastAsia="微软雅黑"/>
          <w:b/>
          <w:sz w:val="28"/>
          <w:szCs w:val="28"/>
        </w:rPr>
        <w:t>、专业（</w:t>
      </w:r>
      <w:r>
        <w:rPr>
          <w:rFonts w:hint="eastAsia" w:ascii="微软雅黑" w:hAnsi="微软雅黑" w:eastAsia="微软雅黑"/>
          <w:b/>
          <w:sz w:val="28"/>
          <w:szCs w:val="28"/>
        </w:rPr>
        <w:t>技能</w:t>
      </w:r>
      <w:r>
        <w:rPr>
          <w:rFonts w:ascii="微软雅黑" w:hAnsi="微软雅黑" w:eastAsia="微软雅黑"/>
          <w:b/>
          <w:sz w:val="28"/>
          <w:szCs w:val="28"/>
        </w:rPr>
        <w:t>）</w:t>
      </w:r>
      <w:r>
        <w:rPr>
          <w:rFonts w:hint="eastAsia" w:ascii="微软雅黑" w:hAnsi="微软雅黑" w:eastAsia="微软雅黑"/>
          <w:b/>
          <w:sz w:val="28"/>
          <w:szCs w:val="28"/>
        </w:rPr>
        <w:t>大类</w:t>
      </w:r>
      <w:r>
        <w:rPr>
          <w:rFonts w:ascii="微软雅黑" w:hAnsi="微软雅黑" w:eastAsia="微软雅黑"/>
          <w:b/>
          <w:sz w:val="28"/>
          <w:szCs w:val="28"/>
        </w:rPr>
        <w:t>课程</w:t>
      </w:r>
    </w:p>
    <w:p>
      <w:pPr>
        <w:spacing w:line="400" w:lineRule="exact"/>
        <w:jc w:val="center"/>
        <w:rPr>
          <w:rFonts w:ascii="微软雅黑" w:hAnsi="微软雅黑" w:eastAsia="微软雅黑"/>
          <w:b/>
          <w:sz w:val="28"/>
          <w:szCs w:val="28"/>
        </w:rPr>
      </w:pPr>
      <w:r>
        <w:rPr>
          <w:rFonts w:ascii="微软雅黑" w:hAnsi="微软雅黑" w:eastAsia="微软雅黑"/>
          <w:b/>
          <w:sz w:val="28"/>
          <w:szCs w:val="28"/>
        </w:rPr>
        <w:t>3</w:t>
      </w:r>
      <w:r>
        <w:rPr>
          <w:rFonts w:hint="eastAsia" w:ascii="微软雅黑" w:hAnsi="微软雅黑" w:eastAsia="微软雅黑"/>
          <w:b/>
          <w:sz w:val="28"/>
          <w:szCs w:val="28"/>
        </w:rPr>
        <w:t>、院群平台课程</w:t>
      </w:r>
    </w:p>
    <w:tbl>
      <w:tblPr>
        <w:tblStyle w:val="17"/>
        <w:tblW w:w="8720" w:type="dxa"/>
        <w:jc w:val="center"/>
        <w:shd w:val="clear" w:color="auto" w:fill="FFFFFF"/>
        <w:tblLayout w:type="autofit"/>
        <w:tblCellMar>
          <w:top w:w="45" w:type="dxa"/>
          <w:left w:w="45" w:type="dxa"/>
          <w:bottom w:w="45" w:type="dxa"/>
          <w:right w:w="45" w:type="dxa"/>
        </w:tblCellMar>
      </w:tblPr>
      <w:tblGrid>
        <w:gridCol w:w="534"/>
        <w:gridCol w:w="1018"/>
        <w:gridCol w:w="1559"/>
        <w:gridCol w:w="709"/>
        <w:gridCol w:w="567"/>
        <w:gridCol w:w="555"/>
        <w:gridCol w:w="793"/>
        <w:gridCol w:w="805"/>
        <w:gridCol w:w="545"/>
        <w:gridCol w:w="545"/>
        <w:gridCol w:w="545"/>
        <w:gridCol w:w="545"/>
      </w:tblGrid>
      <w:tr>
        <w:tblPrEx>
          <w:shd w:val="clear" w:color="auto" w:fill="FFFFFF"/>
          <w:tblCellMar>
            <w:top w:w="45" w:type="dxa"/>
            <w:left w:w="45" w:type="dxa"/>
            <w:bottom w:w="45" w:type="dxa"/>
            <w:right w:w="45" w:type="dxa"/>
          </w:tblCellMar>
        </w:tblPrEx>
        <w:trPr>
          <w:trHeight w:val="458" w:hRule="atLeast"/>
          <w:jc w:val="center"/>
        </w:trPr>
        <w:tc>
          <w:tcPr>
            <w:tcW w:w="534"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kern w:val="0"/>
                <w:szCs w:val="21"/>
              </w:rPr>
            </w:pPr>
            <w:r>
              <w:rPr>
                <w:rFonts w:hint="eastAsia" w:ascii="宋体" w:hAnsi="宋体" w:cs="宋体"/>
                <w:b/>
                <w:bCs/>
                <w:kern w:val="0"/>
                <w:szCs w:val="21"/>
              </w:rPr>
              <w:t>课程类别</w:t>
            </w:r>
          </w:p>
        </w:tc>
        <w:tc>
          <w:tcPr>
            <w:tcW w:w="1018"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kern w:val="0"/>
                <w:szCs w:val="21"/>
              </w:rPr>
            </w:pPr>
            <w:r>
              <w:rPr>
                <w:rFonts w:hint="eastAsia" w:ascii="宋体" w:hAnsi="宋体" w:cs="宋体"/>
                <w:b/>
                <w:bCs/>
                <w:kern w:val="0"/>
                <w:szCs w:val="21"/>
              </w:rPr>
              <w:t>课程编号</w:t>
            </w:r>
          </w:p>
        </w:tc>
        <w:tc>
          <w:tcPr>
            <w:tcW w:w="1559"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kern w:val="0"/>
                <w:szCs w:val="21"/>
              </w:rPr>
            </w:pPr>
            <w:r>
              <w:rPr>
                <w:rFonts w:hint="eastAsia" w:ascii="宋体" w:hAnsi="宋体" w:cs="宋体"/>
                <w:b/>
                <w:bCs/>
                <w:kern w:val="0"/>
                <w:szCs w:val="21"/>
              </w:rPr>
              <w:t>课程名称</w:t>
            </w:r>
          </w:p>
        </w:tc>
        <w:tc>
          <w:tcPr>
            <w:tcW w:w="709"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kern w:val="0"/>
                <w:szCs w:val="21"/>
              </w:rPr>
            </w:pPr>
            <w:r>
              <w:rPr>
                <w:rFonts w:ascii="宋体" w:hAnsi="宋体" w:cs="宋体"/>
                <w:b/>
                <w:bCs/>
                <w:kern w:val="0"/>
                <w:szCs w:val="21"/>
              </w:rPr>
              <w:t>课程性质</w:t>
            </w:r>
          </w:p>
        </w:tc>
        <w:tc>
          <w:tcPr>
            <w:tcW w:w="567"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kern w:val="0"/>
                <w:szCs w:val="21"/>
              </w:rPr>
            </w:pPr>
            <w:r>
              <w:rPr>
                <w:rFonts w:hint="eastAsia" w:ascii="宋体" w:hAnsi="宋体" w:cs="宋体"/>
                <w:b/>
                <w:bCs/>
                <w:kern w:val="0"/>
                <w:szCs w:val="21"/>
              </w:rPr>
              <w:t>学期</w:t>
            </w:r>
          </w:p>
        </w:tc>
        <w:tc>
          <w:tcPr>
            <w:tcW w:w="555"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kern w:val="0"/>
                <w:szCs w:val="21"/>
              </w:rPr>
            </w:pPr>
            <w:r>
              <w:rPr>
                <w:rFonts w:hint="eastAsia" w:ascii="宋体" w:hAnsi="宋体" w:cs="宋体"/>
                <w:b/>
                <w:bCs/>
                <w:kern w:val="0"/>
                <w:szCs w:val="21"/>
              </w:rPr>
              <w:t>学分</w:t>
            </w:r>
          </w:p>
        </w:tc>
        <w:tc>
          <w:tcPr>
            <w:tcW w:w="793"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kern w:val="0"/>
                <w:szCs w:val="21"/>
              </w:rPr>
            </w:pPr>
            <w:r>
              <w:rPr>
                <w:rFonts w:hint="eastAsia" w:ascii="宋体" w:hAnsi="宋体" w:cs="宋体"/>
                <w:b/>
                <w:bCs/>
                <w:kern w:val="0"/>
                <w:szCs w:val="21"/>
              </w:rPr>
              <w:t>周学时</w:t>
            </w:r>
          </w:p>
        </w:tc>
        <w:tc>
          <w:tcPr>
            <w:tcW w:w="805"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kern w:val="0"/>
                <w:szCs w:val="21"/>
              </w:rPr>
            </w:pPr>
            <w:r>
              <w:rPr>
                <w:rFonts w:hint="eastAsia" w:ascii="宋体" w:hAnsi="宋体" w:cs="宋体"/>
                <w:b/>
                <w:bCs/>
                <w:kern w:val="0"/>
                <w:szCs w:val="21"/>
              </w:rPr>
              <w:t>总学时</w:t>
            </w:r>
          </w:p>
        </w:tc>
        <w:tc>
          <w:tcPr>
            <w:tcW w:w="545" w:type="dxa"/>
            <w:tcBorders>
              <w:top w:val="outset" w:color="000000" w:sz="6" w:space="0"/>
              <w:left w:val="outset" w:color="000000" w:sz="6" w:space="0"/>
              <w:bottom w:val="outset" w:color="000000" w:sz="6" w:space="0"/>
              <w:right w:val="outset" w:color="000000" w:sz="6" w:space="0"/>
            </w:tcBorders>
            <w:shd w:val="clear" w:color="auto" w:fill="006699"/>
          </w:tcPr>
          <w:p>
            <w:pPr>
              <w:widowControl/>
              <w:jc w:val="center"/>
              <w:rPr>
                <w:rFonts w:ascii="宋体" w:hAnsi="宋体" w:cs="宋体"/>
                <w:b/>
                <w:bCs/>
                <w:kern w:val="0"/>
                <w:szCs w:val="21"/>
              </w:rPr>
            </w:pPr>
            <w:r>
              <w:rPr>
                <w:rFonts w:hint="eastAsia" w:ascii="宋体" w:hAnsi="宋体" w:cs="宋体"/>
                <w:b/>
                <w:bCs/>
                <w:kern w:val="0"/>
                <w:szCs w:val="21"/>
              </w:rPr>
              <w:t>讲课学时</w:t>
            </w:r>
          </w:p>
        </w:tc>
        <w:tc>
          <w:tcPr>
            <w:tcW w:w="545"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kern w:val="0"/>
                <w:szCs w:val="21"/>
              </w:rPr>
            </w:pPr>
            <w:r>
              <w:rPr>
                <w:rFonts w:hint="eastAsia" w:ascii="宋体" w:hAnsi="宋体" w:cs="宋体"/>
                <w:b/>
                <w:bCs/>
                <w:kern w:val="0"/>
                <w:szCs w:val="21"/>
              </w:rPr>
              <w:t>实践</w:t>
            </w:r>
          </w:p>
          <w:p>
            <w:pPr>
              <w:widowControl/>
              <w:jc w:val="center"/>
              <w:rPr>
                <w:rFonts w:ascii="宋体" w:hAnsi="宋体" w:cs="宋体"/>
                <w:b/>
                <w:bCs/>
                <w:kern w:val="0"/>
                <w:szCs w:val="21"/>
              </w:rPr>
            </w:pPr>
            <w:r>
              <w:rPr>
                <w:rFonts w:hint="eastAsia" w:ascii="宋体" w:hAnsi="宋体" w:cs="宋体"/>
                <w:b/>
                <w:bCs/>
                <w:kern w:val="0"/>
                <w:szCs w:val="21"/>
              </w:rPr>
              <w:t>学时</w:t>
            </w:r>
          </w:p>
        </w:tc>
        <w:tc>
          <w:tcPr>
            <w:tcW w:w="545" w:type="dxa"/>
            <w:tcBorders>
              <w:top w:val="outset" w:color="000000" w:sz="6" w:space="0"/>
              <w:left w:val="outset" w:color="000000" w:sz="6" w:space="0"/>
              <w:bottom w:val="outset" w:color="000000" w:sz="6" w:space="0"/>
              <w:right w:val="outset" w:color="000000" w:sz="6" w:space="0"/>
            </w:tcBorders>
            <w:shd w:val="clear" w:color="auto" w:fill="006699"/>
          </w:tcPr>
          <w:p>
            <w:pPr>
              <w:widowControl/>
              <w:jc w:val="center"/>
              <w:rPr>
                <w:rFonts w:ascii="宋体" w:hAnsi="宋体" w:cs="宋体"/>
                <w:b/>
                <w:bCs/>
                <w:kern w:val="0"/>
                <w:szCs w:val="21"/>
              </w:rPr>
            </w:pPr>
            <w:r>
              <w:rPr>
                <w:rFonts w:hint="eastAsia" w:ascii="宋体" w:hAnsi="宋体" w:cs="宋体"/>
                <w:b/>
                <w:bCs/>
                <w:kern w:val="0"/>
                <w:szCs w:val="21"/>
              </w:rPr>
              <w:t>社会实践</w:t>
            </w:r>
          </w:p>
        </w:tc>
        <w:tc>
          <w:tcPr>
            <w:tcW w:w="545" w:type="dxa"/>
            <w:tcBorders>
              <w:top w:val="outset" w:color="000000" w:sz="6" w:space="0"/>
              <w:left w:val="outset" w:color="000000" w:sz="6" w:space="0"/>
              <w:bottom w:val="outset" w:color="000000" w:sz="6" w:space="0"/>
              <w:right w:val="outset" w:color="000000" w:sz="6" w:space="0"/>
            </w:tcBorders>
            <w:shd w:val="clear" w:color="auto" w:fill="006699"/>
          </w:tcPr>
          <w:p>
            <w:pPr>
              <w:widowControl/>
              <w:jc w:val="center"/>
              <w:rPr>
                <w:rFonts w:ascii="宋体" w:hAnsi="宋体" w:cs="宋体"/>
                <w:b/>
                <w:bCs/>
                <w:kern w:val="0"/>
                <w:szCs w:val="21"/>
              </w:rPr>
            </w:pPr>
            <w:r>
              <w:rPr>
                <w:rFonts w:hint="eastAsia" w:ascii="宋体" w:hAnsi="宋体" w:cs="宋体"/>
                <w:b/>
                <w:bCs/>
                <w:kern w:val="0"/>
                <w:szCs w:val="21"/>
              </w:rPr>
              <w:t>考核方式</w:t>
            </w:r>
          </w:p>
        </w:tc>
      </w:tr>
      <w:tr>
        <w:tblPrEx>
          <w:shd w:val="clear" w:color="auto" w:fill="FFFFFF"/>
          <w:tblCellMar>
            <w:top w:w="45" w:type="dxa"/>
            <w:left w:w="45" w:type="dxa"/>
            <w:bottom w:w="45" w:type="dxa"/>
            <w:right w:w="45" w:type="dxa"/>
          </w:tblCellMar>
        </w:tblPrEx>
        <w:trPr>
          <w:jc w:val="center"/>
        </w:trPr>
        <w:tc>
          <w:tcPr>
            <w:tcW w:w="534" w:type="dxa"/>
            <w:vMerge w:val="restart"/>
            <w:tcBorders>
              <w:top w:val="outset" w:color="000000" w:sz="6" w:space="0"/>
              <w:left w:val="outset" w:color="000000" w:sz="6" w:space="0"/>
              <w:right w:val="outset" w:color="000000" w:sz="6" w:space="0"/>
            </w:tcBorders>
            <w:shd w:val="clear" w:color="auto" w:fill="FFFFFF"/>
            <w:vAlign w:val="center"/>
          </w:tcPr>
          <w:p>
            <w:pPr>
              <w:widowControl/>
              <w:jc w:val="left"/>
              <w:rPr>
                <w:rFonts w:ascii="宋体" w:hAnsi="宋体" w:cs="宋体"/>
                <w:b/>
                <w:kern w:val="0"/>
                <w:szCs w:val="21"/>
              </w:rPr>
            </w:pPr>
            <w:r>
              <w:rPr>
                <w:rFonts w:hint="eastAsia" w:ascii="宋体" w:hAnsi="宋体" w:cs="宋体"/>
                <w:b/>
                <w:kern w:val="0"/>
                <w:szCs w:val="21"/>
              </w:rPr>
              <w:t>专业基础课程</w:t>
            </w:r>
          </w:p>
        </w:tc>
        <w:tc>
          <w:tcPr>
            <w:tcW w:w="1018"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71513101</w:t>
            </w:r>
          </w:p>
        </w:tc>
        <w:tc>
          <w:tcPr>
            <w:tcW w:w="155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经济学基础</w:t>
            </w:r>
          </w:p>
        </w:tc>
        <w:tc>
          <w:tcPr>
            <w:tcW w:w="709"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rPr>
                <w:rFonts w:ascii="宋体" w:hAnsi="宋体" w:cs="宋体"/>
                <w:b/>
                <w:kern w:val="0"/>
                <w:szCs w:val="21"/>
              </w:rPr>
            </w:pPr>
            <w:r>
              <w:rPr>
                <w:rFonts w:hint="eastAsia" w:ascii="宋体" w:hAnsi="宋体" w:cs="宋体"/>
                <w:b/>
                <w:kern w:val="0"/>
                <w:sz w:val="18"/>
                <w:szCs w:val="18"/>
              </w:rPr>
              <w:t>必修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1</w:t>
            </w:r>
          </w:p>
        </w:tc>
        <w:tc>
          <w:tcPr>
            <w:tcW w:w="5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3.0</w:t>
            </w:r>
          </w:p>
        </w:tc>
        <w:tc>
          <w:tcPr>
            <w:tcW w:w="793"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4</w:t>
            </w:r>
          </w:p>
        </w:tc>
        <w:tc>
          <w:tcPr>
            <w:tcW w:w="8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48</w:t>
            </w:r>
          </w:p>
        </w:tc>
        <w:tc>
          <w:tcPr>
            <w:tcW w:w="5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48</w:t>
            </w:r>
          </w:p>
        </w:tc>
        <w:tc>
          <w:tcPr>
            <w:tcW w:w="5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textAlignment w:val="center"/>
              <w:rPr>
                <w:rFonts w:ascii="宋体" w:hAnsi="宋体" w:cs="宋体"/>
                <w:b/>
                <w:kern w:val="0"/>
                <w:szCs w:val="21"/>
              </w:rPr>
            </w:pPr>
            <w:r>
              <w:rPr>
                <w:rFonts w:hint="eastAsia" w:ascii="宋体" w:hAnsi="宋体" w:cs="宋体"/>
                <w:b/>
                <w:kern w:val="0"/>
                <w:szCs w:val="21"/>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考试</w:t>
            </w:r>
          </w:p>
        </w:tc>
      </w:tr>
      <w:tr>
        <w:tblPrEx>
          <w:shd w:val="clear" w:color="auto" w:fill="FFFFFF"/>
          <w:tblCellMar>
            <w:top w:w="45" w:type="dxa"/>
            <w:left w:w="45" w:type="dxa"/>
            <w:bottom w:w="45" w:type="dxa"/>
            <w:right w:w="45" w:type="dxa"/>
          </w:tblCellMar>
        </w:tblPrEx>
        <w:trPr>
          <w:jc w:val="center"/>
        </w:trPr>
        <w:tc>
          <w:tcPr>
            <w:tcW w:w="534" w:type="dxa"/>
            <w:vMerge w:val="continue"/>
            <w:tcBorders>
              <w:left w:val="outset" w:color="000000" w:sz="6" w:space="0"/>
              <w:right w:val="outset" w:color="000000" w:sz="6" w:space="0"/>
            </w:tcBorders>
            <w:shd w:val="clear" w:color="auto" w:fill="DCDCDC"/>
            <w:vAlign w:val="center"/>
          </w:tcPr>
          <w:p>
            <w:pPr>
              <w:jc w:val="center"/>
              <w:rPr>
                <w:rFonts w:ascii="宋体" w:hAnsi="宋体" w:cs="宋体"/>
                <w:b/>
                <w:kern w:val="0"/>
                <w:szCs w:val="21"/>
              </w:rPr>
            </w:pPr>
          </w:p>
        </w:tc>
        <w:tc>
          <w:tcPr>
            <w:tcW w:w="1018"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71513102</w:t>
            </w:r>
          </w:p>
        </w:tc>
        <w:tc>
          <w:tcPr>
            <w:tcW w:w="1559"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管理学基础</w:t>
            </w:r>
          </w:p>
        </w:tc>
        <w:tc>
          <w:tcPr>
            <w:tcW w:w="709"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ascii="宋体" w:hAnsi="宋体" w:cs="宋体"/>
                <w:b/>
                <w:kern w:val="0"/>
                <w:sz w:val="18"/>
                <w:szCs w:val="18"/>
              </w:rPr>
              <w:t>必修</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1</w:t>
            </w:r>
          </w:p>
        </w:tc>
        <w:tc>
          <w:tcPr>
            <w:tcW w:w="555"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 xml:space="preserve">3.0 </w:t>
            </w:r>
          </w:p>
        </w:tc>
        <w:tc>
          <w:tcPr>
            <w:tcW w:w="793"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4</w:t>
            </w:r>
          </w:p>
        </w:tc>
        <w:tc>
          <w:tcPr>
            <w:tcW w:w="805"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48</w:t>
            </w:r>
          </w:p>
        </w:tc>
        <w:tc>
          <w:tcPr>
            <w:tcW w:w="545"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48</w:t>
            </w:r>
          </w:p>
        </w:tc>
        <w:tc>
          <w:tcPr>
            <w:tcW w:w="545"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textAlignment w:val="center"/>
              <w:rPr>
                <w:rFonts w:ascii="宋体" w:hAnsi="宋体" w:cs="宋体"/>
                <w:b/>
                <w:kern w:val="0"/>
                <w:szCs w:val="21"/>
              </w:rPr>
            </w:pPr>
            <w:r>
              <w:rPr>
                <w:rFonts w:hint="eastAsia" w:ascii="宋体" w:hAnsi="宋体" w:cs="宋体"/>
                <w:b/>
                <w:kern w:val="0"/>
                <w:szCs w:val="21"/>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考试</w:t>
            </w:r>
          </w:p>
        </w:tc>
      </w:tr>
      <w:tr>
        <w:tblPrEx>
          <w:shd w:val="clear" w:color="auto" w:fill="FFFFFF"/>
          <w:tblCellMar>
            <w:top w:w="45" w:type="dxa"/>
            <w:left w:w="45" w:type="dxa"/>
            <w:bottom w:w="45" w:type="dxa"/>
            <w:right w:w="45" w:type="dxa"/>
          </w:tblCellMar>
        </w:tblPrEx>
        <w:trPr>
          <w:jc w:val="center"/>
        </w:trPr>
        <w:tc>
          <w:tcPr>
            <w:tcW w:w="534" w:type="dxa"/>
            <w:vMerge w:val="continue"/>
            <w:tcBorders>
              <w:left w:val="outset" w:color="000000" w:sz="6" w:space="0"/>
              <w:right w:val="outset" w:color="000000" w:sz="6" w:space="0"/>
            </w:tcBorders>
            <w:shd w:val="clear" w:color="auto" w:fill="FFFFFF"/>
            <w:vAlign w:val="center"/>
          </w:tcPr>
          <w:p>
            <w:pPr>
              <w:jc w:val="center"/>
              <w:rPr>
                <w:rFonts w:ascii="宋体" w:hAnsi="宋体" w:cs="宋体"/>
                <w:b/>
                <w:kern w:val="0"/>
                <w:szCs w:val="21"/>
              </w:rPr>
            </w:pPr>
          </w:p>
        </w:tc>
        <w:tc>
          <w:tcPr>
            <w:tcW w:w="1018"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Cs w:val="21"/>
              </w:rPr>
              <w:t>71513162</w:t>
            </w:r>
          </w:p>
        </w:tc>
        <w:tc>
          <w:tcPr>
            <w:tcW w:w="155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物流概论</w:t>
            </w:r>
          </w:p>
        </w:tc>
        <w:tc>
          <w:tcPr>
            <w:tcW w:w="709"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rPr>
                <w:rFonts w:ascii="宋体" w:hAnsi="宋体" w:cs="宋体"/>
                <w:b/>
                <w:kern w:val="0"/>
                <w:szCs w:val="21"/>
              </w:rPr>
            </w:pPr>
            <w:r>
              <w:rPr>
                <w:rFonts w:hint="eastAsia" w:ascii="宋体" w:hAnsi="宋体" w:cs="宋体"/>
                <w:b/>
                <w:kern w:val="0"/>
                <w:sz w:val="18"/>
                <w:szCs w:val="18"/>
              </w:rPr>
              <w:t>必修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Cs w:val="21"/>
              </w:rPr>
              <w:t>2</w:t>
            </w:r>
          </w:p>
        </w:tc>
        <w:tc>
          <w:tcPr>
            <w:tcW w:w="5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3.0</w:t>
            </w:r>
          </w:p>
        </w:tc>
        <w:tc>
          <w:tcPr>
            <w:tcW w:w="793"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4</w:t>
            </w:r>
          </w:p>
        </w:tc>
        <w:tc>
          <w:tcPr>
            <w:tcW w:w="8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48</w:t>
            </w:r>
          </w:p>
        </w:tc>
        <w:tc>
          <w:tcPr>
            <w:tcW w:w="5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24</w:t>
            </w:r>
          </w:p>
        </w:tc>
        <w:tc>
          <w:tcPr>
            <w:tcW w:w="5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24</w:t>
            </w:r>
          </w:p>
        </w:tc>
        <w:tc>
          <w:tcPr>
            <w:tcW w:w="545"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textAlignment w:val="center"/>
              <w:rPr>
                <w:rFonts w:ascii="宋体" w:hAnsi="宋体" w:cs="宋体"/>
                <w:b/>
                <w:kern w:val="0"/>
                <w:szCs w:val="21"/>
              </w:rPr>
            </w:pPr>
            <w:r>
              <w:rPr>
                <w:rFonts w:hint="eastAsia" w:ascii="宋体" w:hAnsi="宋体" w:cs="宋体"/>
                <w:b/>
                <w:kern w:val="0"/>
                <w:szCs w:val="21"/>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考查</w:t>
            </w:r>
          </w:p>
        </w:tc>
      </w:tr>
      <w:tr>
        <w:tblPrEx>
          <w:shd w:val="clear" w:color="auto" w:fill="FFFFFF"/>
          <w:tblCellMar>
            <w:top w:w="45" w:type="dxa"/>
            <w:left w:w="45" w:type="dxa"/>
            <w:bottom w:w="45" w:type="dxa"/>
            <w:right w:w="45" w:type="dxa"/>
          </w:tblCellMar>
        </w:tblPrEx>
        <w:trPr>
          <w:trHeight w:val="427" w:hRule="atLeast"/>
          <w:jc w:val="center"/>
        </w:trPr>
        <w:tc>
          <w:tcPr>
            <w:tcW w:w="534" w:type="dxa"/>
            <w:vMerge w:val="continue"/>
            <w:tcBorders>
              <w:left w:val="outset" w:color="000000" w:sz="6" w:space="0"/>
              <w:right w:val="outset" w:color="000000" w:sz="6" w:space="0"/>
            </w:tcBorders>
            <w:shd w:val="clear" w:color="auto" w:fill="DCDCDC"/>
            <w:vAlign w:val="center"/>
          </w:tcPr>
          <w:p>
            <w:pPr>
              <w:widowControl/>
              <w:jc w:val="center"/>
              <w:rPr>
                <w:rFonts w:ascii="宋体" w:hAnsi="宋体" w:cs="宋体"/>
                <w:b/>
                <w:kern w:val="0"/>
                <w:szCs w:val="21"/>
              </w:rPr>
            </w:pPr>
          </w:p>
        </w:tc>
        <w:tc>
          <w:tcPr>
            <w:tcW w:w="1018"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71512102</w:t>
            </w:r>
          </w:p>
        </w:tc>
        <w:tc>
          <w:tcPr>
            <w:tcW w:w="1559"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基础会计</w:t>
            </w:r>
          </w:p>
        </w:tc>
        <w:tc>
          <w:tcPr>
            <w:tcW w:w="709"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必</w:t>
            </w:r>
            <w:r>
              <w:rPr>
                <w:rFonts w:ascii="宋体" w:hAnsi="宋体" w:cs="宋体"/>
                <w:b/>
                <w:kern w:val="0"/>
                <w:sz w:val="18"/>
                <w:szCs w:val="18"/>
              </w:rPr>
              <w:t>修</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2</w:t>
            </w:r>
          </w:p>
        </w:tc>
        <w:tc>
          <w:tcPr>
            <w:tcW w:w="555"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3.0</w:t>
            </w:r>
          </w:p>
        </w:tc>
        <w:tc>
          <w:tcPr>
            <w:tcW w:w="793"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4</w:t>
            </w:r>
          </w:p>
        </w:tc>
        <w:tc>
          <w:tcPr>
            <w:tcW w:w="805"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48</w:t>
            </w:r>
          </w:p>
        </w:tc>
        <w:tc>
          <w:tcPr>
            <w:tcW w:w="545"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24</w:t>
            </w:r>
          </w:p>
        </w:tc>
        <w:tc>
          <w:tcPr>
            <w:tcW w:w="545"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24</w:t>
            </w:r>
          </w:p>
        </w:tc>
        <w:tc>
          <w:tcPr>
            <w:tcW w:w="545"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textAlignment w:val="center"/>
              <w:rPr>
                <w:rFonts w:ascii="宋体" w:hAnsi="宋体" w:cs="宋体"/>
                <w:b/>
                <w:kern w:val="0"/>
                <w:szCs w:val="21"/>
              </w:rPr>
            </w:pPr>
            <w:r>
              <w:rPr>
                <w:rFonts w:hint="eastAsia" w:ascii="宋体" w:hAnsi="宋体" w:cs="宋体"/>
                <w:b/>
                <w:kern w:val="0"/>
                <w:szCs w:val="21"/>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考查</w:t>
            </w:r>
          </w:p>
        </w:tc>
      </w:tr>
      <w:tr>
        <w:tblPrEx>
          <w:shd w:val="clear" w:color="auto" w:fill="FFFFFF"/>
          <w:tblCellMar>
            <w:top w:w="45" w:type="dxa"/>
            <w:left w:w="45" w:type="dxa"/>
            <w:bottom w:w="45" w:type="dxa"/>
            <w:right w:w="45" w:type="dxa"/>
          </w:tblCellMar>
        </w:tblPrEx>
        <w:trPr>
          <w:trHeight w:val="427" w:hRule="atLeast"/>
          <w:jc w:val="center"/>
        </w:trPr>
        <w:tc>
          <w:tcPr>
            <w:tcW w:w="534" w:type="dxa"/>
            <w:vMerge w:val="continue"/>
            <w:tcBorders>
              <w:left w:val="outset" w:color="000000" w:sz="6" w:space="0"/>
              <w:right w:val="outset" w:color="000000" w:sz="6" w:space="0"/>
            </w:tcBorders>
            <w:shd w:val="clear" w:color="auto" w:fill="DCDCDC"/>
            <w:vAlign w:val="center"/>
          </w:tcPr>
          <w:p>
            <w:pPr>
              <w:widowControl/>
              <w:jc w:val="center"/>
              <w:rPr>
                <w:rFonts w:ascii="宋体" w:hAnsi="宋体" w:cs="宋体"/>
                <w:b/>
                <w:kern w:val="0"/>
                <w:szCs w:val="21"/>
              </w:rPr>
            </w:pPr>
          </w:p>
        </w:tc>
        <w:tc>
          <w:tcPr>
            <w:tcW w:w="1018"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71511209</w:t>
            </w:r>
          </w:p>
        </w:tc>
        <w:tc>
          <w:tcPr>
            <w:tcW w:w="1559"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商务礼仪实训</w:t>
            </w:r>
          </w:p>
        </w:tc>
        <w:tc>
          <w:tcPr>
            <w:tcW w:w="709"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rPr>
                <w:rFonts w:ascii="宋体" w:hAnsi="宋体" w:cs="宋体"/>
                <w:b/>
                <w:kern w:val="0"/>
                <w:szCs w:val="21"/>
              </w:rPr>
            </w:pPr>
            <w:r>
              <w:rPr>
                <w:rFonts w:hint="eastAsia" w:ascii="宋体" w:hAnsi="宋体" w:cs="宋体"/>
                <w:b/>
                <w:kern w:val="0"/>
                <w:sz w:val="18"/>
                <w:szCs w:val="18"/>
              </w:rPr>
              <w:t>必修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2</w:t>
            </w:r>
          </w:p>
        </w:tc>
        <w:tc>
          <w:tcPr>
            <w:tcW w:w="555"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2.0</w:t>
            </w:r>
          </w:p>
        </w:tc>
        <w:tc>
          <w:tcPr>
            <w:tcW w:w="793"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4</w:t>
            </w:r>
          </w:p>
        </w:tc>
        <w:tc>
          <w:tcPr>
            <w:tcW w:w="805"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48</w:t>
            </w:r>
          </w:p>
        </w:tc>
        <w:tc>
          <w:tcPr>
            <w:tcW w:w="545"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textAlignment w:val="center"/>
              <w:rPr>
                <w:rFonts w:ascii="宋体" w:hAnsi="宋体" w:cs="宋体"/>
                <w:b/>
                <w:kern w:val="0"/>
                <w:szCs w:val="21"/>
              </w:rPr>
            </w:pPr>
            <w:r>
              <w:rPr>
                <w:rFonts w:hint="eastAsia" w:ascii="宋体" w:hAnsi="宋体" w:cs="宋体"/>
                <w:b/>
                <w:kern w:val="0"/>
                <w:sz w:val="18"/>
                <w:szCs w:val="18"/>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48</w:t>
            </w:r>
          </w:p>
        </w:tc>
        <w:tc>
          <w:tcPr>
            <w:tcW w:w="545"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textAlignment w:val="center"/>
              <w:rPr>
                <w:rFonts w:ascii="宋体" w:hAnsi="宋体" w:cs="宋体"/>
                <w:b/>
                <w:kern w:val="0"/>
                <w:szCs w:val="21"/>
              </w:rPr>
            </w:pPr>
            <w:r>
              <w:rPr>
                <w:rFonts w:hint="eastAsia" w:ascii="宋体" w:hAnsi="宋体" w:cs="宋体"/>
                <w:b/>
                <w:kern w:val="0"/>
                <w:szCs w:val="21"/>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考查</w:t>
            </w:r>
          </w:p>
        </w:tc>
      </w:tr>
      <w:tr>
        <w:tblPrEx>
          <w:shd w:val="clear" w:color="auto" w:fill="FFFFFF"/>
          <w:tblCellMar>
            <w:top w:w="45" w:type="dxa"/>
            <w:left w:w="45" w:type="dxa"/>
            <w:bottom w:w="45" w:type="dxa"/>
            <w:right w:w="45" w:type="dxa"/>
          </w:tblCellMar>
        </w:tblPrEx>
        <w:trPr>
          <w:trHeight w:val="90" w:hRule="atLeast"/>
          <w:jc w:val="center"/>
        </w:trPr>
        <w:tc>
          <w:tcPr>
            <w:tcW w:w="534" w:type="dxa"/>
            <w:vMerge w:val="continue"/>
            <w:tcBorders>
              <w:left w:val="outset" w:color="000000" w:sz="6" w:space="0"/>
              <w:right w:val="outset" w:color="000000" w:sz="6" w:space="0"/>
            </w:tcBorders>
            <w:shd w:val="clear" w:color="auto" w:fill="DCDCDC"/>
            <w:vAlign w:val="center"/>
          </w:tcPr>
          <w:p>
            <w:pPr>
              <w:widowControl/>
              <w:jc w:val="center"/>
              <w:rPr>
                <w:rFonts w:ascii="宋体" w:hAnsi="宋体" w:cs="宋体"/>
                <w:b/>
                <w:kern w:val="0"/>
                <w:szCs w:val="21"/>
              </w:rPr>
            </w:pPr>
          </w:p>
        </w:tc>
        <w:tc>
          <w:tcPr>
            <w:tcW w:w="1018" w:type="dxa"/>
            <w:tcBorders>
              <w:top w:val="outset" w:color="000000" w:sz="6" w:space="0"/>
              <w:left w:val="outset" w:color="000000" w:sz="6" w:space="0"/>
              <w:bottom w:val="outset" w:color="000000" w:sz="6" w:space="0"/>
              <w:right w:val="outset" w:color="000000" w:sz="6" w:space="0"/>
            </w:tcBorders>
            <w:shd w:val="clear" w:color="auto" w:fill="F1F1F1" w:themeFill="background1" w:themeFillShade="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71513104</w:t>
            </w:r>
          </w:p>
        </w:tc>
        <w:tc>
          <w:tcPr>
            <w:tcW w:w="1559" w:type="dxa"/>
            <w:tcBorders>
              <w:top w:val="outset" w:color="000000" w:sz="6" w:space="0"/>
              <w:left w:val="outset" w:color="000000" w:sz="6" w:space="0"/>
              <w:bottom w:val="outset" w:color="000000" w:sz="6" w:space="0"/>
              <w:right w:val="outset" w:color="000000" w:sz="6" w:space="0"/>
            </w:tcBorders>
            <w:shd w:val="clear" w:color="auto" w:fill="F1F1F1" w:themeFill="background1" w:themeFillShade="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电子商务实务</w:t>
            </w:r>
          </w:p>
        </w:tc>
        <w:tc>
          <w:tcPr>
            <w:tcW w:w="709" w:type="dxa"/>
            <w:tcBorders>
              <w:top w:val="outset" w:color="000000" w:sz="6" w:space="0"/>
              <w:left w:val="outset" w:color="000000" w:sz="6" w:space="0"/>
              <w:bottom w:val="outset" w:color="000000" w:sz="6" w:space="0"/>
              <w:right w:val="outset" w:color="000000" w:sz="6" w:space="0"/>
            </w:tcBorders>
            <w:shd w:val="clear" w:color="auto" w:fill="F1F1F1" w:themeFill="background1" w:themeFillShade="F2"/>
          </w:tcPr>
          <w:p>
            <w:pPr>
              <w:widowControl/>
              <w:jc w:val="center"/>
              <w:rPr>
                <w:rFonts w:ascii="宋体" w:hAnsi="宋体" w:cs="宋体"/>
                <w:b/>
                <w:kern w:val="0"/>
                <w:szCs w:val="21"/>
              </w:rPr>
            </w:pPr>
            <w:r>
              <w:rPr>
                <w:rFonts w:hint="eastAsia" w:ascii="宋体" w:hAnsi="宋体" w:cs="宋体"/>
                <w:b/>
                <w:kern w:val="0"/>
                <w:sz w:val="18"/>
                <w:szCs w:val="18"/>
              </w:rPr>
              <w:t>必</w:t>
            </w:r>
            <w:r>
              <w:rPr>
                <w:rFonts w:ascii="宋体" w:hAnsi="宋体" w:cs="宋体"/>
                <w:b/>
                <w:kern w:val="0"/>
                <w:sz w:val="18"/>
                <w:szCs w:val="18"/>
              </w:rPr>
              <w:t>修</w:t>
            </w:r>
          </w:p>
        </w:tc>
        <w:tc>
          <w:tcPr>
            <w:tcW w:w="567" w:type="dxa"/>
            <w:tcBorders>
              <w:top w:val="outset" w:color="000000" w:sz="6" w:space="0"/>
              <w:left w:val="outset" w:color="000000" w:sz="6" w:space="0"/>
              <w:bottom w:val="outset" w:color="000000" w:sz="6" w:space="0"/>
              <w:right w:val="outset" w:color="000000" w:sz="6" w:space="0"/>
            </w:tcBorders>
            <w:shd w:val="clear" w:color="auto" w:fill="F1F1F1" w:themeFill="background1" w:themeFillShade="F2"/>
            <w:vAlign w:val="center"/>
          </w:tcPr>
          <w:p>
            <w:pPr>
              <w:widowControl/>
              <w:jc w:val="center"/>
              <w:textAlignment w:val="center"/>
              <w:rPr>
                <w:rFonts w:ascii="宋体" w:hAnsi="宋体" w:cs="宋体"/>
                <w:b/>
                <w:kern w:val="0"/>
                <w:szCs w:val="21"/>
              </w:rPr>
            </w:pPr>
            <w:r>
              <w:rPr>
                <w:rFonts w:hint="eastAsia" w:ascii="宋体" w:hAnsi="宋体" w:cs="宋体"/>
                <w:b/>
                <w:kern w:val="0"/>
                <w:szCs w:val="21"/>
              </w:rPr>
              <w:t>1</w:t>
            </w:r>
          </w:p>
        </w:tc>
        <w:tc>
          <w:tcPr>
            <w:tcW w:w="555" w:type="dxa"/>
            <w:tcBorders>
              <w:top w:val="outset" w:color="000000" w:sz="6" w:space="0"/>
              <w:left w:val="outset" w:color="000000" w:sz="6" w:space="0"/>
              <w:bottom w:val="outset" w:color="000000" w:sz="6" w:space="0"/>
              <w:right w:val="outset" w:color="000000" w:sz="6" w:space="0"/>
            </w:tcBorders>
            <w:shd w:val="clear" w:color="auto" w:fill="F1F1F1" w:themeFill="background1" w:themeFillShade="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3.5</w:t>
            </w:r>
          </w:p>
        </w:tc>
        <w:tc>
          <w:tcPr>
            <w:tcW w:w="793" w:type="dxa"/>
            <w:tcBorders>
              <w:top w:val="outset" w:color="000000" w:sz="6" w:space="0"/>
              <w:left w:val="outset" w:color="000000" w:sz="6" w:space="0"/>
              <w:bottom w:val="outset" w:color="000000" w:sz="6" w:space="0"/>
              <w:right w:val="outset" w:color="000000" w:sz="6" w:space="0"/>
            </w:tcBorders>
            <w:shd w:val="clear" w:color="auto" w:fill="F1F1F1" w:themeFill="background1" w:themeFillShade="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4</w:t>
            </w:r>
          </w:p>
        </w:tc>
        <w:tc>
          <w:tcPr>
            <w:tcW w:w="805" w:type="dxa"/>
            <w:tcBorders>
              <w:top w:val="outset" w:color="000000" w:sz="6" w:space="0"/>
              <w:left w:val="outset" w:color="000000" w:sz="6" w:space="0"/>
              <w:bottom w:val="outset" w:color="000000" w:sz="6" w:space="0"/>
              <w:right w:val="outset" w:color="000000" w:sz="6" w:space="0"/>
            </w:tcBorders>
            <w:shd w:val="clear" w:color="auto" w:fill="F1F1F1" w:themeFill="background1" w:themeFillShade="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56</w:t>
            </w:r>
          </w:p>
        </w:tc>
        <w:tc>
          <w:tcPr>
            <w:tcW w:w="545" w:type="dxa"/>
            <w:tcBorders>
              <w:top w:val="outset" w:color="000000" w:sz="6" w:space="0"/>
              <w:left w:val="outset" w:color="000000" w:sz="6" w:space="0"/>
              <w:bottom w:val="outset" w:color="000000" w:sz="6" w:space="0"/>
              <w:right w:val="outset" w:color="000000" w:sz="6" w:space="0"/>
            </w:tcBorders>
            <w:shd w:val="clear" w:color="auto" w:fill="F1F1F1" w:themeFill="background1" w:themeFillShade="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28</w:t>
            </w:r>
          </w:p>
        </w:tc>
        <w:tc>
          <w:tcPr>
            <w:tcW w:w="545" w:type="dxa"/>
            <w:tcBorders>
              <w:top w:val="outset" w:color="000000" w:sz="6" w:space="0"/>
              <w:left w:val="outset" w:color="000000" w:sz="6" w:space="0"/>
              <w:bottom w:val="outset" w:color="000000" w:sz="6" w:space="0"/>
              <w:right w:val="outset" w:color="000000" w:sz="6" w:space="0"/>
            </w:tcBorders>
            <w:shd w:val="clear" w:color="auto" w:fill="F1F1F1" w:themeFill="background1" w:themeFillShade="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28</w:t>
            </w:r>
          </w:p>
        </w:tc>
        <w:tc>
          <w:tcPr>
            <w:tcW w:w="545" w:type="dxa"/>
            <w:tcBorders>
              <w:top w:val="outset" w:color="000000" w:sz="6" w:space="0"/>
              <w:left w:val="outset" w:color="000000" w:sz="6" w:space="0"/>
              <w:bottom w:val="outset" w:color="000000" w:sz="6" w:space="0"/>
              <w:right w:val="outset" w:color="000000" w:sz="6" w:space="0"/>
            </w:tcBorders>
            <w:shd w:val="clear" w:color="auto" w:fill="F1F1F1" w:themeFill="background1" w:themeFillShade="F2"/>
          </w:tcPr>
          <w:p>
            <w:pPr>
              <w:widowControl/>
              <w:jc w:val="center"/>
              <w:textAlignment w:val="center"/>
              <w:rPr>
                <w:rFonts w:ascii="宋体" w:hAnsi="宋体" w:cs="宋体"/>
                <w:b/>
                <w:kern w:val="0"/>
                <w:szCs w:val="21"/>
              </w:rPr>
            </w:pPr>
            <w:r>
              <w:rPr>
                <w:rFonts w:hint="eastAsia" w:ascii="宋体" w:hAnsi="宋体" w:cs="宋体"/>
                <w:b/>
                <w:kern w:val="0"/>
                <w:szCs w:val="21"/>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1F1F1" w:themeFill="background1" w:themeFillShade="F2"/>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考试</w:t>
            </w:r>
          </w:p>
        </w:tc>
      </w:tr>
      <w:tr>
        <w:tblPrEx>
          <w:shd w:val="clear" w:color="auto" w:fill="FFFFFF"/>
          <w:tblCellMar>
            <w:top w:w="45" w:type="dxa"/>
            <w:left w:w="45" w:type="dxa"/>
            <w:bottom w:w="45" w:type="dxa"/>
            <w:right w:w="45" w:type="dxa"/>
          </w:tblCellMar>
        </w:tblPrEx>
        <w:trPr>
          <w:jc w:val="center"/>
        </w:trPr>
        <w:tc>
          <w:tcPr>
            <w:tcW w:w="534" w:type="dxa"/>
            <w:vMerge w:val="continue"/>
            <w:tcBorders>
              <w:left w:val="outset" w:color="000000" w:sz="6" w:space="0"/>
              <w:right w:val="outset" w:color="000000" w:sz="6" w:space="0"/>
            </w:tcBorders>
            <w:shd w:val="clear" w:color="auto" w:fill="DCDCDC"/>
            <w:vAlign w:val="center"/>
          </w:tcPr>
          <w:p>
            <w:pPr>
              <w:widowControl/>
              <w:jc w:val="center"/>
              <w:rPr>
                <w:rFonts w:ascii="宋体" w:hAnsi="宋体" w:cs="宋体"/>
                <w:b/>
                <w:kern w:val="0"/>
                <w:szCs w:val="21"/>
              </w:rPr>
            </w:pPr>
          </w:p>
        </w:tc>
        <w:tc>
          <w:tcPr>
            <w:tcW w:w="1018"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71513221</w:t>
            </w:r>
          </w:p>
        </w:tc>
        <w:tc>
          <w:tcPr>
            <w:tcW w:w="1559"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商贸管理岗位认知</w:t>
            </w:r>
          </w:p>
        </w:tc>
        <w:tc>
          <w:tcPr>
            <w:tcW w:w="709"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rPr>
                <w:rFonts w:ascii="宋体" w:hAnsi="宋体" w:cs="宋体"/>
                <w:b/>
                <w:kern w:val="0"/>
                <w:szCs w:val="21"/>
              </w:rPr>
            </w:pPr>
            <w:r>
              <w:rPr>
                <w:rFonts w:hint="eastAsia" w:ascii="宋体" w:hAnsi="宋体" w:cs="宋体"/>
                <w:b/>
                <w:kern w:val="0"/>
                <w:sz w:val="18"/>
                <w:szCs w:val="18"/>
              </w:rPr>
              <w:t>必修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2</w:t>
            </w:r>
          </w:p>
        </w:tc>
        <w:tc>
          <w:tcPr>
            <w:tcW w:w="5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2.0</w:t>
            </w:r>
          </w:p>
        </w:tc>
        <w:tc>
          <w:tcPr>
            <w:tcW w:w="793"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8</w:t>
            </w:r>
          </w:p>
        </w:tc>
        <w:tc>
          <w:tcPr>
            <w:tcW w:w="80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48</w:t>
            </w:r>
          </w:p>
        </w:tc>
        <w:tc>
          <w:tcPr>
            <w:tcW w:w="5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48</w:t>
            </w:r>
          </w:p>
        </w:tc>
        <w:tc>
          <w:tcPr>
            <w:tcW w:w="545"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textAlignment w:val="center"/>
              <w:rPr>
                <w:rFonts w:ascii="宋体" w:hAnsi="宋体" w:cs="宋体"/>
                <w:b/>
                <w:kern w:val="0"/>
                <w:szCs w:val="21"/>
              </w:rPr>
            </w:pPr>
            <w:r>
              <w:rPr>
                <w:rFonts w:hint="eastAsia" w:ascii="宋体" w:hAnsi="宋体" w:cs="宋体"/>
                <w:b/>
                <w:kern w:val="0"/>
                <w:szCs w:val="21"/>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textAlignment w:val="center"/>
              <w:rPr>
                <w:rFonts w:ascii="宋体" w:hAnsi="宋体" w:cs="宋体"/>
                <w:b/>
                <w:kern w:val="0"/>
                <w:szCs w:val="21"/>
              </w:rPr>
            </w:pPr>
            <w:r>
              <w:rPr>
                <w:rFonts w:hint="eastAsia" w:ascii="宋体" w:hAnsi="宋体" w:cs="宋体"/>
                <w:b/>
                <w:kern w:val="0"/>
                <w:sz w:val="18"/>
                <w:szCs w:val="18"/>
              </w:rPr>
              <w:t>考查</w:t>
            </w:r>
          </w:p>
        </w:tc>
      </w:tr>
      <w:tr>
        <w:tblPrEx>
          <w:tblCellMar>
            <w:top w:w="45" w:type="dxa"/>
            <w:left w:w="45" w:type="dxa"/>
            <w:bottom w:w="45" w:type="dxa"/>
            <w:right w:w="45" w:type="dxa"/>
          </w:tblCellMar>
        </w:tblPrEx>
        <w:trPr>
          <w:jc w:val="center"/>
        </w:trPr>
        <w:tc>
          <w:tcPr>
            <w:tcW w:w="8720" w:type="dxa"/>
            <w:gridSpan w:val="12"/>
            <w:tcBorders>
              <w:top w:val="single" w:color="auto" w:sz="4" w:space="0"/>
              <w:left w:val="outset" w:color="000000" w:sz="6" w:space="0"/>
              <w:bottom w:val="outset" w:color="000000" w:sz="6" w:space="0"/>
              <w:right w:val="outset" w:color="000000" w:sz="6" w:space="0"/>
            </w:tcBorders>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总学分19.5，</w:t>
            </w:r>
            <w:r>
              <w:rPr>
                <w:rFonts w:ascii="宋体" w:hAnsi="宋体" w:cs="宋体"/>
                <w:b/>
                <w:kern w:val="0"/>
                <w:szCs w:val="21"/>
              </w:rPr>
              <w:t>必修</w:t>
            </w:r>
            <w:r>
              <w:rPr>
                <w:rFonts w:hint="eastAsia" w:ascii="宋体" w:hAnsi="宋体" w:cs="宋体"/>
                <w:b/>
                <w:kern w:val="0"/>
                <w:szCs w:val="21"/>
              </w:rPr>
              <w:t>19.5学分</w:t>
            </w:r>
          </w:p>
        </w:tc>
      </w:tr>
    </w:tbl>
    <w:p>
      <w:pPr>
        <w:jc w:val="center"/>
        <w:rPr>
          <w:rFonts w:ascii="微软雅黑" w:hAnsi="微软雅黑" w:eastAsia="微软雅黑"/>
          <w:b/>
          <w:sz w:val="28"/>
          <w:szCs w:val="28"/>
        </w:rPr>
      </w:pPr>
      <w:r>
        <w:rPr>
          <w:rFonts w:ascii="微软雅黑" w:hAnsi="微软雅黑" w:eastAsia="微软雅黑"/>
          <w:b/>
          <w:sz w:val="28"/>
          <w:szCs w:val="28"/>
        </w:rPr>
        <w:t>4</w:t>
      </w:r>
      <w:r>
        <w:rPr>
          <w:rFonts w:hint="eastAsia" w:ascii="微软雅黑" w:hAnsi="微软雅黑" w:eastAsia="微软雅黑"/>
          <w:b/>
          <w:sz w:val="28"/>
          <w:szCs w:val="28"/>
        </w:rPr>
        <w:t>、专业课程</w:t>
      </w:r>
    </w:p>
    <w:tbl>
      <w:tblPr>
        <w:tblStyle w:val="17"/>
        <w:tblW w:w="8926" w:type="dxa"/>
        <w:jc w:val="center"/>
        <w:shd w:val="clear" w:color="auto" w:fill="FFFFFF"/>
        <w:tblLayout w:type="autofit"/>
        <w:tblCellMar>
          <w:top w:w="45" w:type="dxa"/>
          <w:left w:w="45" w:type="dxa"/>
          <w:bottom w:w="45" w:type="dxa"/>
          <w:right w:w="45" w:type="dxa"/>
        </w:tblCellMar>
      </w:tblPr>
      <w:tblGrid>
        <w:gridCol w:w="566"/>
        <w:gridCol w:w="1034"/>
        <w:gridCol w:w="1868"/>
        <w:gridCol w:w="493"/>
        <w:gridCol w:w="567"/>
        <w:gridCol w:w="567"/>
        <w:gridCol w:w="712"/>
        <w:gridCol w:w="851"/>
        <w:gridCol w:w="567"/>
        <w:gridCol w:w="567"/>
        <w:gridCol w:w="567"/>
        <w:gridCol w:w="567"/>
      </w:tblGrid>
      <w:tr>
        <w:tblPrEx>
          <w:tblCellMar>
            <w:top w:w="45" w:type="dxa"/>
            <w:left w:w="45" w:type="dxa"/>
            <w:bottom w:w="45" w:type="dxa"/>
            <w:right w:w="45" w:type="dxa"/>
          </w:tblCellMar>
        </w:tblPrEx>
        <w:trPr>
          <w:trHeight w:val="458" w:hRule="atLeast"/>
          <w:jc w:val="center"/>
        </w:trPr>
        <w:tc>
          <w:tcPr>
            <w:tcW w:w="566"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kern w:val="0"/>
                <w:szCs w:val="21"/>
              </w:rPr>
            </w:pPr>
            <w:r>
              <w:rPr>
                <w:rFonts w:hint="eastAsia" w:ascii="宋体" w:hAnsi="宋体" w:cs="宋体"/>
                <w:b/>
                <w:bCs/>
                <w:kern w:val="0"/>
                <w:szCs w:val="21"/>
              </w:rPr>
              <w:t>课程类别</w:t>
            </w:r>
          </w:p>
        </w:tc>
        <w:tc>
          <w:tcPr>
            <w:tcW w:w="1034"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kern w:val="0"/>
                <w:szCs w:val="21"/>
              </w:rPr>
            </w:pPr>
            <w:r>
              <w:rPr>
                <w:rFonts w:hint="eastAsia" w:ascii="宋体" w:hAnsi="宋体" w:cs="宋体"/>
                <w:b/>
                <w:bCs/>
                <w:kern w:val="0"/>
                <w:szCs w:val="21"/>
              </w:rPr>
              <w:t>课程编号</w:t>
            </w:r>
          </w:p>
        </w:tc>
        <w:tc>
          <w:tcPr>
            <w:tcW w:w="1868"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kern w:val="0"/>
                <w:szCs w:val="21"/>
              </w:rPr>
            </w:pPr>
            <w:r>
              <w:rPr>
                <w:rFonts w:hint="eastAsia" w:ascii="宋体" w:hAnsi="宋体" w:cs="宋体"/>
                <w:b/>
                <w:bCs/>
                <w:kern w:val="0"/>
                <w:szCs w:val="21"/>
              </w:rPr>
              <w:t>课程名称</w:t>
            </w:r>
          </w:p>
        </w:tc>
        <w:tc>
          <w:tcPr>
            <w:tcW w:w="493"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kern w:val="0"/>
                <w:szCs w:val="21"/>
              </w:rPr>
            </w:pPr>
            <w:r>
              <w:rPr>
                <w:rFonts w:ascii="宋体" w:hAnsi="宋体" w:cs="宋体"/>
                <w:b/>
                <w:bCs/>
                <w:kern w:val="0"/>
                <w:szCs w:val="21"/>
              </w:rPr>
              <w:t>课程性质</w:t>
            </w:r>
          </w:p>
        </w:tc>
        <w:tc>
          <w:tcPr>
            <w:tcW w:w="567"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kern w:val="0"/>
                <w:szCs w:val="21"/>
              </w:rPr>
            </w:pPr>
            <w:r>
              <w:rPr>
                <w:rFonts w:hint="eastAsia" w:ascii="宋体" w:hAnsi="宋体" w:cs="宋体"/>
                <w:b/>
                <w:bCs/>
                <w:kern w:val="0"/>
                <w:szCs w:val="21"/>
              </w:rPr>
              <w:t>学期</w:t>
            </w:r>
          </w:p>
        </w:tc>
        <w:tc>
          <w:tcPr>
            <w:tcW w:w="567"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kern w:val="0"/>
                <w:szCs w:val="21"/>
              </w:rPr>
            </w:pPr>
            <w:r>
              <w:rPr>
                <w:rFonts w:hint="eastAsia" w:ascii="宋体" w:hAnsi="宋体" w:cs="宋体"/>
                <w:b/>
                <w:bCs/>
                <w:kern w:val="0"/>
                <w:szCs w:val="21"/>
              </w:rPr>
              <w:t>学分</w:t>
            </w:r>
          </w:p>
        </w:tc>
        <w:tc>
          <w:tcPr>
            <w:tcW w:w="712"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kern w:val="0"/>
                <w:szCs w:val="21"/>
              </w:rPr>
            </w:pPr>
            <w:r>
              <w:rPr>
                <w:rFonts w:hint="eastAsia" w:ascii="宋体" w:hAnsi="宋体" w:cs="宋体"/>
                <w:b/>
                <w:bCs/>
                <w:kern w:val="0"/>
                <w:szCs w:val="21"/>
              </w:rPr>
              <w:t>周学时</w:t>
            </w:r>
          </w:p>
        </w:tc>
        <w:tc>
          <w:tcPr>
            <w:tcW w:w="851"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kern w:val="0"/>
                <w:szCs w:val="21"/>
              </w:rPr>
            </w:pPr>
            <w:r>
              <w:rPr>
                <w:rFonts w:hint="eastAsia" w:ascii="宋体" w:hAnsi="宋体" w:cs="宋体"/>
                <w:b/>
                <w:bCs/>
                <w:kern w:val="0"/>
                <w:szCs w:val="21"/>
              </w:rPr>
              <w:t>总学时</w:t>
            </w:r>
          </w:p>
        </w:tc>
        <w:tc>
          <w:tcPr>
            <w:tcW w:w="567" w:type="dxa"/>
            <w:tcBorders>
              <w:top w:val="outset" w:color="000000" w:sz="6" w:space="0"/>
              <w:left w:val="outset" w:color="000000" w:sz="6" w:space="0"/>
              <w:bottom w:val="outset" w:color="000000" w:sz="6" w:space="0"/>
              <w:right w:val="outset" w:color="000000" w:sz="6" w:space="0"/>
            </w:tcBorders>
            <w:shd w:val="clear" w:color="auto" w:fill="006699"/>
          </w:tcPr>
          <w:p>
            <w:pPr>
              <w:widowControl/>
              <w:jc w:val="center"/>
              <w:rPr>
                <w:rFonts w:ascii="宋体" w:hAnsi="宋体" w:cs="宋体"/>
                <w:b/>
                <w:bCs/>
                <w:kern w:val="0"/>
                <w:szCs w:val="21"/>
              </w:rPr>
            </w:pPr>
            <w:r>
              <w:rPr>
                <w:rFonts w:hint="eastAsia" w:ascii="宋体" w:hAnsi="宋体" w:cs="宋体"/>
                <w:b/>
                <w:bCs/>
                <w:kern w:val="0"/>
                <w:szCs w:val="21"/>
              </w:rPr>
              <w:t>讲课学时</w:t>
            </w:r>
          </w:p>
        </w:tc>
        <w:tc>
          <w:tcPr>
            <w:tcW w:w="567"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hAnsi="宋体" w:cs="宋体"/>
                <w:b/>
                <w:bCs/>
                <w:kern w:val="0"/>
                <w:szCs w:val="21"/>
              </w:rPr>
            </w:pPr>
            <w:r>
              <w:rPr>
                <w:rFonts w:hint="eastAsia" w:ascii="宋体" w:hAnsi="宋体" w:cs="宋体"/>
                <w:b/>
                <w:bCs/>
                <w:kern w:val="0"/>
                <w:szCs w:val="21"/>
              </w:rPr>
              <w:t>实践</w:t>
            </w:r>
          </w:p>
          <w:p>
            <w:pPr>
              <w:widowControl/>
              <w:jc w:val="center"/>
              <w:rPr>
                <w:rFonts w:ascii="宋体" w:hAnsi="宋体" w:cs="宋体"/>
                <w:b/>
                <w:bCs/>
                <w:kern w:val="0"/>
                <w:szCs w:val="21"/>
              </w:rPr>
            </w:pPr>
            <w:r>
              <w:rPr>
                <w:rFonts w:hint="eastAsia" w:ascii="宋体" w:hAnsi="宋体" w:cs="宋体"/>
                <w:b/>
                <w:bCs/>
                <w:kern w:val="0"/>
                <w:szCs w:val="21"/>
              </w:rPr>
              <w:t>学时</w:t>
            </w:r>
          </w:p>
        </w:tc>
        <w:tc>
          <w:tcPr>
            <w:tcW w:w="567" w:type="dxa"/>
            <w:tcBorders>
              <w:top w:val="outset" w:color="000000" w:sz="6" w:space="0"/>
              <w:left w:val="outset" w:color="000000" w:sz="6" w:space="0"/>
              <w:bottom w:val="outset" w:color="000000" w:sz="6" w:space="0"/>
              <w:right w:val="outset" w:color="000000" w:sz="6" w:space="0"/>
            </w:tcBorders>
            <w:shd w:val="clear" w:color="auto" w:fill="006699"/>
          </w:tcPr>
          <w:p>
            <w:pPr>
              <w:widowControl/>
              <w:jc w:val="center"/>
              <w:rPr>
                <w:rFonts w:ascii="宋体" w:hAnsi="宋体" w:cs="宋体"/>
                <w:b/>
                <w:bCs/>
                <w:kern w:val="0"/>
                <w:szCs w:val="21"/>
              </w:rPr>
            </w:pPr>
            <w:r>
              <w:rPr>
                <w:rFonts w:hint="eastAsia" w:ascii="宋体" w:hAnsi="宋体" w:cs="宋体"/>
                <w:b/>
                <w:bCs/>
                <w:kern w:val="0"/>
                <w:szCs w:val="21"/>
              </w:rPr>
              <w:t>社会实践</w:t>
            </w:r>
          </w:p>
        </w:tc>
        <w:tc>
          <w:tcPr>
            <w:tcW w:w="567" w:type="dxa"/>
            <w:tcBorders>
              <w:top w:val="outset" w:color="000000" w:sz="6" w:space="0"/>
              <w:left w:val="outset" w:color="000000" w:sz="6" w:space="0"/>
              <w:bottom w:val="outset" w:color="000000" w:sz="6" w:space="0"/>
              <w:right w:val="outset" w:color="000000" w:sz="6" w:space="0"/>
            </w:tcBorders>
            <w:shd w:val="clear" w:color="auto" w:fill="006699"/>
          </w:tcPr>
          <w:p>
            <w:pPr>
              <w:widowControl/>
              <w:jc w:val="center"/>
              <w:rPr>
                <w:rFonts w:ascii="宋体" w:hAnsi="宋体" w:cs="宋体"/>
                <w:b/>
                <w:bCs/>
                <w:kern w:val="0"/>
                <w:szCs w:val="21"/>
              </w:rPr>
            </w:pPr>
            <w:r>
              <w:rPr>
                <w:rFonts w:hint="eastAsia" w:ascii="宋体" w:hAnsi="宋体" w:cs="宋体"/>
                <w:b/>
                <w:bCs/>
                <w:kern w:val="0"/>
                <w:szCs w:val="21"/>
              </w:rPr>
              <w:t>考核方式</w:t>
            </w:r>
          </w:p>
        </w:tc>
      </w:tr>
      <w:tr>
        <w:tblPrEx>
          <w:shd w:val="clear" w:color="auto" w:fill="FFFFFF"/>
          <w:tblCellMar>
            <w:top w:w="45" w:type="dxa"/>
            <w:left w:w="45" w:type="dxa"/>
            <w:bottom w:w="45" w:type="dxa"/>
            <w:right w:w="45" w:type="dxa"/>
          </w:tblCellMar>
        </w:tblPrEx>
        <w:trPr>
          <w:jc w:val="center"/>
        </w:trPr>
        <w:tc>
          <w:tcPr>
            <w:tcW w:w="566" w:type="dxa"/>
            <w:vMerge w:val="restart"/>
            <w:tcBorders>
              <w:top w:val="outset" w:color="000000" w:sz="6" w:space="0"/>
              <w:left w:val="outset" w:color="000000" w:sz="6" w:space="0"/>
              <w:right w:val="outset" w:color="000000" w:sz="6" w:space="0"/>
            </w:tcBorders>
            <w:shd w:val="clear" w:color="auto" w:fill="FFFFFF"/>
            <w:vAlign w:val="center"/>
          </w:tcPr>
          <w:p>
            <w:pPr>
              <w:widowControl/>
              <w:jc w:val="left"/>
              <w:rPr>
                <w:rFonts w:ascii="宋体" w:hAnsi="宋体" w:cs="宋体"/>
                <w:b/>
                <w:kern w:val="0"/>
                <w:szCs w:val="21"/>
              </w:rPr>
            </w:pPr>
            <w:r>
              <w:rPr>
                <w:rFonts w:hint="eastAsia" w:ascii="宋体" w:hAnsi="宋体" w:cs="宋体"/>
                <w:b/>
                <w:kern w:val="0"/>
                <w:szCs w:val="21"/>
              </w:rPr>
              <w:t>专业深化</w:t>
            </w:r>
            <w:r>
              <w:rPr>
                <w:rFonts w:ascii="宋体" w:hAnsi="宋体" w:cs="宋体"/>
                <w:b/>
                <w:kern w:val="0"/>
                <w:szCs w:val="21"/>
              </w:rPr>
              <w:t>课程</w:t>
            </w:r>
          </w:p>
          <w:p>
            <w:pPr>
              <w:jc w:val="center"/>
              <w:rPr>
                <w:rFonts w:ascii="宋体" w:hAnsi="宋体" w:cs="宋体"/>
                <w:b/>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cs="宋体"/>
                <w:b/>
                <w:kern w:val="0"/>
                <w:szCs w:val="21"/>
              </w:rPr>
            </w:pPr>
            <w:r>
              <w:rPr>
                <w:rFonts w:hint="eastAsia" w:ascii="宋体" w:hAnsi="宋体" w:cs="宋体"/>
                <w:b/>
                <w:kern w:val="0"/>
                <w:sz w:val="18"/>
                <w:szCs w:val="18"/>
              </w:rPr>
              <w:t>71213177</w:t>
            </w:r>
          </w:p>
        </w:tc>
        <w:tc>
          <w:tcPr>
            <w:tcW w:w="1868"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ascii="宋体" w:hAnsi="宋体" w:cs="宋体"/>
                <w:b/>
                <w:kern w:val="0"/>
                <w:szCs w:val="21"/>
              </w:rPr>
            </w:pPr>
            <w:r>
              <w:rPr>
                <w:rFonts w:hint="eastAsia" w:ascii="宋体" w:hAnsi="宋体" w:cs="宋体"/>
                <w:b/>
                <w:kern w:val="0"/>
                <w:sz w:val="18"/>
                <w:szCs w:val="18"/>
              </w:rPr>
              <w:t>ERP原理与应用</w:t>
            </w:r>
          </w:p>
        </w:tc>
        <w:tc>
          <w:tcPr>
            <w:tcW w:w="493"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rPr>
                <w:rFonts w:ascii="宋体" w:hAnsi="宋体" w:cs="宋体"/>
                <w:b/>
                <w:kern w:val="0"/>
                <w:szCs w:val="21"/>
              </w:rPr>
            </w:pPr>
            <w:r>
              <w:rPr>
                <w:rFonts w:hint="eastAsia" w:ascii="宋体" w:hAnsi="宋体" w:cs="宋体"/>
                <w:b/>
                <w:kern w:val="0"/>
                <w:sz w:val="18"/>
                <w:szCs w:val="18"/>
              </w:rPr>
              <w:t>选修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rPr>
                <w:rFonts w:ascii="宋体" w:hAnsi="宋体" w:cs="宋体"/>
                <w:b/>
                <w:kern w:val="0"/>
                <w:szCs w:val="21"/>
              </w:rPr>
            </w:pPr>
            <w:r>
              <w:rPr>
                <w:rFonts w:hint="eastAsia" w:ascii="宋体" w:hAnsi="宋体" w:cs="宋体"/>
                <w:b/>
                <w:kern w:val="0"/>
                <w:sz w:val="18"/>
                <w:szCs w:val="18"/>
              </w:rPr>
              <w:t>3</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cs="宋体"/>
                <w:b/>
                <w:kern w:val="0"/>
                <w:szCs w:val="21"/>
              </w:rPr>
            </w:pPr>
            <w:r>
              <w:rPr>
                <w:rFonts w:hint="eastAsia" w:ascii="宋体" w:hAnsi="宋体" w:cs="宋体"/>
                <w:b/>
                <w:kern w:val="0"/>
                <w:sz w:val="18"/>
                <w:szCs w:val="18"/>
              </w:rPr>
              <w:t>3.5</w:t>
            </w:r>
          </w:p>
        </w:tc>
        <w:tc>
          <w:tcPr>
            <w:tcW w:w="712"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cs="宋体"/>
                <w:b/>
                <w:kern w:val="0"/>
                <w:szCs w:val="21"/>
              </w:rPr>
            </w:pPr>
            <w:r>
              <w:rPr>
                <w:rFonts w:hint="eastAsia" w:ascii="宋体" w:hAnsi="宋体" w:cs="宋体"/>
                <w:b/>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cs="宋体"/>
                <w:b/>
                <w:kern w:val="0"/>
                <w:szCs w:val="21"/>
              </w:rPr>
            </w:pPr>
            <w:r>
              <w:rPr>
                <w:rFonts w:hint="eastAsia" w:ascii="宋体" w:hAnsi="宋体" w:cs="宋体"/>
                <w:b/>
                <w:kern w:val="0"/>
                <w:sz w:val="18"/>
                <w:szCs w:val="18"/>
              </w:rPr>
              <w:t>56</w:t>
            </w:r>
          </w:p>
        </w:tc>
        <w:tc>
          <w:tcPr>
            <w:tcW w:w="567"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rPr>
                <w:rFonts w:ascii="宋体" w:hAnsi="宋体" w:cs="宋体"/>
                <w:b/>
                <w:kern w:val="0"/>
                <w:szCs w:val="21"/>
              </w:rPr>
            </w:pPr>
            <w:r>
              <w:rPr>
                <w:rFonts w:hint="eastAsia" w:ascii="宋体" w:hAnsi="宋体" w:cs="宋体"/>
                <w:b/>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rPr>
                <w:rFonts w:ascii="宋体" w:hAnsi="宋体" w:cs="宋体"/>
                <w:b/>
                <w:kern w:val="0"/>
                <w:szCs w:val="21"/>
              </w:rPr>
            </w:pPr>
            <w:r>
              <w:rPr>
                <w:rFonts w:hint="eastAsia" w:ascii="宋体" w:hAnsi="宋体" w:cs="宋体"/>
                <w:b/>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cs="宋体"/>
                <w:b/>
                <w:kern w:val="0"/>
                <w:szCs w:val="21"/>
              </w:rPr>
            </w:pPr>
            <w:r>
              <w:rPr>
                <w:rFonts w:hint="eastAsia" w:ascii="宋体" w:hAnsi="宋体" w:cs="宋体"/>
                <w:b/>
                <w:kern w:val="0"/>
                <w:szCs w:val="21"/>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rPr>
                <w:rFonts w:ascii="宋体" w:hAnsi="宋体" w:cs="宋体"/>
                <w:b/>
                <w:kern w:val="0"/>
                <w:szCs w:val="21"/>
              </w:rPr>
            </w:pPr>
            <w:r>
              <w:rPr>
                <w:rFonts w:hint="eastAsia" w:ascii="宋体" w:hAnsi="宋体" w:cs="宋体"/>
                <w:b/>
                <w:kern w:val="0"/>
                <w:sz w:val="18"/>
                <w:szCs w:val="18"/>
              </w:rPr>
              <w:t>考试</w:t>
            </w:r>
          </w:p>
        </w:tc>
      </w:tr>
      <w:tr>
        <w:tblPrEx>
          <w:shd w:val="clear" w:color="auto" w:fill="FFFFFF"/>
          <w:tblCellMar>
            <w:top w:w="45" w:type="dxa"/>
            <w:left w:w="45" w:type="dxa"/>
            <w:bottom w:w="45" w:type="dxa"/>
            <w:right w:w="45" w:type="dxa"/>
          </w:tblCellMar>
        </w:tblPrEx>
        <w:trPr>
          <w:jc w:val="center"/>
        </w:trPr>
        <w:tc>
          <w:tcPr>
            <w:tcW w:w="566" w:type="dxa"/>
            <w:vMerge w:val="continue"/>
            <w:tcBorders>
              <w:left w:val="outset" w:color="000000" w:sz="6" w:space="0"/>
              <w:right w:val="outset" w:color="000000" w:sz="6" w:space="0"/>
            </w:tcBorders>
            <w:shd w:val="clear" w:color="auto" w:fill="DCDCDC"/>
            <w:vAlign w:val="center"/>
          </w:tcPr>
          <w:p>
            <w:pPr>
              <w:jc w:val="center"/>
              <w:rPr>
                <w:rFonts w:ascii="宋体" w:hAnsi="宋体" w:cs="宋体"/>
                <w:b/>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hint="eastAsia" w:ascii="宋体" w:hAnsi="宋体" w:cs="宋体"/>
                <w:b/>
                <w:kern w:val="0"/>
                <w:sz w:val="18"/>
                <w:szCs w:val="18"/>
              </w:rPr>
              <w:t>71513118</w:t>
            </w:r>
          </w:p>
        </w:tc>
        <w:tc>
          <w:tcPr>
            <w:tcW w:w="1868"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left"/>
              <w:rPr>
                <w:rFonts w:ascii="宋体" w:hAnsi="宋体" w:cs="宋体"/>
                <w:b/>
                <w:kern w:val="0"/>
                <w:szCs w:val="21"/>
              </w:rPr>
            </w:pPr>
            <w:r>
              <w:rPr>
                <w:rFonts w:hint="eastAsia" w:ascii="宋体" w:hAnsi="宋体" w:cs="宋体"/>
                <w:b/>
                <w:kern w:val="0"/>
                <w:sz w:val="18"/>
                <w:szCs w:val="18"/>
              </w:rPr>
              <w:t>视觉营销设计</w:t>
            </w:r>
          </w:p>
        </w:tc>
        <w:tc>
          <w:tcPr>
            <w:tcW w:w="493"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ascii="宋体" w:hAnsi="宋体" w:cs="宋体"/>
                <w:b/>
                <w:kern w:val="0"/>
                <w:sz w:val="18"/>
                <w:szCs w:val="18"/>
              </w:rPr>
              <w:t>必修</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3</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hint="eastAsia" w:ascii="宋体" w:hAnsi="宋体" w:cs="宋体"/>
                <w:b/>
                <w:kern w:val="0"/>
                <w:sz w:val="18"/>
                <w:szCs w:val="18"/>
              </w:rPr>
              <w:t>4.0</w:t>
            </w:r>
          </w:p>
        </w:tc>
        <w:tc>
          <w:tcPr>
            <w:tcW w:w="712"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hint="eastAsia" w:ascii="宋体" w:hAnsi="宋体" w:cs="宋体"/>
                <w:b/>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hint="eastAsia" w:ascii="宋体" w:hAnsi="宋体" w:cs="宋体"/>
                <w:b/>
                <w:kern w:val="0"/>
                <w:sz w:val="18"/>
                <w:szCs w:val="18"/>
              </w:rPr>
              <w:t>64</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32</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32</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hint="eastAsia" w:ascii="宋体" w:hAnsi="宋体" w:cs="宋体"/>
                <w:b/>
                <w:kern w:val="0"/>
                <w:szCs w:val="21"/>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考查</w:t>
            </w:r>
          </w:p>
        </w:tc>
      </w:tr>
      <w:tr>
        <w:tblPrEx>
          <w:shd w:val="clear" w:color="auto" w:fill="FFFFFF"/>
          <w:tblCellMar>
            <w:top w:w="45" w:type="dxa"/>
            <w:left w:w="45" w:type="dxa"/>
            <w:bottom w:w="45" w:type="dxa"/>
            <w:right w:w="45" w:type="dxa"/>
          </w:tblCellMar>
        </w:tblPrEx>
        <w:trPr>
          <w:jc w:val="center"/>
        </w:trPr>
        <w:tc>
          <w:tcPr>
            <w:tcW w:w="566" w:type="dxa"/>
            <w:vMerge w:val="continue"/>
            <w:tcBorders>
              <w:left w:val="outset" w:color="000000" w:sz="6" w:space="0"/>
              <w:right w:val="outset" w:color="000000" w:sz="6" w:space="0"/>
            </w:tcBorders>
            <w:shd w:val="clear" w:color="auto" w:fill="FFFFFF"/>
            <w:vAlign w:val="center"/>
          </w:tcPr>
          <w:p>
            <w:pPr>
              <w:jc w:val="center"/>
              <w:rPr>
                <w:rFonts w:ascii="宋体" w:hAnsi="宋体" w:cs="宋体"/>
                <w:b/>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cs="宋体"/>
                <w:b/>
                <w:kern w:val="0"/>
                <w:szCs w:val="21"/>
              </w:rPr>
            </w:pPr>
            <w:r>
              <w:rPr>
                <w:rFonts w:hint="eastAsia" w:ascii="宋体" w:hAnsi="宋体" w:cs="宋体"/>
                <w:b/>
                <w:kern w:val="0"/>
                <w:sz w:val="18"/>
                <w:szCs w:val="18"/>
              </w:rPr>
              <w:t>71513160</w:t>
            </w:r>
          </w:p>
        </w:tc>
        <w:tc>
          <w:tcPr>
            <w:tcW w:w="1868"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ascii="宋体" w:hAnsi="宋体" w:cs="宋体"/>
                <w:b/>
                <w:kern w:val="0"/>
                <w:szCs w:val="21"/>
              </w:rPr>
            </w:pPr>
            <w:r>
              <w:rPr>
                <w:rFonts w:hint="eastAsia" w:ascii="宋体" w:hAnsi="宋体" w:cs="宋体"/>
                <w:b/>
                <w:kern w:val="0"/>
                <w:sz w:val="18"/>
                <w:szCs w:val="18"/>
              </w:rPr>
              <w:t>网店运营与管理</w:t>
            </w:r>
          </w:p>
        </w:tc>
        <w:tc>
          <w:tcPr>
            <w:tcW w:w="493"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rPr>
                <w:rFonts w:ascii="宋体" w:hAnsi="宋体" w:cs="宋体"/>
                <w:b/>
                <w:kern w:val="0"/>
                <w:szCs w:val="21"/>
              </w:rPr>
            </w:pPr>
            <w:r>
              <w:rPr>
                <w:rFonts w:ascii="宋体" w:hAnsi="宋体" w:cs="宋体"/>
                <w:b/>
                <w:kern w:val="0"/>
                <w:sz w:val="18"/>
                <w:szCs w:val="18"/>
              </w:rPr>
              <w:t>必修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rPr>
                <w:rFonts w:ascii="宋体" w:hAnsi="宋体" w:cs="宋体"/>
                <w:b/>
                <w:kern w:val="0"/>
                <w:szCs w:val="21"/>
              </w:rPr>
            </w:pPr>
            <w:r>
              <w:rPr>
                <w:rFonts w:hint="eastAsia" w:ascii="宋体" w:hAnsi="宋体" w:cs="宋体"/>
                <w:b/>
                <w:kern w:val="0"/>
                <w:sz w:val="18"/>
                <w:szCs w:val="18"/>
              </w:rPr>
              <w:t>3</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cs="宋体"/>
                <w:b/>
                <w:kern w:val="0"/>
                <w:szCs w:val="21"/>
              </w:rPr>
            </w:pPr>
            <w:r>
              <w:rPr>
                <w:rFonts w:hint="eastAsia" w:ascii="宋体" w:hAnsi="宋体" w:cs="宋体"/>
                <w:b/>
                <w:kern w:val="0"/>
                <w:sz w:val="18"/>
                <w:szCs w:val="18"/>
              </w:rPr>
              <w:t>4.0</w:t>
            </w:r>
          </w:p>
        </w:tc>
        <w:tc>
          <w:tcPr>
            <w:tcW w:w="712"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cs="宋体"/>
                <w:b/>
                <w:kern w:val="0"/>
                <w:szCs w:val="21"/>
              </w:rPr>
            </w:pPr>
            <w:r>
              <w:rPr>
                <w:rFonts w:hint="eastAsia" w:ascii="宋体" w:hAnsi="宋体" w:cs="宋体"/>
                <w:b/>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cs="宋体"/>
                <w:b/>
                <w:kern w:val="0"/>
                <w:szCs w:val="21"/>
              </w:rPr>
            </w:pPr>
            <w:r>
              <w:rPr>
                <w:rFonts w:hint="eastAsia" w:ascii="宋体" w:hAnsi="宋体" w:cs="宋体"/>
                <w:b/>
                <w:kern w:val="0"/>
                <w:sz w:val="18"/>
                <w:szCs w:val="18"/>
              </w:rPr>
              <w:t>64</w:t>
            </w:r>
          </w:p>
        </w:tc>
        <w:tc>
          <w:tcPr>
            <w:tcW w:w="567"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rPr>
                <w:rFonts w:ascii="宋体" w:hAnsi="宋体" w:cs="宋体"/>
                <w:b/>
                <w:kern w:val="0"/>
                <w:szCs w:val="21"/>
              </w:rPr>
            </w:pPr>
            <w:r>
              <w:rPr>
                <w:rFonts w:hint="eastAsia" w:ascii="宋体" w:hAnsi="宋体" w:cs="宋体"/>
                <w:b/>
                <w:kern w:val="0"/>
                <w:sz w:val="18"/>
                <w:szCs w:val="18"/>
              </w:rPr>
              <w:t>32</w:t>
            </w:r>
          </w:p>
        </w:tc>
        <w:tc>
          <w:tcPr>
            <w:tcW w:w="567"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rPr>
                <w:rFonts w:ascii="宋体" w:hAnsi="宋体" w:cs="宋体"/>
                <w:b/>
                <w:kern w:val="0"/>
                <w:szCs w:val="21"/>
              </w:rPr>
            </w:pPr>
            <w:r>
              <w:rPr>
                <w:rFonts w:hint="eastAsia" w:ascii="宋体" w:hAnsi="宋体" w:cs="宋体"/>
                <w:b/>
                <w:kern w:val="0"/>
                <w:sz w:val="18"/>
                <w:szCs w:val="18"/>
              </w:rPr>
              <w:t>32</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cs="宋体"/>
                <w:b/>
                <w:kern w:val="0"/>
                <w:szCs w:val="21"/>
              </w:rPr>
            </w:pPr>
            <w:r>
              <w:rPr>
                <w:rFonts w:hint="eastAsia" w:ascii="宋体" w:hAnsi="宋体" w:cs="宋体"/>
                <w:b/>
                <w:kern w:val="0"/>
                <w:szCs w:val="21"/>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rPr>
                <w:rFonts w:ascii="宋体" w:hAnsi="宋体" w:cs="宋体"/>
                <w:b/>
                <w:kern w:val="0"/>
                <w:szCs w:val="21"/>
              </w:rPr>
            </w:pPr>
            <w:r>
              <w:rPr>
                <w:rFonts w:hint="eastAsia" w:ascii="宋体" w:hAnsi="宋体" w:cs="宋体"/>
                <w:b/>
                <w:kern w:val="0"/>
                <w:sz w:val="18"/>
                <w:szCs w:val="18"/>
              </w:rPr>
              <w:t>考试</w:t>
            </w:r>
          </w:p>
        </w:tc>
      </w:tr>
      <w:tr>
        <w:tblPrEx>
          <w:shd w:val="clear" w:color="auto" w:fill="FFFFFF"/>
          <w:tblCellMar>
            <w:top w:w="45" w:type="dxa"/>
            <w:left w:w="45" w:type="dxa"/>
            <w:bottom w:w="45" w:type="dxa"/>
            <w:right w:w="45" w:type="dxa"/>
          </w:tblCellMar>
        </w:tblPrEx>
        <w:trPr>
          <w:jc w:val="center"/>
        </w:trPr>
        <w:tc>
          <w:tcPr>
            <w:tcW w:w="566" w:type="dxa"/>
            <w:vMerge w:val="continue"/>
            <w:tcBorders>
              <w:left w:val="outset" w:color="000000" w:sz="6" w:space="0"/>
              <w:right w:val="outset" w:color="000000" w:sz="6" w:space="0"/>
            </w:tcBorders>
            <w:shd w:val="clear" w:color="auto" w:fill="DCDCDC"/>
            <w:vAlign w:val="center"/>
          </w:tcPr>
          <w:p>
            <w:pPr>
              <w:widowControl/>
              <w:jc w:val="center"/>
              <w:rPr>
                <w:rFonts w:ascii="宋体" w:hAnsi="宋体" w:cs="宋体"/>
                <w:b/>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hint="eastAsia" w:ascii="宋体" w:hAnsi="宋体" w:cs="宋体"/>
                <w:b/>
                <w:kern w:val="0"/>
                <w:sz w:val="18"/>
                <w:szCs w:val="18"/>
              </w:rPr>
              <w:t>71513115</w:t>
            </w:r>
          </w:p>
        </w:tc>
        <w:tc>
          <w:tcPr>
            <w:tcW w:w="1868"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left"/>
              <w:rPr>
                <w:rFonts w:ascii="宋体" w:hAnsi="宋体" w:cs="宋体"/>
                <w:b/>
                <w:kern w:val="0"/>
                <w:szCs w:val="21"/>
              </w:rPr>
            </w:pPr>
            <w:r>
              <w:rPr>
                <w:rFonts w:hint="eastAsia" w:ascii="宋体" w:hAnsi="宋体" w:cs="宋体"/>
                <w:b/>
                <w:kern w:val="0"/>
                <w:sz w:val="18"/>
                <w:szCs w:val="18"/>
              </w:rPr>
              <w:t>电子商务与企业物流</w:t>
            </w:r>
          </w:p>
        </w:tc>
        <w:tc>
          <w:tcPr>
            <w:tcW w:w="493"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选修</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3</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hint="eastAsia" w:ascii="宋体" w:hAnsi="宋体" w:cs="宋体"/>
                <w:b/>
                <w:kern w:val="0"/>
                <w:sz w:val="18"/>
                <w:szCs w:val="18"/>
              </w:rPr>
              <w:t>3.5</w:t>
            </w:r>
          </w:p>
        </w:tc>
        <w:tc>
          <w:tcPr>
            <w:tcW w:w="712"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hint="eastAsia" w:ascii="宋体" w:hAnsi="宋体" w:cs="宋体"/>
                <w:b/>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hint="eastAsia" w:ascii="宋体" w:hAnsi="宋体" w:cs="宋体"/>
                <w:b/>
                <w:kern w:val="0"/>
                <w:sz w:val="18"/>
                <w:szCs w:val="18"/>
              </w:rPr>
              <w:t>56</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hint="eastAsia" w:ascii="宋体" w:hAnsi="宋体" w:cs="宋体"/>
                <w:b/>
                <w:kern w:val="0"/>
                <w:szCs w:val="21"/>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考查</w:t>
            </w:r>
          </w:p>
        </w:tc>
      </w:tr>
      <w:tr>
        <w:tblPrEx>
          <w:shd w:val="clear" w:color="auto" w:fill="FFFFFF"/>
          <w:tblCellMar>
            <w:top w:w="45" w:type="dxa"/>
            <w:left w:w="45" w:type="dxa"/>
            <w:bottom w:w="45" w:type="dxa"/>
            <w:right w:w="45" w:type="dxa"/>
          </w:tblCellMar>
        </w:tblPrEx>
        <w:trPr>
          <w:jc w:val="center"/>
        </w:trPr>
        <w:tc>
          <w:tcPr>
            <w:tcW w:w="566" w:type="dxa"/>
            <w:vMerge w:val="continue"/>
            <w:tcBorders>
              <w:left w:val="outset" w:color="000000" w:sz="6" w:space="0"/>
              <w:right w:val="outset" w:color="000000" w:sz="6" w:space="0"/>
            </w:tcBorders>
            <w:shd w:val="clear" w:color="auto" w:fill="DCDCDC"/>
            <w:vAlign w:val="center"/>
          </w:tcPr>
          <w:p>
            <w:pPr>
              <w:widowControl/>
              <w:jc w:val="center"/>
              <w:rPr>
                <w:rFonts w:ascii="宋体" w:hAnsi="宋体" w:cs="宋体"/>
                <w:b/>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cs="宋体"/>
                <w:b/>
                <w:kern w:val="0"/>
                <w:szCs w:val="21"/>
              </w:rPr>
            </w:pPr>
            <w:r>
              <w:rPr>
                <w:rFonts w:hint="eastAsia" w:ascii="宋体" w:hAnsi="宋体" w:cs="宋体"/>
                <w:b/>
                <w:kern w:val="0"/>
                <w:sz w:val="18"/>
                <w:szCs w:val="18"/>
              </w:rPr>
              <w:t>71513181</w:t>
            </w:r>
          </w:p>
        </w:tc>
        <w:tc>
          <w:tcPr>
            <w:tcW w:w="1868"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left"/>
              <w:rPr>
                <w:rFonts w:ascii="宋体" w:hAnsi="宋体" w:cs="宋体"/>
                <w:b/>
                <w:kern w:val="0"/>
                <w:szCs w:val="21"/>
              </w:rPr>
            </w:pPr>
            <w:r>
              <w:rPr>
                <w:rFonts w:hint="eastAsia" w:ascii="宋体" w:hAnsi="宋体" w:cs="宋体"/>
                <w:b/>
                <w:kern w:val="0"/>
                <w:sz w:val="18"/>
                <w:szCs w:val="18"/>
              </w:rPr>
              <w:t>电子商务法实务</w:t>
            </w:r>
          </w:p>
        </w:tc>
        <w:tc>
          <w:tcPr>
            <w:tcW w:w="493"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rPr>
                <w:rFonts w:ascii="宋体" w:hAnsi="宋体" w:cs="宋体"/>
                <w:b/>
                <w:kern w:val="0"/>
                <w:szCs w:val="21"/>
              </w:rPr>
            </w:pPr>
            <w:r>
              <w:rPr>
                <w:rFonts w:hint="eastAsia" w:ascii="宋体" w:hAnsi="宋体" w:cs="宋体"/>
                <w:b/>
                <w:kern w:val="0"/>
                <w:sz w:val="18"/>
                <w:szCs w:val="18"/>
              </w:rPr>
              <w:t>选修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rPr>
                <w:rFonts w:hint="eastAsia" w:ascii="宋体" w:hAnsi="宋体" w:eastAsia="宋体" w:cs="宋体"/>
                <w:b/>
                <w:kern w:val="0"/>
                <w:szCs w:val="21"/>
                <w:lang w:eastAsia="zh-CN"/>
              </w:rPr>
            </w:pPr>
            <w:r>
              <w:rPr>
                <w:rFonts w:hint="eastAsia" w:ascii="宋体" w:hAnsi="宋体" w:cs="宋体"/>
                <w:b/>
                <w:kern w:val="0"/>
                <w:sz w:val="18"/>
                <w:szCs w:val="18"/>
                <w:lang w:val="en-US" w:eastAsia="zh-CN"/>
              </w:rPr>
              <w:t>2</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cs="宋体"/>
                <w:b/>
                <w:kern w:val="0"/>
                <w:szCs w:val="21"/>
              </w:rPr>
            </w:pPr>
            <w:r>
              <w:rPr>
                <w:rFonts w:hint="eastAsia" w:ascii="宋体" w:hAnsi="宋体" w:cs="宋体"/>
                <w:b/>
                <w:kern w:val="0"/>
                <w:sz w:val="18"/>
                <w:szCs w:val="18"/>
              </w:rPr>
              <w:t>3.5</w:t>
            </w:r>
          </w:p>
        </w:tc>
        <w:tc>
          <w:tcPr>
            <w:tcW w:w="712"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cs="宋体"/>
                <w:b/>
                <w:kern w:val="0"/>
                <w:szCs w:val="21"/>
              </w:rPr>
            </w:pPr>
            <w:r>
              <w:rPr>
                <w:rFonts w:hint="eastAsia" w:ascii="宋体" w:hAnsi="宋体" w:cs="宋体"/>
                <w:b/>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cs="宋体"/>
                <w:b/>
                <w:kern w:val="0"/>
                <w:szCs w:val="21"/>
              </w:rPr>
            </w:pPr>
            <w:r>
              <w:rPr>
                <w:rFonts w:hint="eastAsia" w:ascii="宋体" w:hAnsi="宋体" w:cs="宋体"/>
                <w:b/>
                <w:kern w:val="0"/>
                <w:sz w:val="18"/>
                <w:szCs w:val="18"/>
              </w:rPr>
              <w:t>56</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rPr>
                <w:rFonts w:ascii="宋体" w:hAnsi="宋体" w:cs="宋体"/>
                <w:b/>
                <w:kern w:val="0"/>
                <w:szCs w:val="21"/>
              </w:rPr>
            </w:pPr>
            <w:r>
              <w:rPr>
                <w:rFonts w:hint="eastAsia" w:ascii="宋体" w:hAnsi="宋体" w:cs="宋体"/>
                <w:b/>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rPr>
                <w:rFonts w:ascii="宋体" w:hAnsi="宋体" w:cs="宋体"/>
                <w:b/>
                <w:kern w:val="0"/>
                <w:szCs w:val="21"/>
              </w:rPr>
            </w:pPr>
            <w:r>
              <w:rPr>
                <w:rFonts w:hint="eastAsia" w:ascii="宋体" w:hAnsi="宋体" w:cs="宋体"/>
                <w:b/>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cs="宋体"/>
                <w:b/>
                <w:kern w:val="0"/>
                <w:szCs w:val="21"/>
              </w:rPr>
            </w:pPr>
            <w:r>
              <w:rPr>
                <w:rFonts w:hint="eastAsia" w:ascii="宋体" w:hAnsi="宋体" w:cs="宋体"/>
                <w:b/>
                <w:kern w:val="0"/>
                <w:szCs w:val="21"/>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rPr>
                <w:rFonts w:ascii="宋体" w:hAnsi="宋体" w:cs="宋体"/>
                <w:b/>
                <w:kern w:val="0"/>
                <w:szCs w:val="21"/>
              </w:rPr>
            </w:pPr>
            <w:r>
              <w:rPr>
                <w:rFonts w:hint="eastAsia" w:ascii="宋体" w:hAnsi="宋体" w:cs="宋体"/>
                <w:b/>
                <w:kern w:val="0"/>
                <w:sz w:val="18"/>
                <w:szCs w:val="18"/>
              </w:rPr>
              <w:t>考查</w:t>
            </w:r>
          </w:p>
        </w:tc>
      </w:tr>
      <w:tr>
        <w:tblPrEx>
          <w:shd w:val="clear" w:color="auto" w:fill="FFFFFF"/>
          <w:tblCellMar>
            <w:top w:w="45" w:type="dxa"/>
            <w:left w:w="45" w:type="dxa"/>
            <w:bottom w:w="45" w:type="dxa"/>
            <w:right w:w="45" w:type="dxa"/>
          </w:tblCellMar>
        </w:tblPrEx>
        <w:trPr>
          <w:jc w:val="center"/>
        </w:trPr>
        <w:tc>
          <w:tcPr>
            <w:tcW w:w="566" w:type="dxa"/>
            <w:vMerge w:val="continue"/>
            <w:tcBorders>
              <w:left w:val="outset" w:color="000000" w:sz="6" w:space="0"/>
              <w:right w:val="outset" w:color="000000" w:sz="6" w:space="0"/>
            </w:tcBorders>
            <w:shd w:val="clear" w:color="auto" w:fill="DCDCDC"/>
            <w:vAlign w:val="center"/>
          </w:tcPr>
          <w:p>
            <w:pPr>
              <w:widowControl/>
              <w:jc w:val="center"/>
              <w:rPr>
                <w:rFonts w:ascii="宋体" w:hAnsi="宋体" w:cs="宋体"/>
                <w:b/>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textAlignment w:val="center"/>
              <w:rPr>
                <w:rFonts w:ascii="宋体" w:hAnsi="宋体" w:cs="宋体"/>
                <w:b/>
                <w:kern w:val="0"/>
                <w:sz w:val="18"/>
                <w:szCs w:val="18"/>
              </w:rPr>
            </w:pPr>
            <w:r>
              <w:rPr>
                <w:rFonts w:ascii="宋体" w:hAnsi="宋体" w:cs="宋体"/>
                <w:b/>
                <w:kern w:val="0"/>
                <w:sz w:val="18"/>
                <w:szCs w:val="18"/>
              </w:rPr>
              <w:t>71513144</w:t>
            </w:r>
          </w:p>
        </w:tc>
        <w:tc>
          <w:tcPr>
            <w:tcW w:w="1868"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left"/>
              <w:rPr>
                <w:rFonts w:ascii="宋体" w:hAnsi="宋体" w:cs="宋体"/>
                <w:b/>
                <w:kern w:val="0"/>
                <w:sz w:val="18"/>
                <w:szCs w:val="18"/>
              </w:rPr>
            </w:pPr>
            <w:r>
              <w:rPr>
                <w:rFonts w:hint="eastAsia" w:ascii="宋体" w:hAnsi="宋体" w:cs="宋体"/>
                <w:b/>
                <w:kern w:val="0"/>
                <w:sz w:val="18"/>
                <w:szCs w:val="18"/>
              </w:rPr>
              <w:t>商务数据分析与应用基础</w:t>
            </w:r>
          </w:p>
        </w:tc>
        <w:tc>
          <w:tcPr>
            <w:tcW w:w="493"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 w:val="18"/>
                <w:szCs w:val="18"/>
              </w:rPr>
            </w:pPr>
            <w:r>
              <w:rPr>
                <w:rFonts w:hint="eastAsia" w:ascii="宋体" w:hAnsi="宋体" w:cs="宋体"/>
                <w:b/>
                <w:kern w:val="0"/>
                <w:sz w:val="18"/>
                <w:szCs w:val="18"/>
              </w:rPr>
              <w:t>必修</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 w:val="18"/>
                <w:szCs w:val="18"/>
              </w:rPr>
            </w:pPr>
            <w:r>
              <w:rPr>
                <w:rFonts w:hint="eastAsia" w:ascii="宋体" w:hAnsi="宋体" w:cs="宋体"/>
                <w:b/>
                <w:kern w:val="0"/>
                <w:sz w:val="18"/>
                <w:szCs w:val="18"/>
              </w:rPr>
              <w:t>4</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 w:val="18"/>
                <w:szCs w:val="18"/>
              </w:rPr>
            </w:pPr>
            <w:r>
              <w:rPr>
                <w:rFonts w:hint="eastAsia" w:ascii="宋体" w:hAnsi="宋体" w:cs="宋体"/>
                <w:b/>
                <w:kern w:val="0"/>
                <w:sz w:val="18"/>
                <w:szCs w:val="18"/>
              </w:rPr>
              <w:t>3.5</w:t>
            </w:r>
          </w:p>
        </w:tc>
        <w:tc>
          <w:tcPr>
            <w:tcW w:w="712"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 w:val="18"/>
                <w:szCs w:val="18"/>
              </w:rPr>
            </w:pPr>
            <w:r>
              <w:rPr>
                <w:rFonts w:hint="eastAsia" w:ascii="宋体" w:hAnsi="宋体" w:cs="宋体"/>
                <w:b/>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 w:val="18"/>
                <w:szCs w:val="18"/>
              </w:rPr>
            </w:pPr>
            <w:r>
              <w:rPr>
                <w:rFonts w:hint="eastAsia" w:ascii="宋体" w:hAnsi="宋体" w:cs="宋体"/>
                <w:b/>
                <w:kern w:val="0"/>
                <w:sz w:val="18"/>
                <w:szCs w:val="18"/>
              </w:rPr>
              <w:t>56</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 w:val="18"/>
                <w:szCs w:val="18"/>
              </w:rPr>
            </w:pPr>
            <w:r>
              <w:rPr>
                <w:rFonts w:hint="eastAsia" w:ascii="宋体" w:hAnsi="宋体" w:cs="宋体"/>
                <w:b/>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 w:val="18"/>
                <w:szCs w:val="18"/>
              </w:rPr>
            </w:pPr>
            <w:r>
              <w:rPr>
                <w:rFonts w:hint="eastAsia" w:ascii="宋体" w:hAnsi="宋体" w:cs="宋体"/>
                <w:b/>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hint="eastAsia" w:ascii="宋体" w:hAnsi="宋体" w:cs="宋体"/>
                <w:b/>
                <w:kern w:val="0"/>
                <w:szCs w:val="21"/>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 w:val="18"/>
                <w:szCs w:val="18"/>
              </w:rPr>
            </w:pPr>
            <w:r>
              <w:rPr>
                <w:rFonts w:hint="eastAsia" w:ascii="宋体" w:hAnsi="宋体" w:cs="宋体"/>
                <w:b/>
                <w:kern w:val="0"/>
                <w:sz w:val="18"/>
                <w:szCs w:val="18"/>
              </w:rPr>
              <w:t>考查</w:t>
            </w:r>
          </w:p>
        </w:tc>
      </w:tr>
      <w:tr>
        <w:tblPrEx>
          <w:shd w:val="clear" w:color="auto" w:fill="FFFFFF"/>
          <w:tblCellMar>
            <w:top w:w="45" w:type="dxa"/>
            <w:left w:w="45" w:type="dxa"/>
            <w:bottom w:w="45" w:type="dxa"/>
            <w:right w:w="45" w:type="dxa"/>
          </w:tblCellMar>
        </w:tblPrEx>
        <w:trPr>
          <w:jc w:val="center"/>
        </w:trPr>
        <w:tc>
          <w:tcPr>
            <w:tcW w:w="566" w:type="dxa"/>
            <w:vMerge w:val="continue"/>
            <w:tcBorders>
              <w:left w:val="outset" w:color="000000" w:sz="6" w:space="0"/>
              <w:bottom w:val="outset" w:color="000000" w:sz="6" w:space="0"/>
              <w:right w:val="outset" w:color="000000" w:sz="6" w:space="0"/>
            </w:tcBorders>
            <w:shd w:val="clear" w:color="auto" w:fill="DCDCDC"/>
            <w:vAlign w:val="center"/>
          </w:tcPr>
          <w:p>
            <w:pPr>
              <w:widowControl/>
              <w:jc w:val="center"/>
              <w:rPr>
                <w:rFonts w:ascii="宋体" w:hAnsi="宋体" w:cs="宋体"/>
                <w:b/>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cs="宋体"/>
                <w:b/>
                <w:kern w:val="0"/>
                <w:szCs w:val="21"/>
              </w:rPr>
            </w:pPr>
            <w:r>
              <w:rPr>
                <w:rFonts w:hint="eastAsia" w:ascii="宋体" w:hAnsi="宋体" w:cs="宋体"/>
                <w:b/>
                <w:kern w:val="0"/>
                <w:sz w:val="18"/>
                <w:szCs w:val="18"/>
              </w:rPr>
              <w:t>71213117</w:t>
            </w:r>
          </w:p>
        </w:tc>
        <w:tc>
          <w:tcPr>
            <w:tcW w:w="1868"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left"/>
              <w:rPr>
                <w:rFonts w:ascii="宋体" w:hAnsi="宋体" w:cs="宋体"/>
                <w:b/>
                <w:kern w:val="0"/>
                <w:szCs w:val="21"/>
              </w:rPr>
            </w:pPr>
            <w:r>
              <w:rPr>
                <w:rFonts w:hint="eastAsia" w:ascii="宋体" w:hAnsi="宋体" w:cs="宋体"/>
                <w:b/>
                <w:kern w:val="0"/>
                <w:sz w:val="18"/>
                <w:szCs w:val="18"/>
              </w:rPr>
              <w:t>电子商务安全</w:t>
            </w:r>
          </w:p>
        </w:tc>
        <w:tc>
          <w:tcPr>
            <w:tcW w:w="493"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rPr>
                <w:rFonts w:ascii="宋体" w:hAnsi="宋体" w:cs="宋体"/>
                <w:b/>
                <w:kern w:val="0"/>
                <w:szCs w:val="21"/>
              </w:rPr>
            </w:pPr>
            <w:r>
              <w:rPr>
                <w:rFonts w:hint="eastAsia" w:ascii="宋体" w:hAnsi="宋体" w:cs="宋体"/>
                <w:b/>
                <w:kern w:val="0"/>
                <w:sz w:val="18"/>
                <w:szCs w:val="18"/>
              </w:rPr>
              <w:t>选修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rPr>
                <w:rFonts w:ascii="宋体" w:hAnsi="宋体" w:cs="宋体"/>
                <w:b/>
                <w:kern w:val="0"/>
                <w:szCs w:val="21"/>
              </w:rPr>
            </w:pPr>
            <w:r>
              <w:rPr>
                <w:rFonts w:hint="eastAsia" w:ascii="宋体" w:hAnsi="宋体" w:cs="宋体"/>
                <w:b/>
                <w:kern w:val="0"/>
                <w:sz w:val="18"/>
                <w:szCs w:val="18"/>
              </w:rPr>
              <w:t>4</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cs="宋体"/>
                <w:b/>
                <w:kern w:val="0"/>
                <w:szCs w:val="21"/>
              </w:rPr>
            </w:pPr>
            <w:r>
              <w:rPr>
                <w:rFonts w:hint="eastAsia" w:ascii="宋体" w:hAnsi="宋体" w:cs="宋体"/>
                <w:b/>
                <w:kern w:val="0"/>
                <w:sz w:val="18"/>
                <w:szCs w:val="18"/>
              </w:rPr>
              <w:t>3.5</w:t>
            </w:r>
          </w:p>
        </w:tc>
        <w:tc>
          <w:tcPr>
            <w:tcW w:w="712"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cs="宋体"/>
                <w:b/>
                <w:kern w:val="0"/>
                <w:szCs w:val="21"/>
              </w:rPr>
            </w:pPr>
            <w:r>
              <w:rPr>
                <w:rFonts w:hint="eastAsia" w:ascii="宋体" w:hAnsi="宋体" w:cs="宋体"/>
                <w:b/>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cs="宋体"/>
                <w:b/>
                <w:kern w:val="0"/>
                <w:szCs w:val="21"/>
              </w:rPr>
            </w:pPr>
            <w:r>
              <w:rPr>
                <w:rFonts w:hint="eastAsia" w:ascii="宋体" w:hAnsi="宋体" w:cs="宋体"/>
                <w:b/>
                <w:kern w:val="0"/>
                <w:sz w:val="18"/>
                <w:szCs w:val="18"/>
              </w:rPr>
              <w:t>56</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rPr>
                <w:rFonts w:ascii="宋体" w:hAnsi="宋体" w:cs="宋体"/>
                <w:b/>
                <w:kern w:val="0"/>
                <w:szCs w:val="21"/>
              </w:rPr>
            </w:pPr>
            <w:r>
              <w:rPr>
                <w:rFonts w:hint="eastAsia" w:ascii="宋体" w:hAnsi="宋体" w:cs="宋体"/>
                <w:b/>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rPr>
                <w:rFonts w:ascii="宋体" w:hAnsi="宋体" w:cs="宋体"/>
                <w:b/>
                <w:kern w:val="0"/>
                <w:szCs w:val="21"/>
              </w:rPr>
            </w:pPr>
            <w:r>
              <w:rPr>
                <w:rFonts w:hint="eastAsia" w:ascii="宋体" w:hAnsi="宋体" w:cs="宋体"/>
                <w:b/>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cs="宋体"/>
                <w:b/>
                <w:kern w:val="0"/>
                <w:szCs w:val="21"/>
              </w:rPr>
            </w:pPr>
            <w:r>
              <w:rPr>
                <w:rFonts w:hint="eastAsia" w:ascii="宋体" w:hAnsi="宋体" w:cs="宋体"/>
                <w:b/>
                <w:kern w:val="0"/>
                <w:szCs w:val="21"/>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rPr>
                <w:rFonts w:ascii="宋体" w:hAnsi="宋体" w:cs="宋体"/>
                <w:b/>
                <w:kern w:val="0"/>
                <w:szCs w:val="21"/>
              </w:rPr>
            </w:pPr>
            <w:r>
              <w:rPr>
                <w:rFonts w:hint="eastAsia" w:ascii="宋体" w:hAnsi="宋体" w:cs="宋体"/>
                <w:b/>
                <w:kern w:val="0"/>
                <w:sz w:val="18"/>
                <w:szCs w:val="18"/>
              </w:rPr>
              <w:t>考查</w:t>
            </w:r>
          </w:p>
        </w:tc>
      </w:tr>
      <w:tr>
        <w:tblPrEx>
          <w:shd w:val="clear" w:color="auto" w:fill="FFFFFF"/>
          <w:tblCellMar>
            <w:top w:w="45" w:type="dxa"/>
            <w:left w:w="45" w:type="dxa"/>
            <w:bottom w:w="45" w:type="dxa"/>
            <w:right w:w="45" w:type="dxa"/>
          </w:tblCellMar>
        </w:tblPrEx>
        <w:trPr>
          <w:jc w:val="center"/>
        </w:trPr>
        <w:tc>
          <w:tcPr>
            <w:tcW w:w="8926" w:type="dxa"/>
            <w:gridSpan w:val="12"/>
            <w:tcBorders>
              <w:left w:val="outset" w:color="000000" w:sz="6" w:space="0"/>
              <w:bottom w:val="outset" w:color="000000" w:sz="6" w:space="0"/>
              <w:right w:val="outset" w:color="000000" w:sz="6" w:space="0"/>
            </w:tcBorders>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总学分18.5，其中</w:t>
            </w:r>
            <w:r>
              <w:rPr>
                <w:rFonts w:ascii="宋体" w:hAnsi="宋体" w:cs="宋体"/>
                <w:b/>
                <w:kern w:val="0"/>
                <w:szCs w:val="21"/>
              </w:rPr>
              <w:t>必修</w:t>
            </w:r>
            <w:r>
              <w:rPr>
                <w:rFonts w:hint="eastAsia" w:ascii="宋体" w:hAnsi="宋体" w:cs="宋体"/>
                <w:b/>
                <w:kern w:val="0"/>
                <w:szCs w:val="21"/>
              </w:rPr>
              <w:t>11.5学分，</w:t>
            </w:r>
            <w:r>
              <w:rPr>
                <w:rFonts w:ascii="宋体" w:hAnsi="宋体" w:cs="宋体"/>
                <w:b/>
                <w:kern w:val="0"/>
                <w:szCs w:val="21"/>
              </w:rPr>
              <w:t>选修7</w:t>
            </w:r>
            <w:r>
              <w:rPr>
                <w:rFonts w:hint="eastAsia" w:ascii="宋体" w:hAnsi="宋体" w:cs="宋体"/>
                <w:b/>
                <w:kern w:val="0"/>
                <w:szCs w:val="21"/>
              </w:rPr>
              <w:t>学分</w:t>
            </w:r>
          </w:p>
        </w:tc>
      </w:tr>
      <w:tr>
        <w:tblPrEx>
          <w:shd w:val="clear" w:color="auto" w:fill="FFFFFF"/>
          <w:tblCellMar>
            <w:top w:w="45" w:type="dxa"/>
            <w:left w:w="45" w:type="dxa"/>
            <w:bottom w:w="45" w:type="dxa"/>
            <w:right w:w="45" w:type="dxa"/>
          </w:tblCellMar>
        </w:tblPrEx>
        <w:trPr>
          <w:jc w:val="center"/>
        </w:trPr>
        <w:tc>
          <w:tcPr>
            <w:tcW w:w="566" w:type="dxa"/>
            <w:vMerge w:val="restart"/>
            <w:tcBorders>
              <w:top w:val="outset" w:color="000000" w:sz="6" w:space="0"/>
              <w:left w:val="outset" w:color="000000" w:sz="6" w:space="0"/>
              <w:right w:val="outset" w:color="000000" w:sz="6" w:space="0"/>
            </w:tcBorders>
            <w:shd w:val="clear" w:color="auto" w:fill="FFFFFF"/>
            <w:vAlign w:val="center"/>
          </w:tcPr>
          <w:p>
            <w:pPr>
              <w:widowControl/>
              <w:jc w:val="left"/>
              <w:rPr>
                <w:rFonts w:ascii="宋体" w:hAnsi="宋体" w:cs="宋体"/>
                <w:b/>
                <w:kern w:val="0"/>
                <w:szCs w:val="21"/>
              </w:rPr>
            </w:pPr>
            <w:r>
              <w:rPr>
                <w:rFonts w:hint="eastAsia" w:ascii="宋体" w:hAnsi="宋体" w:cs="宋体"/>
                <w:b/>
                <w:kern w:val="0"/>
                <w:szCs w:val="21"/>
              </w:rPr>
              <w:t>专业方</w:t>
            </w:r>
          </w:p>
          <w:p>
            <w:pPr>
              <w:widowControl/>
              <w:jc w:val="left"/>
              <w:rPr>
                <w:rFonts w:ascii="宋体" w:hAnsi="宋体" w:cs="宋体"/>
                <w:b/>
                <w:kern w:val="0"/>
                <w:szCs w:val="21"/>
              </w:rPr>
            </w:pPr>
            <w:r>
              <w:rPr>
                <w:rFonts w:hint="eastAsia" w:ascii="宋体" w:hAnsi="宋体" w:cs="宋体"/>
                <w:b/>
                <w:kern w:val="0"/>
                <w:szCs w:val="21"/>
              </w:rPr>
              <w:t>向课</w:t>
            </w:r>
          </w:p>
          <w:p>
            <w:pPr>
              <w:jc w:val="center"/>
              <w:rPr>
                <w:rFonts w:ascii="宋体" w:hAnsi="宋体" w:cs="宋体"/>
                <w:b/>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cs="宋体"/>
                <w:b/>
                <w:kern w:val="0"/>
                <w:szCs w:val="21"/>
              </w:rPr>
            </w:pPr>
            <w:r>
              <w:rPr>
                <w:rFonts w:hint="eastAsia" w:ascii="宋体" w:hAnsi="宋体" w:cs="宋体"/>
                <w:b/>
                <w:kern w:val="0"/>
                <w:sz w:val="18"/>
                <w:szCs w:val="18"/>
              </w:rPr>
              <w:t>71213121</w:t>
            </w:r>
          </w:p>
        </w:tc>
        <w:tc>
          <w:tcPr>
            <w:tcW w:w="1868"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ascii="宋体" w:hAnsi="宋体" w:cs="宋体"/>
                <w:b/>
                <w:kern w:val="0"/>
                <w:szCs w:val="21"/>
              </w:rPr>
            </w:pPr>
            <w:r>
              <w:rPr>
                <w:rFonts w:hint="eastAsia" w:ascii="宋体" w:hAnsi="宋体" w:cs="宋体"/>
                <w:b/>
                <w:kern w:val="0"/>
                <w:sz w:val="18"/>
                <w:szCs w:val="18"/>
              </w:rPr>
              <w:t>营销文案策划</w:t>
            </w:r>
          </w:p>
        </w:tc>
        <w:tc>
          <w:tcPr>
            <w:tcW w:w="493"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rPr>
                <w:rFonts w:ascii="宋体" w:hAnsi="宋体" w:cs="宋体"/>
                <w:b/>
                <w:kern w:val="0"/>
                <w:szCs w:val="21"/>
              </w:rPr>
            </w:pPr>
            <w:r>
              <w:rPr>
                <w:rFonts w:hint="eastAsia" w:ascii="宋体" w:hAnsi="宋体" w:cs="宋体"/>
                <w:b/>
                <w:kern w:val="0"/>
                <w:sz w:val="18"/>
                <w:szCs w:val="18"/>
              </w:rPr>
              <w:t>必修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rPr>
                <w:rFonts w:ascii="宋体" w:hAnsi="宋体" w:cs="宋体"/>
                <w:b/>
                <w:kern w:val="0"/>
                <w:szCs w:val="21"/>
              </w:rPr>
            </w:pPr>
            <w:r>
              <w:rPr>
                <w:rFonts w:hint="eastAsia" w:ascii="宋体" w:hAnsi="宋体" w:cs="宋体"/>
                <w:b/>
                <w:kern w:val="0"/>
                <w:sz w:val="18"/>
                <w:szCs w:val="18"/>
              </w:rPr>
              <w:t>3</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cs="宋体"/>
                <w:b/>
                <w:kern w:val="0"/>
                <w:szCs w:val="21"/>
              </w:rPr>
            </w:pPr>
            <w:r>
              <w:rPr>
                <w:rFonts w:hint="eastAsia" w:ascii="宋体" w:hAnsi="宋体" w:cs="宋体"/>
                <w:b/>
                <w:kern w:val="0"/>
                <w:sz w:val="18"/>
                <w:szCs w:val="18"/>
              </w:rPr>
              <w:t>4.0</w:t>
            </w:r>
          </w:p>
        </w:tc>
        <w:tc>
          <w:tcPr>
            <w:tcW w:w="712"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cs="宋体"/>
                <w:b/>
                <w:kern w:val="0"/>
                <w:szCs w:val="21"/>
              </w:rPr>
            </w:pPr>
            <w:r>
              <w:rPr>
                <w:rFonts w:hint="eastAsia" w:ascii="宋体" w:hAnsi="宋体" w:cs="宋体"/>
                <w:b/>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cs="宋体"/>
                <w:b/>
                <w:kern w:val="0"/>
                <w:szCs w:val="21"/>
              </w:rPr>
            </w:pPr>
            <w:r>
              <w:rPr>
                <w:rFonts w:hint="eastAsia" w:ascii="宋体" w:hAnsi="宋体" w:cs="宋体"/>
                <w:b/>
                <w:kern w:val="0"/>
                <w:sz w:val="18"/>
                <w:szCs w:val="18"/>
              </w:rPr>
              <w:t>64</w:t>
            </w:r>
          </w:p>
        </w:tc>
        <w:tc>
          <w:tcPr>
            <w:tcW w:w="567"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rPr>
                <w:rFonts w:ascii="宋体" w:hAnsi="宋体" w:cs="宋体"/>
                <w:b/>
                <w:kern w:val="0"/>
                <w:szCs w:val="21"/>
              </w:rPr>
            </w:pPr>
            <w:r>
              <w:rPr>
                <w:rFonts w:hint="eastAsia" w:ascii="宋体" w:hAnsi="宋体" w:cs="宋体"/>
                <w:b/>
                <w:kern w:val="0"/>
                <w:sz w:val="18"/>
                <w:szCs w:val="18"/>
              </w:rPr>
              <w:t>32</w:t>
            </w:r>
          </w:p>
        </w:tc>
        <w:tc>
          <w:tcPr>
            <w:tcW w:w="567"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rPr>
                <w:rFonts w:ascii="宋体" w:hAnsi="宋体" w:cs="宋体"/>
                <w:b/>
                <w:kern w:val="0"/>
                <w:szCs w:val="21"/>
              </w:rPr>
            </w:pPr>
            <w:r>
              <w:rPr>
                <w:rFonts w:hint="eastAsia" w:ascii="宋体" w:hAnsi="宋体" w:cs="宋体"/>
                <w:b/>
                <w:kern w:val="0"/>
                <w:sz w:val="18"/>
                <w:szCs w:val="18"/>
              </w:rPr>
              <w:t>32</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cs="宋体"/>
                <w:b/>
                <w:bCs/>
                <w:kern w:val="0"/>
                <w:szCs w:val="21"/>
              </w:rPr>
            </w:pPr>
            <w:r>
              <w:rPr>
                <w:rFonts w:hint="eastAsia" w:ascii="宋体" w:hAnsi="宋体" w:cs="宋体"/>
                <w:b/>
                <w:bCs/>
                <w:kern w:val="0"/>
                <w:szCs w:val="21"/>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rPr>
                <w:rFonts w:ascii="宋体" w:hAnsi="宋体" w:cs="宋体"/>
                <w:b/>
                <w:kern w:val="0"/>
                <w:szCs w:val="21"/>
              </w:rPr>
            </w:pPr>
            <w:r>
              <w:rPr>
                <w:rFonts w:hint="eastAsia" w:ascii="宋体" w:hAnsi="宋体" w:cs="宋体"/>
                <w:b/>
                <w:kern w:val="0"/>
                <w:sz w:val="18"/>
                <w:szCs w:val="18"/>
              </w:rPr>
              <w:t>考查</w:t>
            </w:r>
          </w:p>
        </w:tc>
      </w:tr>
      <w:tr>
        <w:tblPrEx>
          <w:shd w:val="clear" w:color="auto" w:fill="FFFFFF"/>
          <w:tblCellMar>
            <w:top w:w="45" w:type="dxa"/>
            <w:left w:w="45" w:type="dxa"/>
            <w:bottom w:w="45" w:type="dxa"/>
            <w:right w:w="45" w:type="dxa"/>
          </w:tblCellMar>
        </w:tblPrEx>
        <w:trPr>
          <w:trHeight w:val="438" w:hRule="atLeast"/>
          <w:jc w:val="center"/>
        </w:trPr>
        <w:tc>
          <w:tcPr>
            <w:tcW w:w="566" w:type="dxa"/>
            <w:vMerge w:val="continue"/>
            <w:tcBorders>
              <w:left w:val="outset" w:color="000000" w:sz="6" w:space="0"/>
              <w:right w:val="outset" w:color="000000" w:sz="6" w:space="0"/>
            </w:tcBorders>
            <w:shd w:val="clear" w:color="auto" w:fill="DCDCDC"/>
            <w:vAlign w:val="center"/>
          </w:tcPr>
          <w:p>
            <w:pPr>
              <w:jc w:val="center"/>
              <w:rPr>
                <w:rFonts w:ascii="宋体" w:hAnsi="宋体" w:cs="宋体"/>
                <w:b/>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hint="eastAsia" w:ascii="宋体" w:hAnsi="宋体" w:cs="宋体"/>
                <w:b/>
                <w:kern w:val="0"/>
                <w:sz w:val="18"/>
                <w:szCs w:val="18"/>
              </w:rPr>
              <w:t>71513119</w:t>
            </w:r>
          </w:p>
        </w:tc>
        <w:tc>
          <w:tcPr>
            <w:tcW w:w="1868"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left"/>
              <w:rPr>
                <w:rFonts w:ascii="宋体" w:hAnsi="宋体" w:cs="宋体"/>
                <w:b/>
                <w:kern w:val="0"/>
                <w:szCs w:val="21"/>
              </w:rPr>
            </w:pPr>
            <w:r>
              <w:rPr>
                <w:rFonts w:hint="eastAsia" w:ascii="宋体" w:hAnsi="宋体" w:cs="宋体"/>
                <w:b/>
                <w:kern w:val="0"/>
                <w:szCs w:val="21"/>
              </w:rPr>
              <w:t>直播电商</w:t>
            </w:r>
          </w:p>
        </w:tc>
        <w:tc>
          <w:tcPr>
            <w:tcW w:w="493"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ascii="宋体" w:hAnsi="宋体" w:cs="宋体"/>
                <w:b/>
                <w:kern w:val="0"/>
                <w:sz w:val="18"/>
                <w:szCs w:val="18"/>
              </w:rPr>
              <w:t>必修</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4</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hint="eastAsia" w:ascii="宋体" w:hAnsi="宋体" w:cs="宋体"/>
                <w:b/>
                <w:kern w:val="0"/>
                <w:sz w:val="18"/>
                <w:szCs w:val="18"/>
              </w:rPr>
              <w:t>4.0</w:t>
            </w:r>
          </w:p>
        </w:tc>
        <w:tc>
          <w:tcPr>
            <w:tcW w:w="712"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hint="eastAsia" w:ascii="宋体" w:hAnsi="宋体" w:cs="宋体"/>
                <w:b/>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hint="eastAsia" w:ascii="宋体" w:hAnsi="宋体" w:cs="宋体"/>
                <w:b/>
                <w:kern w:val="0"/>
                <w:sz w:val="18"/>
                <w:szCs w:val="18"/>
              </w:rPr>
              <w:t>64</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32</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32</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szCs w:val="21"/>
              </w:rPr>
            </w:pPr>
            <w:r>
              <w:rPr>
                <w:rFonts w:hint="eastAsia" w:ascii="宋体" w:hAnsi="宋体"/>
                <w:szCs w:val="21"/>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考试</w:t>
            </w:r>
          </w:p>
        </w:tc>
      </w:tr>
      <w:tr>
        <w:tblPrEx>
          <w:shd w:val="clear" w:color="auto" w:fill="FFFFFF"/>
          <w:tblCellMar>
            <w:top w:w="45" w:type="dxa"/>
            <w:left w:w="45" w:type="dxa"/>
            <w:bottom w:w="45" w:type="dxa"/>
            <w:right w:w="45" w:type="dxa"/>
          </w:tblCellMar>
        </w:tblPrEx>
        <w:trPr>
          <w:trHeight w:val="320" w:hRule="atLeast"/>
          <w:jc w:val="center"/>
        </w:trPr>
        <w:tc>
          <w:tcPr>
            <w:tcW w:w="566" w:type="dxa"/>
            <w:vMerge w:val="continue"/>
            <w:tcBorders>
              <w:left w:val="outset" w:color="000000" w:sz="6" w:space="0"/>
              <w:right w:val="outset" w:color="000000" w:sz="6" w:space="0"/>
            </w:tcBorders>
            <w:shd w:val="clear" w:color="auto" w:fill="FFFFFF"/>
            <w:vAlign w:val="center"/>
          </w:tcPr>
          <w:p>
            <w:pPr>
              <w:jc w:val="center"/>
              <w:rPr>
                <w:rFonts w:ascii="宋体" w:hAnsi="宋体" w:cs="宋体"/>
                <w:b/>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cs="宋体"/>
                <w:b/>
                <w:kern w:val="0"/>
                <w:szCs w:val="21"/>
              </w:rPr>
            </w:pPr>
            <w:r>
              <w:rPr>
                <w:rFonts w:hint="eastAsia" w:ascii="宋体" w:hAnsi="宋体" w:cs="宋体"/>
                <w:b/>
                <w:kern w:val="0"/>
                <w:sz w:val="18"/>
                <w:szCs w:val="18"/>
              </w:rPr>
              <w:t>71513161</w:t>
            </w:r>
          </w:p>
        </w:tc>
        <w:tc>
          <w:tcPr>
            <w:tcW w:w="1868"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ascii="宋体" w:hAnsi="宋体" w:cs="宋体"/>
                <w:b/>
                <w:kern w:val="0"/>
                <w:szCs w:val="21"/>
              </w:rPr>
            </w:pPr>
            <w:r>
              <w:rPr>
                <w:rFonts w:hint="eastAsia" w:ascii="宋体" w:hAnsi="宋体" w:cs="宋体"/>
                <w:b/>
                <w:kern w:val="0"/>
                <w:sz w:val="18"/>
                <w:szCs w:val="18"/>
              </w:rPr>
              <w:t>网络营销</w:t>
            </w:r>
          </w:p>
        </w:tc>
        <w:tc>
          <w:tcPr>
            <w:tcW w:w="493"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rPr>
                <w:rFonts w:ascii="宋体" w:hAnsi="宋体" w:cs="宋体"/>
                <w:b/>
                <w:kern w:val="0"/>
                <w:szCs w:val="21"/>
              </w:rPr>
            </w:pPr>
            <w:r>
              <w:rPr>
                <w:rFonts w:ascii="宋体" w:hAnsi="宋体" w:cs="宋体"/>
                <w:b/>
                <w:kern w:val="0"/>
                <w:sz w:val="18"/>
                <w:szCs w:val="18"/>
              </w:rPr>
              <w:t>必修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rPr>
                <w:rFonts w:ascii="宋体" w:hAnsi="宋体" w:cs="宋体"/>
                <w:b/>
                <w:kern w:val="0"/>
                <w:szCs w:val="21"/>
              </w:rPr>
            </w:pPr>
            <w:r>
              <w:rPr>
                <w:rFonts w:hint="eastAsia" w:ascii="宋体" w:hAnsi="宋体" w:cs="宋体"/>
                <w:b/>
                <w:kern w:val="0"/>
                <w:sz w:val="18"/>
                <w:szCs w:val="18"/>
              </w:rPr>
              <w:t>4</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cs="宋体"/>
                <w:b/>
                <w:kern w:val="0"/>
                <w:szCs w:val="21"/>
              </w:rPr>
            </w:pPr>
            <w:r>
              <w:rPr>
                <w:rFonts w:hint="eastAsia" w:ascii="宋体" w:hAnsi="宋体" w:cs="宋体"/>
                <w:b/>
                <w:kern w:val="0"/>
                <w:sz w:val="18"/>
                <w:szCs w:val="18"/>
              </w:rPr>
              <w:t>3.5</w:t>
            </w:r>
          </w:p>
        </w:tc>
        <w:tc>
          <w:tcPr>
            <w:tcW w:w="712"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cs="宋体"/>
                <w:b/>
                <w:kern w:val="0"/>
                <w:szCs w:val="21"/>
              </w:rPr>
            </w:pPr>
            <w:r>
              <w:rPr>
                <w:rFonts w:hint="eastAsia" w:ascii="宋体" w:hAnsi="宋体" w:cs="宋体"/>
                <w:b/>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cs="宋体"/>
                <w:b/>
                <w:kern w:val="0"/>
                <w:szCs w:val="21"/>
              </w:rPr>
            </w:pPr>
            <w:r>
              <w:rPr>
                <w:rFonts w:hint="eastAsia" w:ascii="宋体" w:hAnsi="宋体" w:cs="宋体"/>
                <w:b/>
                <w:kern w:val="0"/>
                <w:sz w:val="18"/>
                <w:szCs w:val="18"/>
              </w:rPr>
              <w:t>56</w:t>
            </w:r>
          </w:p>
        </w:tc>
        <w:tc>
          <w:tcPr>
            <w:tcW w:w="567"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rPr>
                <w:rFonts w:ascii="宋体" w:hAnsi="宋体" w:cs="宋体"/>
                <w:b/>
                <w:kern w:val="0"/>
                <w:szCs w:val="21"/>
              </w:rPr>
            </w:pPr>
            <w:r>
              <w:rPr>
                <w:rFonts w:hint="eastAsia" w:ascii="宋体" w:hAnsi="宋体" w:cs="宋体"/>
                <w:b/>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rPr>
                <w:rFonts w:ascii="宋体" w:hAnsi="宋体" w:cs="宋体"/>
                <w:b/>
                <w:kern w:val="0"/>
                <w:szCs w:val="21"/>
              </w:rPr>
            </w:pPr>
            <w:r>
              <w:rPr>
                <w:rFonts w:hint="eastAsia" w:ascii="宋体" w:hAnsi="宋体" w:cs="宋体"/>
                <w:b/>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hAnsi="宋体"/>
                <w:szCs w:val="21"/>
              </w:rPr>
            </w:pPr>
            <w:r>
              <w:rPr>
                <w:rFonts w:hint="eastAsia" w:ascii="宋体" w:hAnsi="宋体"/>
                <w:szCs w:val="21"/>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center"/>
              <w:rPr>
                <w:rFonts w:ascii="宋体" w:hAnsi="宋体" w:cs="宋体"/>
                <w:b/>
                <w:kern w:val="0"/>
                <w:szCs w:val="21"/>
              </w:rPr>
            </w:pPr>
            <w:r>
              <w:rPr>
                <w:rFonts w:hint="eastAsia" w:ascii="宋体" w:hAnsi="宋体" w:cs="宋体"/>
                <w:b/>
                <w:kern w:val="0"/>
                <w:sz w:val="18"/>
                <w:szCs w:val="18"/>
              </w:rPr>
              <w:t>考试</w:t>
            </w:r>
          </w:p>
        </w:tc>
      </w:tr>
      <w:tr>
        <w:tblPrEx>
          <w:shd w:val="clear" w:color="auto" w:fill="FFFFFF"/>
          <w:tblCellMar>
            <w:top w:w="45" w:type="dxa"/>
            <w:left w:w="45" w:type="dxa"/>
            <w:bottom w:w="45" w:type="dxa"/>
            <w:right w:w="45" w:type="dxa"/>
          </w:tblCellMar>
        </w:tblPrEx>
        <w:trPr>
          <w:jc w:val="center"/>
        </w:trPr>
        <w:tc>
          <w:tcPr>
            <w:tcW w:w="566" w:type="dxa"/>
            <w:vMerge w:val="continue"/>
            <w:tcBorders>
              <w:left w:val="outset" w:color="000000" w:sz="6" w:space="0"/>
              <w:right w:val="outset" w:color="000000" w:sz="6" w:space="0"/>
            </w:tcBorders>
            <w:shd w:val="clear" w:color="auto" w:fill="DCDCDC"/>
            <w:vAlign w:val="center"/>
          </w:tcPr>
          <w:p>
            <w:pPr>
              <w:widowControl/>
              <w:jc w:val="center"/>
              <w:rPr>
                <w:rFonts w:ascii="宋体" w:hAnsi="宋体" w:cs="宋体"/>
                <w:b/>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hint="eastAsia" w:ascii="宋体" w:hAnsi="宋体" w:cs="宋体"/>
                <w:b/>
                <w:kern w:val="0"/>
                <w:sz w:val="18"/>
                <w:szCs w:val="18"/>
              </w:rPr>
              <w:t>71513195</w:t>
            </w:r>
          </w:p>
        </w:tc>
        <w:tc>
          <w:tcPr>
            <w:tcW w:w="1868"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left"/>
              <w:rPr>
                <w:rFonts w:ascii="宋体" w:hAnsi="宋体" w:cs="宋体"/>
                <w:b/>
                <w:kern w:val="0"/>
                <w:szCs w:val="21"/>
              </w:rPr>
            </w:pPr>
            <w:r>
              <w:rPr>
                <w:rFonts w:hint="eastAsia" w:ascii="宋体" w:hAnsi="宋体" w:cs="宋体"/>
                <w:b/>
                <w:kern w:val="0"/>
                <w:sz w:val="18"/>
                <w:szCs w:val="18"/>
              </w:rPr>
              <w:t>移动商务运营与管理</w:t>
            </w:r>
          </w:p>
        </w:tc>
        <w:tc>
          <w:tcPr>
            <w:tcW w:w="493"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选修</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4</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hint="eastAsia" w:ascii="宋体" w:hAnsi="宋体" w:cs="宋体"/>
                <w:b/>
                <w:kern w:val="0"/>
                <w:sz w:val="18"/>
                <w:szCs w:val="18"/>
              </w:rPr>
              <w:t>3.5</w:t>
            </w:r>
          </w:p>
        </w:tc>
        <w:tc>
          <w:tcPr>
            <w:tcW w:w="712"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hint="eastAsia" w:ascii="宋体" w:hAnsi="宋体" w:cs="宋体"/>
                <w:b/>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hint="eastAsia" w:ascii="宋体" w:hAnsi="宋体" w:cs="宋体"/>
                <w:b/>
                <w:kern w:val="0"/>
                <w:sz w:val="18"/>
                <w:szCs w:val="18"/>
              </w:rPr>
              <w:t>56</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szCs w:val="21"/>
              </w:rPr>
            </w:pPr>
            <w:r>
              <w:rPr>
                <w:rFonts w:hint="eastAsia" w:ascii="宋体" w:hAnsi="宋体"/>
                <w:szCs w:val="21"/>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考查</w:t>
            </w:r>
          </w:p>
        </w:tc>
      </w:tr>
      <w:tr>
        <w:tblPrEx>
          <w:shd w:val="clear" w:color="auto" w:fill="FFFFFF"/>
          <w:tblCellMar>
            <w:top w:w="45" w:type="dxa"/>
            <w:left w:w="45" w:type="dxa"/>
            <w:bottom w:w="45" w:type="dxa"/>
            <w:right w:w="45" w:type="dxa"/>
          </w:tblCellMar>
        </w:tblPrEx>
        <w:trPr>
          <w:jc w:val="center"/>
        </w:trPr>
        <w:tc>
          <w:tcPr>
            <w:tcW w:w="566" w:type="dxa"/>
            <w:vMerge w:val="continue"/>
            <w:tcBorders>
              <w:left w:val="outset" w:color="000000" w:sz="6" w:space="0"/>
              <w:right w:val="outset" w:color="000000" w:sz="6" w:space="0"/>
            </w:tcBorders>
            <w:shd w:val="clear" w:color="auto" w:fill="DCDCDC"/>
            <w:vAlign w:val="center"/>
          </w:tcPr>
          <w:p>
            <w:pPr>
              <w:widowControl/>
              <w:jc w:val="center"/>
              <w:rPr>
                <w:rFonts w:ascii="宋体" w:hAnsi="宋体" w:cs="宋体"/>
                <w:b/>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cs="宋体"/>
                <w:b/>
                <w:kern w:val="0"/>
                <w:szCs w:val="21"/>
              </w:rPr>
            </w:pPr>
            <w:r>
              <w:rPr>
                <w:rFonts w:hint="eastAsia" w:ascii="宋体" w:hAnsi="宋体" w:cs="宋体"/>
                <w:b/>
                <w:kern w:val="0"/>
                <w:sz w:val="18"/>
                <w:szCs w:val="18"/>
              </w:rPr>
              <w:t>71513120</w:t>
            </w:r>
          </w:p>
        </w:tc>
        <w:tc>
          <w:tcPr>
            <w:tcW w:w="1868"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left"/>
              <w:rPr>
                <w:rFonts w:ascii="宋体" w:hAnsi="宋体" w:cs="宋体"/>
                <w:b/>
                <w:kern w:val="0"/>
                <w:szCs w:val="21"/>
              </w:rPr>
            </w:pPr>
            <w:r>
              <w:rPr>
                <w:rFonts w:hint="eastAsia" w:ascii="宋体" w:hAnsi="宋体" w:cs="宋体"/>
                <w:b/>
                <w:kern w:val="0"/>
                <w:sz w:val="18"/>
                <w:szCs w:val="18"/>
              </w:rPr>
              <w:t>移动营销实务</w:t>
            </w:r>
          </w:p>
        </w:tc>
        <w:tc>
          <w:tcPr>
            <w:tcW w:w="493"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rPr>
                <w:rFonts w:ascii="宋体" w:hAnsi="宋体" w:cs="宋体"/>
                <w:b/>
                <w:kern w:val="0"/>
                <w:szCs w:val="21"/>
              </w:rPr>
            </w:pPr>
            <w:r>
              <w:rPr>
                <w:rFonts w:hint="eastAsia" w:ascii="宋体" w:hAnsi="宋体" w:cs="宋体"/>
                <w:b/>
                <w:kern w:val="0"/>
                <w:sz w:val="18"/>
                <w:szCs w:val="18"/>
              </w:rPr>
              <w:t>选修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rPr>
                <w:rFonts w:ascii="宋体" w:hAnsi="宋体" w:cs="宋体"/>
                <w:b/>
                <w:kern w:val="0"/>
                <w:szCs w:val="21"/>
              </w:rPr>
            </w:pPr>
            <w:r>
              <w:rPr>
                <w:rFonts w:hint="eastAsia" w:ascii="宋体" w:hAnsi="宋体" w:cs="宋体"/>
                <w:b/>
                <w:kern w:val="0"/>
                <w:sz w:val="18"/>
                <w:szCs w:val="18"/>
              </w:rPr>
              <w:t>4</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cs="宋体"/>
                <w:b/>
                <w:kern w:val="0"/>
                <w:szCs w:val="21"/>
              </w:rPr>
            </w:pPr>
            <w:r>
              <w:rPr>
                <w:rFonts w:hint="eastAsia" w:ascii="宋体" w:hAnsi="宋体" w:cs="宋体"/>
                <w:b/>
                <w:kern w:val="0"/>
                <w:sz w:val="18"/>
                <w:szCs w:val="18"/>
              </w:rPr>
              <w:t>3.5</w:t>
            </w:r>
          </w:p>
        </w:tc>
        <w:tc>
          <w:tcPr>
            <w:tcW w:w="712"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cs="宋体"/>
                <w:b/>
                <w:kern w:val="0"/>
                <w:szCs w:val="21"/>
              </w:rPr>
            </w:pPr>
            <w:r>
              <w:rPr>
                <w:rFonts w:hint="eastAsia" w:ascii="宋体" w:hAnsi="宋体" w:cs="宋体"/>
                <w:b/>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cs="宋体"/>
                <w:b/>
                <w:kern w:val="0"/>
                <w:szCs w:val="21"/>
              </w:rPr>
            </w:pPr>
            <w:r>
              <w:rPr>
                <w:rFonts w:hint="eastAsia" w:ascii="宋体" w:hAnsi="宋体" w:cs="宋体"/>
                <w:b/>
                <w:kern w:val="0"/>
                <w:sz w:val="18"/>
                <w:szCs w:val="18"/>
              </w:rPr>
              <w:t>56</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rPr>
                <w:rFonts w:ascii="宋体" w:hAnsi="宋体" w:cs="宋体"/>
                <w:b/>
                <w:kern w:val="0"/>
                <w:szCs w:val="21"/>
              </w:rPr>
            </w:pPr>
            <w:r>
              <w:rPr>
                <w:rFonts w:hint="eastAsia" w:ascii="宋体" w:hAnsi="宋体" w:cs="宋体"/>
                <w:b/>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rPr>
                <w:rFonts w:ascii="宋体" w:hAnsi="宋体" w:cs="宋体"/>
                <w:b/>
                <w:kern w:val="0"/>
                <w:szCs w:val="21"/>
              </w:rPr>
            </w:pPr>
            <w:r>
              <w:rPr>
                <w:rFonts w:hint="eastAsia" w:ascii="宋体" w:hAnsi="宋体" w:cs="宋体"/>
                <w:b/>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rPr>
                <w:rFonts w:ascii="宋体" w:hAnsi="宋体"/>
                <w:szCs w:val="21"/>
              </w:rPr>
            </w:pPr>
            <w:r>
              <w:rPr>
                <w:rFonts w:hint="eastAsia" w:ascii="宋体" w:hAnsi="宋体"/>
                <w:szCs w:val="21"/>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rPr>
                <w:rFonts w:ascii="宋体" w:hAnsi="宋体" w:cs="宋体"/>
                <w:b/>
                <w:kern w:val="0"/>
                <w:szCs w:val="21"/>
              </w:rPr>
            </w:pPr>
            <w:r>
              <w:rPr>
                <w:rFonts w:hint="eastAsia" w:ascii="宋体" w:hAnsi="宋体" w:cs="宋体"/>
                <w:b/>
                <w:kern w:val="0"/>
                <w:sz w:val="18"/>
                <w:szCs w:val="18"/>
              </w:rPr>
              <w:t>考查</w:t>
            </w:r>
          </w:p>
        </w:tc>
      </w:tr>
      <w:tr>
        <w:tblPrEx>
          <w:shd w:val="clear" w:color="auto" w:fill="FFFFFF"/>
          <w:tblCellMar>
            <w:top w:w="45" w:type="dxa"/>
            <w:left w:w="45" w:type="dxa"/>
            <w:bottom w:w="45" w:type="dxa"/>
            <w:right w:w="45" w:type="dxa"/>
          </w:tblCellMar>
        </w:tblPrEx>
        <w:trPr>
          <w:jc w:val="center"/>
        </w:trPr>
        <w:tc>
          <w:tcPr>
            <w:tcW w:w="566" w:type="dxa"/>
            <w:vMerge w:val="continue"/>
            <w:tcBorders>
              <w:left w:val="outset" w:color="000000" w:sz="6" w:space="0"/>
              <w:right w:val="outset" w:color="000000" w:sz="6" w:space="0"/>
            </w:tcBorders>
            <w:shd w:val="clear" w:color="auto" w:fill="DCDCDC"/>
            <w:vAlign w:val="center"/>
          </w:tcPr>
          <w:p>
            <w:pPr>
              <w:widowControl/>
              <w:jc w:val="center"/>
              <w:rPr>
                <w:rFonts w:ascii="宋体" w:hAnsi="宋体" w:cs="宋体"/>
                <w:b/>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hint="eastAsia" w:ascii="宋体" w:hAnsi="宋体" w:cs="宋体"/>
                <w:b/>
                <w:kern w:val="0"/>
                <w:sz w:val="18"/>
                <w:szCs w:val="18"/>
              </w:rPr>
              <w:t>71513110</w:t>
            </w:r>
          </w:p>
        </w:tc>
        <w:tc>
          <w:tcPr>
            <w:tcW w:w="1868"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left"/>
              <w:rPr>
                <w:rFonts w:ascii="宋体" w:hAnsi="宋体" w:cs="宋体"/>
                <w:b/>
                <w:kern w:val="0"/>
                <w:szCs w:val="21"/>
              </w:rPr>
            </w:pPr>
            <w:r>
              <w:rPr>
                <w:rFonts w:hint="eastAsia" w:ascii="宋体" w:hAnsi="宋体" w:cs="宋体"/>
                <w:b/>
                <w:kern w:val="0"/>
                <w:sz w:val="18"/>
                <w:szCs w:val="18"/>
              </w:rPr>
              <w:t>国际贸易实务</w:t>
            </w:r>
          </w:p>
        </w:tc>
        <w:tc>
          <w:tcPr>
            <w:tcW w:w="493"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选修</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4</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hint="eastAsia" w:ascii="宋体" w:hAnsi="宋体" w:cs="宋体"/>
                <w:b/>
                <w:kern w:val="0"/>
                <w:sz w:val="18"/>
                <w:szCs w:val="18"/>
              </w:rPr>
              <w:t>3.5</w:t>
            </w:r>
          </w:p>
        </w:tc>
        <w:tc>
          <w:tcPr>
            <w:tcW w:w="712"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hint="eastAsia" w:ascii="宋体" w:hAnsi="宋体" w:cs="宋体"/>
                <w:b/>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cs="宋体"/>
                <w:b/>
                <w:kern w:val="0"/>
                <w:szCs w:val="21"/>
              </w:rPr>
            </w:pPr>
            <w:r>
              <w:rPr>
                <w:rFonts w:hint="eastAsia" w:ascii="宋体" w:hAnsi="宋体" w:cs="宋体"/>
                <w:b/>
                <w:kern w:val="0"/>
                <w:sz w:val="18"/>
                <w:szCs w:val="18"/>
              </w:rPr>
              <w:t>56</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hAnsi="宋体"/>
                <w:szCs w:val="21"/>
              </w:rPr>
            </w:pPr>
            <w:r>
              <w:rPr>
                <w:rFonts w:hint="eastAsia" w:ascii="宋体" w:hAnsi="宋体"/>
                <w:szCs w:val="21"/>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center"/>
              <w:rPr>
                <w:rFonts w:ascii="宋体" w:hAnsi="宋体" w:cs="宋体"/>
                <w:b/>
                <w:kern w:val="0"/>
                <w:szCs w:val="21"/>
              </w:rPr>
            </w:pPr>
            <w:r>
              <w:rPr>
                <w:rFonts w:hint="eastAsia" w:ascii="宋体" w:hAnsi="宋体" w:cs="宋体"/>
                <w:b/>
                <w:kern w:val="0"/>
                <w:sz w:val="18"/>
                <w:szCs w:val="18"/>
              </w:rPr>
              <w:t>考查</w:t>
            </w:r>
          </w:p>
        </w:tc>
      </w:tr>
      <w:tr>
        <w:tblPrEx>
          <w:shd w:val="clear" w:color="auto" w:fill="FFFFFF"/>
          <w:tblCellMar>
            <w:top w:w="45" w:type="dxa"/>
            <w:left w:w="45" w:type="dxa"/>
            <w:bottom w:w="45" w:type="dxa"/>
            <w:right w:w="45" w:type="dxa"/>
          </w:tblCellMar>
        </w:tblPrEx>
        <w:trPr>
          <w:jc w:val="center"/>
        </w:trPr>
        <w:tc>
          <w:tcPr>
            <w:tcW w:w="566" w:type="dxa"/>
            <w:vMerge w:val="continue"/>
            <w:tcBorders>
              <w:left w:val="outset" w:color="000000" w:sz="6" w:space="0"/>
              <w:bottom w:val="single" w:color="auto" w:sz="4" w:space="0"/>
              <w:right w:val="outset" w:color="000000" w:sz="6" w:space="0"/>
            </w:tcBorders>
            <w:shd w:val="clear" w:color="auto" w:fill="DCDCDC"/>
            <w:vAlign w:val="center"/>
          </w:tcPr>
          <w:p>
            <w:pPr>
              <w:widowControl/>
              <w:jc w:val="center"/>
              <w:rPr>
                <w:rFonts w:ascii="宋体" w:hAnsi="宋体" w:cs="宋体"/>
                <w:b/>
                <w:kern w:val="0"/>
                <w:szCs w:val="21"/>
              </w:rPr>
            </w:pPr>
          </w:p>
        </w:tc>
        <w:tc>
          <w:tcPr>
            <w:tcW w:w="1034"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cs="宋体"/>
                <w:b/>
                <w:kern w:val="0"/>
                <w:szCs w:val="21"/>
              </w:rPr>
            </w:pPr>
            <w:r>
              <w:rPr>
                <w:rFonts w:hint="eastAsia" w:ascii="宋体" w:hAnsi="宋体" w:cs="宋体"/>
                <w:b/>
                <w:kern w:val="0"/>
                <w:sz w:val="18"/>
                <w:szCs w:val="18"/>
              </w:rPr>
              <w:t>71513116</w:t>
            </w:r>
          </w:p>
        </w:tc>
        <w:tc>
          <w:tcPr>
            <w:tcW w:w="1868"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left"/>
              <w:rPr>
                <w:rFonts w:ascii="宋体" w:hAnsi="宋体" w:cs="宋体"/>
                <w:b/>
                <w:kern w:val="0"/>
                <w:szCs w:val="21"/>
              </w:rPr>
            </w:pPr>
            <w:r>
              <w:rPr>
                <w:rFonts w:hint="eastAsia" w:ascii="宋体" w:hAnsi="宋体" w:cs="宋体"/>
                <w:b/>
                <w:kern w:val="0"/>
                <w:sz w:val="18"/>
                <w:szCs w:val="18"/>
              </w:rPr>
              <w:t>跨境电商实务</w:t>
            </w:r>
          </w:p>
        </w:tc>
        <w:tc>
          <w:tcPr>
            <w:tcW w:w="493"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rPr>
                <w:rFonts w:ascii="宋体" w:hAnsi="宋体" w:cs="宋体"/>
                <w:b/>
                <w:kern w:val="0"/>
                <w:szCs w:val="21"/>
              </w:rPr>
            </w:pPr>
            <w:r>
              <w:rPr>
                <w:rFonts w:hint="eastAsia" w:ascii="宋体" w:hAnsi="宋体" w:cs="宋体"/>
                <w:b/>
                <w:kern w:val="0"/>
                <w:sz w:val="18"/>
                <w:szCs w:val="18"/>
              </w:rPr>
              <w:t>选修</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rPr>
                <w:rFonts w:ascii="宋体" w:hAnsi="宋体" w:cs="宋体"/>
                <w:b/>
                <w:kern w:val="0"/>
                <w:szCs w:val="21"/>
              </w:rPr>
            </w:pPr>
            <w:r>
              <w:rPr>
                <w:rFonts w:hint="eastAsia" w:ascii="宋体" w:hAnsi="宋体" w:cs="宋体"/>
                <w:b/>
                <w:kern w:val="0"/>
                <w:sz w:val="18"/>
                <w:szCs w:val="18"/>
              </w:rPr>
              <w:t>4</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cs="宋体"/>
                <w:b/>
                <w:kern w:val="0"/>
                <w:szCs w:val="21"/>
              </w:rPr>
            </w:pPr>
            <w:r>
              <w:rPr>
                <w:rFonts w:hint="eastAsia" w:ascii="宋体" w:hAnsi="宋体" w:cs="宋体"/>
                <w:b/>
                <w:kern w:val="0"/>
                <w:sz w:val="18"/>
                <w:szCs w:val="18"/>
              </w:rPr>
              <w:t>3.5</w:t>
            </w:r>
          </w:p>
        </w:tc>
        <w:tc>
          <w:tcPr>
            <w:tcW w:w="712"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cs="宋体"/>
                <w:b/>
                <w:kern w:val="0"/>
                <w:szCs w:val="21"/>
              </w:rPr>
            </w:pPr>
            <w:r>
              <w:rPr>
                <w:rFonts w:hint="eastAsia" w:ascii="宋体" w:hAnsi="宋体" w:cs="宋体"/>
                <w:b/>
                <w:kern w:val="0"/>
                <w:sz w:val="18"/>
                <w:szCs w:val="18"/>
              </w:rPr>
              <w:t>4.0</w:t>
            </w:r>
          </w:p>
        </w:tc>
        <w:tc>
          <w:tcPr>
            <w:tcW w:w="851"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cs="宋体"/>
                <w:b/>
                <w:kern w:val="0"/>
                <w:szCs w:val="21"/>
              </w:rPr>
            </w:pPr>
            <w:r>
              <w:rPr>
                <w:rFonts w:hint="eastAsia" w:ascii="宋体" w:hAnsi="宋体" w:cs="宋体"/>
                <w:b/>
                <w:kern w:val="0"/>
                <w:sz w:val="18"/>
                <w:szCs w:val="18"/>
              </w:rPr>
              <w:t>56</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rPr>
                <w:rFonts w:ascii="宋体" w:hAnsi="宋体" w:cs="宋体"/>
                <w:b/>
                <w:kern w:val="0"/>
                <w:szCs w:val="21"/>
              </w:rPr>
            </w:pPr>
            <w:r>
              <w:rPr>
                <w:rFonts w:hint="eastAsia" w:ascii="宋体" w:hAnsi="宋体" w:cs="宋体"/>
                <w:b/>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rPr>
                <w:rFonts w:ascii="宋体" w:hAnsi="宋体" w:cs="宋体"/>
                <w:b/>
                <w:kern w:val="0"/>
                <w:szCs w:val="21"/>
              </w:rPr>
            </w:pPr>
            <w:r>
              <w:rPr>
                <w:rFonts w:hint="eastAsia" w:ascii="宋体" w:hAnsi="宋体" w:cs="宋体"/>
                <w:b/>
                <w:kern w:val="0"/>
                <w:sz w:val="18"/>
                <w:szCs w:val="18"/>
              </w:rPr>
              <w:t>28</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pPr>
              <w:widowControl/>
              <w:jc w:val="center"/>
              <w:rPr>
                <w:rFonts w:ascii="宋体" w:hAnsi="宋体"/>
                <w:szCs w:val="21"/>
              </w:rPr>
            </w:pPr>
            <w:r>
              <w:rPr>
                <w:rFonts w:hint="eastAsia" w:ascii="宋体" w:hAnsi="宋体"/>
                <w:szCs w:val="21"/>
              </w:rPr>
              <w:t>0</w:t>
            </w:r>
          </w:p>
        </w:tc>
        <w:tc>
          <w:tcPr>
            <w:tcW w:w="567" w:type="dxa"/>
            <w:tcBorders>
              <w:top w:val="outset" w:color="000000" w:sz="6" w:space="0"/>
              <w:left w:val="outset" w:color="000000" w:sz="6" w:space="0"/>
              <w:bottom w:val="outset" w:color="000000" w:sz="6" w:space="0"/>
              <w:right w:val="outset" w:color="000000" w:sz="6" w:space="0"/>
            </w:tcBorders>
            <w:shd w:val="clear" w:color="auto" w:fill="FFFFFF" w:themeFill="background1"/>
          </w:tcPr>
          <w:p>
            <w:pPr>
              <w:widowControl/>
              <w:jc w:val="center"/>
              <w:rPr>
                <w:rFonts w:ascii="宋体" w:hAnsi="宋体" w:cs="宋体"/>
                <w:b/>
                <w:kern w:val="0"/>
                <w:szCs w:val="21"/>
              </w:rPr>
            </w:pPr>
            <w:r>
              <w:rPr>
                <w:rFonts w:hint="eastAsia" w:ascii="宋体" w:hAnsi="宋体" w:cs="宋体"/>
                <w:b/>
                <w:kern w:val="0"/>
                <w:sz w:val="18"/>
                <w:szCs w:val="18"/>
              </w:rPr>
              <w:t>考查</w:t>
            </w:r>
          </w:p>
        </w:tc>
      </w:tr>
      <w:tr>
        <w:tblPrEx>
          <w:tblCellMar>
            <w:top w:w="45" w:type="dxa"/>
            <w:left w:w="45" w:type="dxa"/>
            <w:bottom w:w="45" w:type="dxa"/>
            <w:right w:w="45" w:type="dxa"/>
          </w:tblCellMar>
        </w:tblPrEx>
        <w:trPr>
          <w:jc w:val="center"/>
        </w:trPr>
        <w:tc>
          <w:tcPr>
            <w:tcW w:w="8926" w:type="dxa"/>
            <w:gridSpan w:val="12"/>
            <w:tcBorders>
              <w:left w:val="outset" w:color="000000" w:sz="6" w:space="0"/>
              <w:right w:val="outset" w:color="000000" w:sz="6" w:space="0"/>
            </w:tcBorders>
            <w:shd w:val="clear" w:color="auto" w:fill="auto"/>
            <w:vAlign w:val="center"/>
          </w:tcPr>
          <w:p>
            <w:pPr>
              <w:widowControl/>
              <w:jc w:val="center"/>
              <w:rPr>
                <w:rFonts w:ascii="宋体" w:hAnsi="宋体" w:cs="宋体"/>
                <w:b/>
                <w:kern w:val="0"/>
                <w:szCs w:val="21"/>
              </w:rPr>
            </w:pPr>
            <w:r>
              <w:rPr>
                <w:rFonts w:hint="eastAsia" w:ascii="宋体" w:hAnsi="宋体" w:cs="宋体"/>
                <w:b/>
                <w:kern w:val="0"/>
                <w:szCs w:val="21"/>
              </w:rPr>
              <w:t>总学分18.5，其中</w:t>
            </w:r>
            <w:r>
              <w:rPr>
                <w:rFonts w:ascii="宋体" w:hAnsi="宋体" w:cs="宋体"/>
                <w:b/>
                <w:kern w:val="0"/>
                <w:szCs w:val="21"/>
              </w:rPr>
              <w:t>必修</w:t>
            </w:r>
            <w:r>
              <w:rPr>
                <w:rFonts w:hint="eastAsia" w:ascii="宋体" w:hAnsi="宋体" w:cs="宋体"/>
                <w:b/>
                <w:kern w:val="0"/>
                <w:szCs w:val="21"/>
              </w:rPr>
              <w:t>11.5学分，</w:t>
            </w:r>
            <w:r>
              <w:rPr>
                <w:rFonts w:ascii="宋体" w:hAnsi="宋体" w:cs="宋体"/>
                <w:b/>
                <w:kern w:val="0"/>
                <w:szCs w:val="21"/>
              </w:rPr>
              <w:t>选修7</w:t>
            </w:r>
            <w:r>
              <w:rPr>
                <w:rFonts w:hint="eastAsia" w:ascii="宋体" w:hAnsi="宋体" w:cs="宋体"/>
                <w:b/>
                <w:kern w:val="0"/>
                <w:szCs w:val="21"/>
              </w:rPr>
              <w:t>学分</w:t>
            </w:r>
          </w:p>
        </w:tc>
      </w:tr>
      <w:tr>
        <w:tblPrEx>
          <w:tblCellMar>
            <w:top w:w="45" w:type="dxa"/>
            <w:left w:w="45" w:type="dxa"/>
            <w:bottom w:w="45" w:type="dxa"/>
            <w:right w:w="45" w:type="dxa"/>
          </w:tblCellMar>
        </w:tblPrEx>
        <w:trPr>
          <w:jc w:val="center"/>
        </w:trPr>
        <w:tc>
          <w:tcPr>
            <w:tcW w:w="8926" w:type="dxa"/>
            <w:gridSpan w:val="12"/>
            <w:tcBorders>
              <w:top w:val="single" w:color="auto" w:sz="4" w:space="0"/>
              <w:left w:val="outset" w:color="000000" w:sz="6" w:space="0"/>
              <w:bottom w:val="outset" w:color="000000" w:sz="6" w:space="0"/>
              <w:right w:val="outset" w:color="000000" w:sz="6" w:space="0"/>
            </w:tcBorders>
            <w:shd w:val="clear" w:color="auto" w:fill="auto"/>
            <w:vAlign w:val="center"/>
          </w:tcPr>
          <w:p>
            <w:pPr>
              <w:rPr>
                <w:rFonts w:ascii="宋体" w:hAnsi="宋体"/>
                <w:szCs w:val="21"/>
              </w:rPr>
            </w:pPr>
            <w:r>
              <w:rPr>
                <w:rFonts w:hint="eastAsia" w:ascii="宋体" w:hAnsi="宋体"/>
                <w:szCs w:val="21"/>
              </w:rPr>
              <w:t>说明：1.</w:t>
            </w:r>
            <w:r>
              <w:rPr>
                <w:rFonts w:ascii="宋体" w:hAnsi="宋体"/>
                <w:szCs w:val="21"/>
              </w:rPr>
              <w:t>专业课程</w:t>
            </w:r>
            <w:r>
              <w:rPr>
                <w:rFonts w:hint="eastAsia" w:ascii="宋体" w:hAnsi="宋体"/>
                <w:szCs w:val="21"/>
              </w:rPr>
              <w:t>即修读</w:t>
            </w:r>
            <w:r>
              <w:rPr>
                <w:rFonts w:ascii="宋体" w:hAnsi="宋体"/>
                <w:szCs w:val="21"/>
              </w:rPr>
              <w:t>完专业基础课之后</w:t>
            </w:r>
            <w:r>
              <w:rPr>
                <w:rFonts w:hint="eastAsia" w:ascii="宋体" w:hAnsi="宋体"/>
                <w:szCs w:val="21"/>
              </w:rPr>
              <w:t>修读</w:t>
            </w:r>
            <w:r>
              <w:rPr>
                <w:rFonts w:ascii="宋体" w:hAnsi="宋体"/>
                <w:szCs w:val="21"/>
              </w:rPr>
              <w:t>的专业</w:t>
            </w:r>
            <w:r>
              <w:rPr>
                <w:rFonts w:hint="eastAsia" w:ascii="宋体" w:hAnsi="宋体"/>
                <w:szCs w:val="21"/>
              </w:rPr>
              <w:t>深化课程。</w:t>
            </w:r>
          </w:p>
          <w:p>
            <w:pPr>
              <w:rPr>
                <w:rFonts w:ascii="宋体" w:hAnsi="宋体"/>
                <w:szCs w:val="21"/>
              </w:rPr>
            </w:pPr>
            <w:r>
              <w:rPr>
                <w:rFonts w:hint="eastAsia" w:ascii="宋体" w:hAnsi="宋体"/>
                <w:szCs w:val="21"/>
              </w:rPr>
              <w:t xml:space="preserve">      2未细</w:t>
            </w:r>
            <w:r>
              <w:rPr>
                <w:rFonts w:ascii="宋体" w:hAnsi="宋体"/>
                <w:szCs w:val="21"/>
              </w:rPr>
              <w:t>分专业方向</w:t>
            </w:r>
            <w:r>
              <w:rPr>
                <w:rFonts w:hint="eastAsia" w:ascii="宋体" w:hAnsi="宋体"/>
                <w:szCs w:val="21"/>
              </w:rPr>
              <w:t>的</w:t>
            </w:r>
            <w:r>
              <w:rPr>
                <w:rFonts w:ascii="宋体" w:hAnsi="宋体"/>
                <w:szCs w:val="21"/>
              </w:rPr>
              <w:t>专业，只保留本表第</w:t>
            </w:r>
            <w:r>
              <w:rPr>
                <w:rFonts w:hint="eastAsia" w:ascii="宋体" w:hAnsi="宋体"/>
                <w:szCs w:val="21"/>
              </w:rPr>
              <w:t>1部分</w:t>
            </w:r>
            <w:r>
              <w:rPr>
                <w:rFonts w:ascii="宋体" w:hAnsi="宋体"/>
                <w:szCs w:val="21"/>
              </w:rPr>
              <w:t>，</w:t>
            </w:r>
            <w:r>
              <w:rPr>
                <w:rFonts w:hint="eastAsia" w:ascii="宋体" w:hAnsi="宋体"/>
                <w:szCs w:val="21"/>
              </w:rPr>
              <w:t>课程</w:t>
            </w:r>
            <w:r>
              <w:rPr>
                <w:rFonts w:ascii="宋体" w:hAnsi="宋体"/>
                <w:szCs w:val="21"/>
              </w:rPr>
              <w:t>类别</w:t>
            </w:r>
            <w:r>
              <w:rPr>
                <w:rFonts w:hint="eastAsia" w:ascii="宋体" w:hAnsi="宋体"/>
                <w:szCs w:val="21"/>
              </w:rPr>
              <w:t>“XX专业</w:t>
            </w:r>
            <w:r>
              <w:rPr>
                <w:rFonts w:ascii="宋体" w:hAnsi="宋体"/>
                <w:szCs w:val="21"/>
              </w:rPr>
              <w:t>方向课</w:t>
            </w:r>
            <w:r>
              <w:rPr>
                <w:rFonts w:hint="eastAsia" w:ascii="宋体" w:hAnsi="宋体"/>
                <w:szCs w:val="21"/>
              </w:rPr>
              <w:t>”</w:t>
            </w:r>
            <w:r>
              <w:rPr>
                <w:rFonts w:ascii="宋体" w:hAnsi="宋体"/>
                <w:szCs w:val="21"/>
              </w:rPr>
              <w:t>改为</w:t>
            </w:r>
            <w:r>
              <w:rPr>
                <w:rFonts w:hint="eastAsia" w:ascii="宋体" w:hAnsi="宋体"/>
                <w:szCs w:val="21"/>
              </w:rPr>
              <w:t>“专业</w:t>
            </w:r>
            <w:r>
              <w:rPr>
                <w:rFonts w:ascii="宋体" w:hAnsi="宋体"/>
                <w:szCs w:val="21"/>
              </w:rPr>
              <w:t>方向课</w:t>
            </w:r>
            <w:r>
              <w:rPr>
                <w:rFonts w:hint="eastAsia" w:ascii="宋体" w:hAnsi="宋体"/>
                <w:szCs w:val="21"/>
              </w:rPr>
              <w:t>”，围绕</w:t>
            </w:r>
            <w:r>
              <w:rPr>
                <w:rFonts w:ascii="宋体" w:hAnsi="宋体"/>
                <w:szCs w:val="21"/>
              </w:rPr>
              <w:t>该专业</w:t>
            </w:r>
            <w:r>
              <w:rPr>
                <w:rFonts w:hint="eastAsia" w:ascii="宋体" w:hAnsi="宋体"/>
                <w:szCs w:val="21"/>
              </w:rPr>
              <w:t>职业面向</w:t>
            </w:r>
            <w:r>
              <w:rPr>
                <w:rFonts w:ascii="宋体" w:hAnsi="宋体"/>
                <w:szCs w:val="21"/>
              </w:rPr>
              <w:t>的落脚点</w:t>
            </w:r>
            <w:r>
              <w:rPr>
                <w:rFonts w:hint="eastAsia" w:ascii="宋体" w:hAnsi="宋体"/>
                <w:szCs w:val="21"/>
              </w:rPr>
              <w:t>设置课程。</w:t>
            </w:r>
          </w:p>
        </w:tc>
      </w:tr>
    </w:tbl>
    <w:p>
      <w:pPr>
        <w:jc w:val="center"/>
        <w:rPr>
          <w:rFonts w:ascii="微软雅黑" w:hAnsi="微软雅黑" w:eastAsia="微软雅黑"/>
          <w:b/>
          <w:sz w:val="28"/>
          <w:szCs w:val="28"/>
        </w:rPr>
      </w:pPr>
      <w:r>
        <w:rPr>
          <w:rFonts w:ascii="微软雅黑" w:hAnsi="微软雅黑" w:eastAsia="微软雅黑"/>
          <w:b/>
          <w:sz w:val="28"/>
          <w:szCs w:val="28"/>
        </w:rPr>
        <w:t>5</w:t>
      </w:r>
      <w:r>
        <w:rPr>
          <w:rFonts w:hint="eastAsia" w:ascii="微软雅黑" w:hAnsi="微软雅黑" w:eastAsia="微软雅黑"/>
          <w:b/>
          <w:sz w:val="28"/>
          <w:szCs w:val="28"/>
        </w:rPr>
        <w:t>、实践提升课</w:t>
      </w:r>
    </w:p>
    <w:tbl>
      <w:tblPr>
        <w:tblStyle w:val="17"/>
        <w:tblW w:w="9219" w:type="dxa"/>
        <w:jc w:val="center"/>
        <w:tblLayout w:type="autofit"/>
        <w:tblCellMar>
          <w:top w:w="45" w:type="dxa"/>
          <w:left w:w="45" w:type="dxa"/>
          <w:bottom w:w="45" w:type="dxa"/>
          <w:right w:w="45" w:type="dxa"/>
        </w:tblCellMar>
      </w:tblPr>
      <w:tblGrid>
        <w:gridCol w:w="690"/>
        <w:gridCol w:w="930"/>
        <w:gridCol w:w="1755"/>
        <w:gridCol w:w="545"/>
        <w:gridCol w:w="545"/>
        <w:gridCol w:w="938"/>
        <w:gridCol w:w="797"/>
        <w:gridCol w:w="813"/>
        <w:gridCol w:w="545"/>
        <w:gridCol w:w="571"/>
        <w:gridCol w:w="545"/>
        <w:gridCol w:w="545"/>
      </w:tblGrid>
      <w:tr>
        <w:tblPrEx>
          <w:tblCellMar>
            <w:top w:w="45" w:type="dxa"/>
            <w:left w:w="45" w:type="dxa"/>
            <w:bottom w:w="45" w:type="dxa"/>
            <w:right w:w="45" w:type="dxa"/>
          </w:tblCellMar>
        </w:tblPrEx>
        <w:trPr>
          <w:trHeight w:val="458" w:hRule="atLeast"/>
          <w:jc w:val="center"/>
        </w:trPr>
        <w:tc>
          <w:tcPr>
            <w:tcW w:w="690"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课程类别</w:t>
            </w:r>
          </w:p>
        </w:tc>
        <w:tc>
          <w:tcPr>
            <w:tcW w:w="930"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课程编号</w:t>
            </w:r>
          </w:p>
        </w:tc>
        <w:tc>
          <w:tcPr>
            <w:tcW w:w="1755"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课程名称</w:t>
            </w:r>
          </w:p>
        </w:tc>
        <w:tc>
          <w:tcPr>
            <w:tcW w:w="545"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课程性质</w:t>
            </w:r>
          </w:p>
        </w:tc>
        <w:tc>
          <w:tcPr>
            <w:tcW w:w="545"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学期</w:t>
            </w:r>
          </w:p>
        </w:tc>
        <w:tc>
          <w:tcPr>
            <w:tcW w:w="938"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学分</w:t>
            </w:r>
          </w:p>
        </w:tc>
        <w:tc>
          <w:tcPr>
            <w:tcW w:w="797"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周学时</w:t>
            </w:r>
          </w:p>
        </w:tc>
        <w:tc>
          <w:tcPr>
            <w:tcW w:w="813"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总学时</w:t>
            </w:r>
          </w:p>
        </w:tc>
        <w:tc>
          <w:tcPr>
            <w:tcW w:w="545" w:type="dxa"/>
            <w:tcBorders>
              <w:top w:val="outset" w:color="000000" w:sz="6" w:space="0"/>
              <w:left w:val="outset" w:color="000000" w:sz="6" w:space="0"/>
              <w:bottom w:val="outset" w:color="000000" w:sz="6" w:space="0"/>
              <w:right w:val="outset" w:color="000000" w:sz="6" w:space="0"/>
            </w:tcBorders>
            <w:shd w:val="clear" w:color="auto" w:fill="006699"/>
          </w:tcPr>
          <w:p>
            <w:pPr>
              <w:widowControl/>
              <w:jc w:val="center"/>
              <w:rPr>
                <w:rFonts w:ascii="宋体" w:cs="宋体"/>
                <w:b/>
                <w:bCs/>
                <w:color w:val="FFFFFF"/>
                <w:kern w:val="0"/>
                <w:szCs w:val="21"/>
              </w:rPr>
            </w:pPr>
            <w:r>
              <w:rPr>
                <w:rFonts w:hint="eastAsia" w:ascii="宋体" w:hAnsi="宋体" w:cs="宋体"/>
                <w:b/>
                <w:bCs/>
                <w:color w:val="FFFFFF"/>
                <w:kern w:val="0"/>
                <w:szCs w:val="21"/>
              </w:rPr>
              <w:t>讲课学时</w:t>
            </w:r>
          </w:p>
        </w:tc>
        <w:tc>
          <w:tcPr>
            <w:tcW w:w="571" w:type="dxa"/>
            <w:tcBorders>
              <w:top w:val="outset" w:color="000000" w:sz="6" w:space="0"/>
              <w:left w:val="outset" w:color="000000" w:sz="6" w:space="0"/>
              <w:bottom w:val="outset" w:color="000000" w:sz="6" w:space="0"/>
              <w:right w:val="outset" w:color="000000" w:sz="6" w:space="0"/>
            </w:tcBorders>
            <w:shd w:val="clear" w:color="auto" w:fill="006699"/>
            <w:vAlign w:val="center"/>
          </w:tcPr>
          <w:p>
            <w:pPr>
              <w:widowControl/>
              <w:jc w:val="center"/>
              <w:rPr>
                <w:rFonts w:ascii="宋体" w:cs="宋体"/>
                <w:b/>
                <w:bCs/>
                <w:color w:val="FFFFFF"/>
                <w:kern w:val="0"/>
                <w:szCs w:val="21"/>
              </w:rPr>
            </w:pPr>
            <w:r>
              <w:rPr>
                <w:rFonts w:hint="eastAsia" w:ascii="宋体" w:hAnsi="宋体" w:cs="宋体"/>
                <w:b/>
                <w:bCs/>
                <w:color w:val="FFFFFF"/>
                <w:kern w:val="0"/>
                <w:szCs w:val="21"/>
              </w:rPr>
              <w:t>实践</w:t>
            </w:r>
          </w:p>
          <w:p>
            <w:pPr>
              <w:widowControl/>
              <w:jc w:val="center"/>
              <w:rPr>
                <w:rFonts w:ascii="宋体" w:cs="宋体"/>
                <w:b/>
                <w:bCs/>
                <w:color w:val="FFFFFF"/>
                <w:kern w:val="0"/>
                <w:szCs w:val="21"/>
              </w:rPr>
            </w:pPr>
            <w:r>
              <w:rPr>
                <w:rFonts w:hint="eastAsia" w:ascii="宋体" w:hAnsi="宋体" w:cs="宋体"/>
                <w:b/>
                <w:bCs/>
                <w:color w:val="FFFFFF"/>
                <w:kern w:val="0"/>
                <w:szCs w:val="21"/>
              </w:rPr>
              <w:t>学时</w:t>
            </w:r>
          </w:p>
        </w:tc>
        <w:tc>
          <w:tcPr>
            <w:tcW w:w="545" w:type="dxa"/>
            <w:tcBorders>
              <w:top w:val="outset" w:color="000000" w:sz="6" w:space="0"/>
              <w:left w:val="outset" w:color="000000" w:sz="6" w:space="0"/>
              <w:bottom w:val="outset" w:color="000000" w:sz="6" w:space="0"/>
              <w:right w:val="outset" w:color="000000" w:sz="6" w:space="0"/>
            </w:tcBorders>
            <w:shd w:val="clear" w:color="auto" w:fill="006699"/>
          </w:tcPr>
          <w:p>
            <w:pPr>
              <w:widowControl/>
              <w:jc w:val="center"/>
              <w:rPr>
                <w:rFonts w:ascii="宋体"/>
                <w:szCs w:val="21"/>
              </w:rPr>
            </w:pPr>
            <w:r>
              <w:rPr>
                <w:rFonts w:hint="eastAsia" w:ascii="宋体" w:hAnsi="宋体" w:cs="宋体"/>
                <w:b/>
                <w:bCs/>
                <w:color w:val="FFFFFF"/>
                <w:kern w:val="0"/>
                <w:szCs w:val="21"/>
              </w:rPr>
              <w:t>社会实践</w:t>
            </w:r>
          </w:p>
        </w:tc>
        <w:tc>
          <w:tcPr>
            <w:tcW w:w="545" w:type="dxa"/>
            <w:tcBorders>
              <w:top w:val="outset" w:color="000000" w:sz="6" w:space="0"/>
              <w:left w:val="outset" w:color="000000" w:sz="6" w:space="0"/>
              <w:bottom w:val="outset" w:color="000000" w:sz="6" w:space="0"/>
              <w:right w:val="outset" w:color="000000" w:sz="6" w:space="0"/>
            </w:tcBorders>
            <w:shd w:val="clear" w:color="auto" w:fill="006699"/>
          </w:tcPr>
          <w:p>
            <w:pPr>
              <w:widowControl/>
              <w:jc w:val="center"/>
              <w:rPr>
                <w:rFonts w:ascii="宋体" w:cs="宋体"/>
                <w:b/>
                <w:bCs/>
                <w:color w:val="FF0000"/>
                <w:kern w:val="0"/>
                <w:szCs w:val="21"/>
              </w:rPr>
            </w:pPr>
            <w:r>
              <w:rPr>
                <w:rFonts w:hint="eastAsia" w:ascii="宋体" w:hAnsi="宋体" w:cs="宋体"/>
                <w:b/>
                <w:bCs/>
                <w:color w:val="FFFFFF"/>
                <w:kern w:val="0"/>
                <w:szCs w:val="21"/>
              </w:rPr>
              <w:t>考核方式</w:t>
            </w:r>
          </w:p>
        </w:tc>
      </w:tr>
      <w:tr>
        <w:tblPrEx>
          <w:tblCellMar>
            <w:top w:w="45" w:type="dxa"/>
            <w:left w:w="45" w:type="dxa"/>
            <w:bottom w:w="45" w:type="dxa"/>
            <w:right w:w="45" w:type="dxa"/>
          </w:tblCellMar>
        </w:tblPrEx>
        <w:trPr>
          <w:jc w:val="center"/>
        </w:trPr>
        <w:tc>
          <w:tcPr>
            <w:tcW w:w="690"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ascii="宋体" w:cs="宋体"/>
                <w:b/>
                <w:kern w:val="0"/>
                <w:szCs w:val="21"/>
              </w:rPr>
            </w:pPr>
            <w:r>
              <w:rPr>
                <w:rFonts w:hint="eastAsia" w:ascii="宋体" w:hAnsi="宋体" w:cs="宋体"/>
                <w:b/>
                <w:kern w:val="0"/>
                <w:szCs w:val="21"/>
              </w:rPr>
              <w:t>实践</w:t>
            </w:r>
          </w:p>
          <w:p>
            <w:pPr>
              <w:widowControl/>
              <w:jc w:val="center"/>
              <w:rPr>
                <w:rFonts w:ascii="宋体" w:cs="宋体"/>
                <w:b/>
                <w:kern w:val="0"/>
                <w:szCs w:val="21"/>
              </w:rPr>
            </w:pPr>
            <w:r>
              <w:rPr>
                <w:rFonts w:hint="eastAsia" w:ascii="宋体" w:hAnsi="宋体" w:cs="宋体"/>
                <w:b/>
                <w:kern w:val="0"/>
                <w:szCs w:val="21"/>
              </w:rPr>
              <w:t>提升</w:t>
            </w:r>
          </w:p>
          <w:p>
            <w:pPr>
              <w:widowControl/>
              <w:jc w:val="center"/>
              <w:rPr>
                <w:rFonts w:ascii="宋体" w:cs="宋体"/>
                <w:b/>
                <w:kern w:val="0"/>
                <w:szCs w:val="21"/>
              </w:rPr>
            </w:pPr>
            <w:r>
              <w:rPr>
                <w:rFonts w:hint="eastAsia" w:ascii="宋体" w:hAnsi="宋体" w:cs="宋体"/>
                <w:b/>
                <w:kern w:val="0"/>
                <w:szCs w:val="21"/>
              </w:rPr>
              <w:t>课程</w:t>
            </w:r>
          </w:p>
        </w:tc>
        <w:tc>
          <w:tcPr>
            <w:tcW w:w="9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宋体" w:cs="宋体"/>
                <w:kern w:val="0"/>
                <w:szCs w:val="21"/>
              </w:rPr>
            </w:pPr>
            <w:r>
              <w:rPr>
                <w:rFonts w:ascii="宋体" w:hAnsi="宋体" w:cs="宋体"/>
                <w:kern w:val="0"/>
                <w:szCs w:val="21"/>
              </w:rPr>
              <w:t>71114305</w:t>
            </w:r>
          </w:p>
        </w:tc>
        <w:tc>
          <w:tcPr>
            <w:tcW w:w="17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260" w:lineRule="exact"/>
              <w:jc w:val="left"/>
              <w:rPr>
                <w:rFonts w:ascii="宋体"/>
                <w:kern w:val="0"/>
                <w:szCs w:val="21"/>
              </w:rPr>
            </w:pPr>
            <w:r>
              <w:rPr>
                <w:rFonts w:hint="eastAsia" w:ascii="宋体" w:hAnsi="宋体"/>
                <w:kern w:val="0"/>
                <w:szCs w:val="21"/>
              </w:rPr>
              <w:t>专业综合实践</w:t>
            </w:r>
          </w:p>
        </w:tc>
        <w:tc>
          <w:tcPr>
            <w:tcW w:w="545"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left"/>
              <w:rPr>
                <w:rFonts w:ascii="宋体" w:cs="宋体"/>
                <w:b/>
                <w:kern w:val="0"/>
                <w:szCs w:val="21"/>
              </w:rPr>
            </w:pPr>
            <w:r>
              <w:rPr>
                <w:rFonts w:hint="eastAsia" w:ascii="宋体" w:hAnsi="宋体" w:cs="宋体"/>
                <w:b/>
                <w:kern w:val="0"/>
                <w:szCs w:val="21"/>
              </w:rPr>
              <w:t>必修</w:t>
            </w:r>
          </w:p>
        </w:tc>
        <w:tc>
          <w:tcPr>
            <w:tcW w:w="545" w:type="dxa"/>
            <w:tcBorders>
              <w:top w:val="outset" w:color="000000" w:sz="6" w:space="0"/>
              <w:left w:val="outset" w:color="000000" w:sz="6" w:space="0"/>
              <w:bottom w:val="outset" w:color="000000" w:sz="6" w:space="0"/>
              <w:right w:val="outset" w:color="000000" w:sz="6" w:space="0"/>
            </w:tcBorders>
            <w:shd w:val="clear" w:color="auto" w:fill="FFFFFF"/>
          </w:tcPr>
          <w:p>
            <w:pPr>
              <w:spacing w:line="260" w:lineRule="exact"/>
              <w:jc w:val="center"/>
              <w:rPr>
                <w:rFonts w:ascii="宋体"/>
                <w:kern w:val="0"/>
                <w:szCs w:val="21"/>
              </w:rPr>
            </w:pPr>
            <w:r>
              <w:rPr>
                <w:rFonts w:ascii="宋体" w:hAnsi="宋体"/>
                <w:kern w:val="0"/>
                <w:szCs w:val="21"/>
              </w:rPr>
              <w:t>5</w:t>
            </w:r>
          </w:p>
        </w:tc>
        <w:tc>
          <w:tcPr>
            <w:tcW w:w="938"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260" w:lineRule="exact"/>
              <w:jc w:val="center"/>
              <w:rPr>
                <w:rFonts w:ascii="宋体"/>
                <w:kern w:val="0"/>
                <w:szCs w:val="21"/>
              </w:rPr>
            </w:pPr>
            <w:r>
              <w:rPr>
                <w:rFonts w:ascii="宋体" w:hAnsi="宋体"/>
                <w:kern w:val="0"/>
                <w:szCs w:val="21"/>
              </w:rPr>
              <w:t>6</w:t>
            </w:r>
          </w:p>
        </w:tc>
        <w:tc>
          <w:tcPr>
            <w:tcW w:w="797"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260" w:lineRule="exact"/>
              <w:jc w:val="center"/>
              <w:rPr>
                <w:rFonts w:ascii="宋体"/>
                <w:kern w:val="0"/>
                <w:szCs w:val="21"/>
              </w:rPr>
            </w:pPr>
            <w:r>
              <w:rPr>
                <w:rFonts w:ascii="宋体" w:hAnsi="宋体"/>
                <w:kern w:val="0"/>
                <w:szCs w:val="21"/>
              </w:rPr>
              <w:t>12</w:t>
            </w:r>
          </w:p>
        </w:tc>
        <w:tc>
          <w:tcPr>
            <w:tcW w:w="81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260" w:lineRule="exact"/>
              <w:jc w:val="center"/>
              <w:rPr>
                <w:rFonts w:ascii="宋体"/>
                <w:kern w:val="0"/>
                <w:szCs w:val="21"/>
              </w:rPr>
            </w:pPr>
            <w:r>
              <w:rPr>
                <w:rFonts w:ascii="宋体" w:hAnsi="宋体"/>
                <w:kern w:val="0"/>
                <w:szCs w:val="21"/>
              </w:rPr>
              <w:t>144</w:t>
            </w:r>
          </w:p>
        </w:tc>
        <w:tc>
          <w:tcPr>
            <w:tcW w:w="5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260" w:lineRule="exact"/>
              <w:jc w:val="center"/>
              <w:rPr>
                <w:rFonts w:ascii="宋体"/>
                <w:kern w:val="0"/>
                <w:szCs w:val="21"/>
              </w:rPr>
            </w:pPr>
            <w:r>
              <w:rPr>
                <w:rFonts w:ascii="宋体" w:hAnsi="宋体"/>
                <w:kern w:val="0"/>
                <w:szCs w:val="21"/>
              </w:rPr>
              <w:t>2</w:t>
            </w:r>
          </w:p>
        </w:tc>
        <w:tc>
          <w:tcPr>
            <w:tcW w:w="571" w:type="dxa"/>
            <w:tcBorders>
              <w:top w:val="outset" w:color="000000" w:sz="6" w:space="0"/>
              <w:left w:val="outset" w:color="000000" w:sz="6" w:space="0"/>
              <w:bottom w:val="outset" w:color="000000" w:sz="6" w:space="0"/>
              <w:right w:val="outset" w:color="000000" w:sz="6" w:space="0"/>
            </w:tcBorders>
            <w:shd w:val="clear" w:color="auto" w:fill="FFFFFF"/>
          </w:tcPr>
          <w:p>
            <w:pPr>
              <w:spacing w:line="260" w:lineRule="exact"/>
              <w:jc w:val="center"/>
              <w:rPr>
                <w:rFonts w:ascii="宋体"/>
                <w:kern w:val="0"/>
                <w:szCs w:val="21"/>
              </w:rPr>
            </w:pPr>
            <w:r>
              <w:rPr>
                <w:rFonts w:ascii="宋体" w:hAnsi="宋体"/>
                <w:kern w:val="0"/>
                <w:szCs w:val="21"/>
              </w:rPr>
              <w:t>142</w:t>
            </w:r>
          </w:p>
        </w:tc>
        <w:tc>
          <w:tcPr>
            <w:tcW w:w="545" w:type="dxa"/>
            <w:tcBorders>
              <w:top w:val="outset" w:color="000000" w:sz="6" w:space="0"/>
              <w:left w:val="outset" w:color="000000" w:sz="6" w:space="0"/>
              <w:bottom w:val="outset" w:color="000000" w:sz="6" w:space="0"/>
              <w:right w:val="outset" w:color="000000" w:sz="6" w:space="0"/>
            </w:tcBorders>
            <w:shd w:val="clear" w:color="auto" w:fill="FFFFFF"/>
          </w:tcPr>
          <w:p>
            <w:pPr>
              <w:spacing w:line="260" w:lineRule="exact"/>
              <w:jc w:val="center"/>
              <w:rPr>
                <w:rFonts w:ascii="宋体"/>
                <w:kern w:val="0"/>
                <w:szCs w:val="21"/>
              </w:rPr>
            </w:pPr>
            <w:r>
              <w:rPr>
                <w:rFonts w:hint="eastAsia" w:ascii="宋体"/>
                <w:kern w:val="0"/>
                <w:szCs w:val="21"/>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FFFFF"/>
          </w:tcPr>
          <w:p>
            <w:pPr>
              <w:spacing w:line="260" w:lineRule="exact"/>
              <w:jc w:val="center"/>
              <w:rPr>
                <w:rFonts w:ascii="宋体"/>
                <w:kern w:val="0"/>
                <w:szCs w:val="21"/>
              </w:rPr>
            </w:pPr>
            <w:r>
              <w:rPr>
                <w:rFonts w:hint="eastAsia" w:ascii="宋体"/>
                <w:kern w:val="0"/>
                <w:szCs w:val="21"/>
              </w:rPr>
              <w:t>考查</w:t>
            </w:r>
          </w:p>
        </w:tc>
      </w:tr>
      <w:tr>
        <w:tblPrEx>
          <w:tblCellMar>
            <w:top w:w="45" w:type="dxa"/>
            <w:left w:w="45" w:type="dxa"/>
            <w:bottom w:w="45" w:type="dxa"/>
            <w:right w:w="45" w:type="dxa"/>
          </w:tblCellMar>
        </w:tblPrEx>
        <w:trPr>
          <w:trHeight w:val="438" w:hRule="atLeast"/>
          <w:jc w:val="center"/>
        </w:trPr>
        <w:tc>
          <w:tcPr>
            <w:tcW w:w="690" w:type="dxa"/>
            <w:vMerge w:val="continue"/>
            <w:tcBorders>
              <w:left w:val="outset" w:color="000000" w:sz="6" w:space="0"/>
              <w:right w:val="outset" w:color="000000" w:sz="6" w:space="0"/>
            </w:tcBorders>
            <w:shd w:val="clear" w:color="auto" w:fill="DCDCDC"/>
            <w:vAlign w:val="center"/>
          </w:tcPr>
          <w:p>
            <w:pPr>
              <w:jc w:val="center"/>
              <w:rPr>
                <w:rFonts w:ascii="宋体" w:cs="宋体"/>
                <w:b/>
                <w:kern w:val="0"/>
                <w:szCs w:val="21"/>
              </w:rPr>
            </w:pPr>
          </w:p>
        </w:tc>
        <w:tc>
          <w:tcPr>
            <w:tcW w:w="930"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ascii="宋体" w:cs="宋体"/>
                <w:kern w:val="0"/>
                <w:szCs w:val="21"/>
              </w:rPr>
            </w:pPr>
            <w:r>
              <w:rPr>
                <w:rFonts w:ascii="宋体" w:hAnsi="宋体"/>
                <w:szCs w:val="21"/>
              </w:rPr>
              <w:t>71114308</w:t>
            </w:r>
          </w:p>
        </w:tc>
        <w:tc>
          <w:tcPr>
            <w:tcW w:w="1755" w:type="dxa"/>
            <w:tcBorders>
              <w:top w:val="outset" w:color="000000" w:sz="6" w:space="0"/>
              <w:left w:val="outset" w:color="000000" w:sz="6" w:space="0"/>
              <w:bottom w:val="outset" w:color="000000" w:sz="6" w:space="0"/>
              <w:right w:val="outset" w:color="000000" w:sz="6" w:space="0"/>
            </w:tcBorders>
            <w:shd w:val="clear" w:color="auto" w:fill="F2F2F2"/>
            <w:vAlign w:val="center"/>
          </w:tcPr>
          <w:p>
            <w:pPr>
              <w:spacing w:line="260" w:lineRule="exact"/>
              <w:jc w:val="left"/>
              <w:rPr>
                <w:rFonts w:ascii="宋体"/>
                <w:kern w:val="0"/>
                <w:szCs w:val="21"/>
              </w:rPr>
            </w:pPr>
            <w:r>
              <w:rPr>
                <w:rFonts w:hint="eastAsia" w:ascii="宋体" w:hAnsi="宋体"/>
                <w:kern w:val="0"/>
                <w:szCs w:val="21"/>
              </w:rPr>
              <w:t>毕业设计（论文）及答辩</w:t>
            </w:r>
          </w:p>
        </w:tc>
        <w:tc>
          <w:tcPr>
            <w:tcW w:w="545"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left"/>
              <w:rPr>
                <w:rFonts w:ascii="宋体" w:cs="宋体"/>
                <w:b/>
                <w:kern w:val="0"/>
                <w:szCs w:val="21"/>
              </w:rPr>
            </w:pPr>
            <w:r>
              <w:rPr>
                <w:rFonts w:hint="eastAsia" w:ascii="宋体" w:hAnsi="宋体" w:cs="宋体"/>
                <w:b/>
                <w:kern w:val="0"/>
                <w:szCs w:val="21"/>
              </w:rPr>
              <w:t>必修</w:t>
            </w:r>
          </w:p>
        </w:tc>
        <w:tc>
          <w:tcPr>
            <w:tcW w:w="545" w:type="dxa"/>
            <w:tcBorders>
              <w:top w:val="outset" w:color="000000" w:sz="6" w:space="0"/>
              <w:left w:val="outset" w:color="000000" w:sz="6" w:space="0"/>
              <w:bottom w:val="outset" w:color="000000" w:sz="6" w:space="0"/>
              <w:right w:val="outset" w:color="000000" w:sz="6" w:space="0"/>
            </w:tcBorders>
            <w:shd w:val="clear" w:color="auto" w:fill="F2F2F2"/>
          </w:tcPr>
          <w:p>
            <w:pPr>
              <w:spacing w:line="260" w:lineRule="exact"/>
              <w:jc w:val="center"/>
              <w:rPr>
                <w:rFonts w:ascii="宋体"/>
                <w:kern w:val="0"/>
                <w:szCs w:val="21"/>
              </w:rPr>
            </w:pPr>
            <w:r>
              <w:rPr>
                <w:rFonts w:ascii="宋体" w:hAnsi="宋体"/>
                <w:kern w:val="0"/>
                <w:szCs w:val="21"/>
              </w:rPr>
              <w:t>5</w:t>
            </w:r>
          </w:p>
        </w:tc>
        <w:tc>
          <w:tcPr>
            <w:tcW w:w="938" w:type="dxa"/>
            <w:tcBorders>
              <w:top w:val="outset" w:color="000000" w:sz="6" w:space="0"/>
              <w:left w:val="outset" w:color="000000" w:sz="6" w:space="0"/>
              <w:bottom w:val="outset" w:color="000000" w:sz="6" w:space="0"/>
              <w:right w:val="outset" w:color="000000" w:sz="6" w:space="0"/>
            </w:tcBorders>
            <w:shd w:val="clear" w:color="auto" w:fill="F2F2F2"/>
            <w:vAlign w:val="center"/>
          </w:tcPr>
          <w:p>
            <w:pPr>
              <w:spacing w:line="260" w:lineRule="exact"/>
              <w:jc w:val="center"/>
              <w:rPr>
                <w:rFonts w:ascii="宋体"/>
                <w:kern w:val="0"/>
                <w:szCs w:val="21"/>
              </w:rPr>
            </w:pPr>
            <w:r>
              <w:rPr>
                <w:rFonts w:ascii="宋体" w:hAnsi="宋体"/>
                <w:kern w:val="0"/>
                <w:szCs w:val="21"/>
              </w:rPr>
              <w:t>7</w:t>
            </w:r>
          </w:p>
        </w:tc>
        <w:tc>
          <w:tcPr>
            <w:tcW w:w="797" w:type="dxa"/>
            <w:tcBorders>
              <w:top w:val="outset" w:color="000000" w:sz="6" w:space="0"/>
              <w:left w:val="outset" w:color="000000" w:sz="6" w:space="0"/>
              <w:bottom w:val="outset" w:color="000000" w:sz="6" w:space="0"/>
              <w:right w:val="outset" w:color="000000" w:sz="6" w:space="0"/>
            </w:tcBorders>
            <w:shd w:val="clear" w:color="auto" w:fill="F2F2F2"/>
            <w:vAlign w:val="center"/>
          </w:tcPr>
          <w:p>
            <w:pPr>
              <w:spacing w:line="260" w:lineRule="exact"/>
              <w:jc w:val="center"/>
              <w:rPr>
                <w:rFonts w:ascii="宋体"/>
                <w:kern w:val="0"/>
                <w:szCs w:val="21"/>
              </w:rPr>
            </w:pPr>
            <w:r>
              <w:rPr>
                <w:rFonts w:ascii="宋体" w:hAnsi="宋体"/>
                <w:kern w:val="0"/>
                <w:szCs w:val="21"/>
              </w:rPr>
              <w:t>12</w:t>
            </w:r>
          </w:p>
        </w:tc>
        <w:tc>
          <w:tcPr>
            <w:tcW w:w="813" w:type="dxa"/>
            <w:tcBorders>
              <w:top w:val="outset" w:color="000000" w:sz="6" w:space="0"/>
              <w:left w:val="outset" w:color="000000" w:sz="6" w:space="0"/>
              <w:bottom w:val="outset" w:color="000000" w:sz="6" w:space="0"/>
              <w:right w:val="outset" w:color="000000" w:sz="6" w:space="0"/>
            </w:tcBorders>
            <w:shd w:val="clear" w:color="auto" w:fill="F2F2F2"/>
            <w:vAlign w:val="center"/>
          </w:tcPr>
          <w:p>
            <w:pPr>
              <w:spacing w:line="260" w:lineRule="exact"/>
              <w:jc w:val="center"/>
              <w:rPr>
                <w:rFonts w:ascii="宋体"/>
                <w:kern w:val="0"/>
                <w:szCs w:val="21"/>
              </w:rPr>
            </w:pPr>
            <w:r>
              <w:rPr>
                <w:rFonts w:ascii="宋体" w:hAnsi="宋体"/>
                <w:kern w:val="0"/>
                <w:szCs w:val="21"/>
              </w:rPr>
              <w:t>168</w:t>
            </w:r>
          </w:p>
        </w:tc>
        <w:tc>
          <w:tcPr>
            <w:tcW w:w="545" w:type="dxa"/>
            <w:tcBorders>
              <w:top w:val="outset" w:color="000000" w:sz="6" w:space="0"/>
              <w:left w:val="outset" w:color="000000" w:sz="6" w:space="0"/>
              <w:bottom w:val="outset" w:color="000000" w:sz="6" w:space="0"/>
              <w:right w:val="outset" w:color="000000" w:sz="6" w:space="0"/>
            </w:tcBorders>
            <w:shd w:val="clear" w:color="auto" w:fill="F2F2F2"/>
          </w:tcPr>
          <w:p>
            <w:pPr>
              <w:spacing w:line="260" w:lineRule="exact"/>
              <w:jc w:val="center"/>
              <w:rPr>
                <w:rFonts w:ascii="宋体"/>
                <w:kern w:val="0"/>
                <w:szCs w:val="21"/>
              </w:rPr>
            </w:pPr>
            <w:r>
              <w:rPr>
                <w:rFonts w:ascii="宋体" w:hAnsi="宋体"/>
                <w:kern w:val="0"/>
                <w:szCs w:val="21"/>
              </w:rPr>
              <w:t>2</w:t>
            </w:r>
          </w:p>
        </w:tc>
        <w:tc>
          <w:tcPr>
            <w:tcW w:w="571" w:type="dxa"/>
            <w:tcBorders>
              <w:top w:val="outset" w:color="000000" w:sz="6" w:space="0"/>
              <w:left w:val="outset" w:color="000000" w:sz="6" w:space="0"/>
              <w:bottom w:val="outset" w:color="000000" w:sz="6" w:space="0"/>
              <w:right w:val="outset" w:color="000000" w:sz="6" w:space="0"/>
            </w:tcBorders>
            <w:shd w:val="clear" w:color="auto" w:fill="F2F2F2"/>
          </w:tcPr>
          <w:p>
            <w:pPr>
              <w:spacing w:line="260" w:lineRule="exact"/>
              <w:jc w:val="center"/>
              <w:rPr>
                <w:rFonts w:ascii="宋体"/>
                <w:kern w:val="0"/>
                <w:szCs w:val="21"/>
              </w:rPr>
            </w:pPr>
            <w:r>
              <w:rPr>
                <w:rFonts w:ascii="宋体" w:hAnsi="宋体"/>
                <w:kern w:val="0"/>
                <w:szCs w:val="21"/>
              </w:rPr>
              <w:t>166</w:t>
            </w:r>
          </w:p>
        </w:tc>
        <w:tc>
          <w:tcPr>
            <w:tcW w:w="545" w:type="dxa"/>
            <w:tcBorders>
              <w:top w:val="outset" w:color="000000" w:sz="6" w:space="0"/>
              <w:left w:val="outset" w:color="000000" w:sz="6" w:space="0"/>
              <w:bottom w:val="outset" w:color="000000" w:sz="6" w:space="0"/>
              <w:right w:val="outset" w:color="000000" w:sz="6" w:space="0"/>
            </w:tcBorders>
            <w:shd w:val="clear" w:color="auto" w:fill="F2F2F2"/>
          </w:tcPr>
          <w:p>
            <w:pPr>
              <w:spacing w:line="260" w:lineRule="exact"/>
              <w:jc w:val="center"/>
              <w:rPr>
                <w:rFonts w:ascii="宋体"/>
                <w:kern w:val="0"/>
                <w:szCs w:val="21"/>
              </w:rPr>
            </w:pPr>
            <w:r>
              <w:rPr>
                <w:rFonts w:hint="eastAsia" w:ascii="宋体"/>
                <w:kern w:val="0"/>
                <w:szCs w:val="21"/>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2F2F2"/>
          </w:tcPr>
          <w:p>
            <w:pPr>
              <w:spacing w:line="260" w:lineRule="exact"/>
              <w:jc w:val="center"/>
              <w:rPr>
                <w:rFonts w:ascii="宋体"/>
                <w:kern w:val="0"/>
                <w:szCs w:val="21"/>
              </w:rPr>
            </w:pPr>
            <w:r>
              <w:rPr>
                <w:rFonts w:hint="eastAsia" w:ascii="宋体"/>
                <w:kern w:val="0"/>
                <w:szCs w:val="21"/>
              </w:rPr>
              <w:t>考查</w:t>
            </w:r>
          </w:p>
        </w:tc>
      </w:tr>
      <w:tr>
        <w:tblPrEx>
          <w:tblCellMar>
            <w:top w:w="45" w:type="dxa"/>
            <w:left w:w="45" w:type="dxa"/>
            <w:bottom w:w="45" w:type="dxa"/>
            <w:right w:w="45" w:type="dxa"/>
          </w:tblCellMar>
        </w:tblPrEx>
        <w:trPr>
          <w:jc w:val="center"/>
        </w:trPr>
        <w:tc>
          <w:tcPr>
            <w:tcW w:w="690" w:type="dxa"/>
            <w:vMerge w:val="continue"/>
            <w:tcBorders>
              <w:left w:val="outset" w:color="000000" w:sz="6" w:space="0"/>
              <w:right w:val="outset" w:color="000000" w:sz="6" w:space="0"/>
            </w:tcBorders>
            <w:shd w:val="clear" w:color="auto" w:fill="DCDCDC"/>
            <w:vAlign w:val="center"/>
          </w:tcPr>
          <w:p>
            <w:pPr>
              <w:widowControl/>
              <w:jc w:val="center"/>
              <w:rPr>
                <w:rFonts w:ascii="宋体" w:cs="宋体"/>
                <w:b/>
                <w:kern w:val="0"/>
                <w:szCs w:val="21"/>
              </w:rPr>
            </w:pPr>
          </w:p>
        </w:tc>
        <w:tc>
          <w:tcPr>
            <w:tcW w:w="930" w:type="dxa"/>
            <w:tcBorders>
              <w:top w:val="outset" w:color="000000" w:sz="6" w:space="0"/>
              <w:left w:val="outset" w:color="000000" w:sz="6" w:space="0"/>
              <w:bottom w:val="outset" w:color="000000" w:sz="6" w:space="0"/>
              <w:right w:val="outset" w:color="000000" w:sz="6" w:space="0"/>
            </w:tcBorders>
            <w:shd w:val="clear" w:color="auto" w:fill="F2F2F2"/>
            <w:vAlign w:val="center"/>
          </w:tcPr>
          <w:p>
            <w:pPr>
              <w:widowControl/>
              <w:jc w:val="center"/>
              <w:rPr>
                <w:rFonts w:hint="default" w:ascii="宋体" w:eastAsia="宋体" w:cs="宋体"/>
                <w:kern w:val="0"/>
                <w:szCs w:val="21"/>
                <w:highlight w:val="none"/>
                <w:lang w:val="en-US" w:eastAsia="zh-CN"/>
              </w:rPr>
            </w:pPr>
            <w:r>
              <w:rPr>
                <w:rFonts w:hint="eastAsia" w:ascii="宋体" w:hAnsi="宋体"/>
                <w:szCs w:val="21"/>
                <w:highlight w:val="none"/>
                <w:lang w:val="en-US" w:eastAsia="zh-CN"/>
              </w:rPr>
              <w:t>71514311</w:t>
            </w:r>
          </w:p>
        </w:tc>
        <w:tc>
          <w:tcPr>
            <w:tcW w:w="1755" w:type="dxa"/>
            <w:tcBorders>
              <w:top w:val="outset" w:color="000000" w:sz="6" w:space="0"/>
              <w:left w:val="outset" w:color="000000" w:sz="6" w:space="0"/>
              <w:bottom w:val="outset" w:color="000000" w:sz="6" w:space="0"/>
              <w:right w:val="outset" w:color="000000" w:sz="6" w:space="0"/>
            </w:tcBorders>
            <w:shd w:val="clear" w:color="auto" w:fill="F2F2F2"/>
            <w:vAlign w:val="center"/>
          </w:tcPr>
          <w:p>
            <w:pPr>
              <w:jc w:val="left"/>
              <w:rPr>
                <w:rFonts w:ascii="宋体" w:hAnsi="宋体"/>
                <w:szCs w:val="21"/>
              </w:rPr>
            </w:pPr>
            <w:r>
              <w:rPr>
                <w:rFonts w:hint="eastAsia" w:ascii="宋体" w:hAnsi="宋体"/>
                <w:szCs w:val="21"/>
              </w:rPr>
              <w:t>岗位实习1</w:t>
            </w:r>
          </w:p>
        </w:tc>
        <w:tc>
          <w:tcPr>
            <w:tcW w:w="545" w:type="dxa"/>
            <w:tcBorders>
              <w:top w:val="outset" w:color="000000" w:sz="6" w:space="0"/>
              <w:left w:val="outset" w:color="000000" w:sz="6" w:space="0"/>
              <w:bottom w:val="outset" w:color="000000" w:sz="6" w:space="0"/>
              <w:right w:val="outset" w:color="000000" w:sz="6" w:space="0"/>
            </w:tcBorders>
            <w:shd w:val="clear" w:color="auto" w:fill="F2F2F2"/>
          </w:tcPr>
          <w:p>
            <w:pPr>
              <w:widowControl/>
              <w:jc w:val="left"/>
              <w:rPr>
                <w:rFonts w:ascii="宋体" w:cs="宋体"/>
                <w:b/>
                <w:kern w:val="0"/>
                <w:szCs w:val="21"/>
              </w:rPr>
            </w:pPr>
            <w:r>
              <w:rPr>
                <w:rFonts w:hint="eastAsia" w:ascii="宋体" w:hAnsi="宋体" w:cs="宋体"/>
                <w:b/>
                <w:kern w:val="0"/>
                <w:szCs w:val="21"/>
              </w:rPr>
              <w:t>必修</w:t>
            </w:r>
          </w:p>
        </w:tc>
        <w:tc>
          <w:tcPr>
            <w:tcW w:w="545" w:type="dxa"/>
            <w:tcBorders>
              <w:top w:val="outset" w:color="000000" w:sz="6" w:space="0"/>
              <w:left w:val="outset" w:color="000000" w:sz="6" w:space="0"/>
              <w:bottom w:val="outset" w:color="000000" w:sz="6" w:space="0"/>
              <w:right w:val="outset" w:color="000000" w:sz="6" w:space="0"/>
            </w:tcBorders>
            <w:shd w:val="clear" w:color="auto" w:fill="F2F2F2"/>
          </w:tcPr>
          <w:p>
            <w:pPr>
              <w:spacing w:line="260" w:lineRule="exact"/>
              <w:jc w:val="center"/>
              <w:rPr>
                <w:rFonts w:ascii="宋体"/>
                <w:kern w:val="0"/>
                <w:szCs w:val="21"/>
              </w:rPr>
            </w:pPr>
            <w:r>
              <w:rPr>
                <w:rFonts w:ascii="宋体" w:hAnsi="宋体"/>
                <w:kern w:val="0"/>
                <w:szCs w:val="21"/>
              </w:rPr>
              <w:t>5</w:t>
            </w:r>
          </w:p>
        </w:tc>
        <w:tc>
          <w:tcPr>
            <w:tcW w:w="938" w:type="dxa"/>
            <w:tcBorders>
              <w:top w:val="outset" w:color="000000" w:sz="6" w:space="0"/>
              <w:left w:val="outset" w:color="000000" w:sz="6" w:space="0"/>
              <w:bottom w:val="outset" w:color="000000" w:sz="6" w:space="0"/>
              <w:right w:val="outset" w:color="000000" w:sz="6" w:space="0"/>
            </w:tcBorders>
            <w:shd w:val="clear" w:color="auto" w:fill="F2F2F2"/>
            <w:vAlign w:val="center"/>
          </w:tcPr>
          <w:p>
            <w:pPr>
              <w:spacing w:line="260" w:lineRule="exact"/>
              <w:jc w:val="center"/>
              <w:rPr>
                <w:rFonts w:ascii="宋体"/>
                <w:kern w:val="0"/>
                <w:szCs w:val="21"/>
              </w:rPr>
            </w:pPr>
            <w:r>
              <w:rPr>
                <w:rFonts w:ascii="宋体" w:hAnsi="宋体"/>
                <w:kern w:val="0"/>
                <w:szCs w:val="21"/>
              </w:rPr>
              <w:t>5</w:t>
            </w:r>
          </w:p>
        </w:tc>
        <w:tc>
          <w:tcPr>
            <w:tcW w:w="797" w:type="dxa"/>
            <w:tcBorders>
              <w:top w:val="outset" w:color="000000" w:sz="6" w:space="0"/>
              <w:left w:val="outset" w:color="000000" w:sz="6" w:space="0"/>
              <w:bottom w:val="outset" w:color="000000" w:sz="6" w:space="0"/>
              <w:right w:val="outset" w:color="000000" w:sz="6" w:space="0"/>
            </w:tcBorders>
            <w:shd w:val="clear" w:color="auto" w:fill="F2F2F2"/>
            <w:vAlign w:val="center"/>
          </w:tcPr>
          <w:p>
            <w:pPr>
              <w:spacing w:line="260" w:lineRule="exact"/>
              <w:jc w:val="center"/>
              <w:rPr>
                <w:rFonts w:ascii="宋体"/>
                <w:kern w:val="0"/>
                <w:szCs w:val="21"/>
              </w:rPr>
            </w:pPr>
            <w:r>
              <w:rPr>
                <w:rFonts w:ascii="宋体" w:hAnsi="宋体"/>
                <w:kern w:val="0"/>
                <w:szCs w:val="21"/>
              </w:rPr>
              <w:t>24</w:t>
            </w:r>
          </w:p>
        </w:tc>
        <w:tc>
          <w:tcPr>
            <w:tcW w:w="813" w:type="dxa"/>
            <w:tcBorders>
              <w:top w:val="outset" w:color="000000" w:sz="6" w:space="0"/>
              <w:left w:val="outset" w:color="000000" w:sz="6" w:space="0"/>
              <w:bottom w:val="outset" w:color="000000" w:sz="6" w:space="0"/>
              <w:right w:val="outset" w:color="000000" w:sz="6" w:space="0"/>
            </w:tcBorders>
            <w:shd w:val="clear" w:color="auto" w:fill="F2F2F2"/>
            <w:vAlign w:val="center"/>
          </w:tcPr>
          <w:p>
            <w:pPr>
              <w:spacing w:line="260" w:lineRule="exact"/>
              <w:jc w:val="center"/>
              <w:rPr>
                <w:rFonts w:ascii="宋体"/>
                <w:kern w:val="0"/>
                <w:szCs w:val="21"/>
              </w:rPr>
            </w:pPr>
            <w:r>
              <w:rPr>
                <w:rFonts w:ascii="宋体" w:hAnsi="宋体"/>
                <w:kern w:val="0"/>
                <w:szCs w:val="21"/>
              </w:rPr>
              <w:t>120</w:t>
            </w:r>
          </w:p>
        </w:tc>
        <w:tc>
          <w:tcPr>
            <w:tcW w:w="545" w:type="dxa"/>
            <w:tcBorders>
              <w:top w:val="outset" w:color="000000" w:sz="6" w:space="0"/>
              <w:left w:val="outset" w:color="000000" w:sz="6" w:space="0"/>
              <w:bottom w:val="outset" w:color="000000" w:sz="6" w:space="0"/>
              <w:right w:val="outset" w:color="000000" w:sz="6" w:space="0"/>
            </w:tcBorders>
            <w:shd w:val="clear" w:color="auto" w:fill="F2F2F2"/>
          </w:tcPr>
          <w:p>
            <w:pPr>
              <w:spacing w:line="260" w:lineRule="exact"/>
              <w:jc w:val="center"/>
              <w:rPr>
                <w:rFonts w:ascii="宋体"/>
                <w:kern w:val="0"/>
                <w:szCs w:val="21"/>
              </w:rPr>
            </w:pPr>
            <w:r>
              <w:rPr>
                <w:rFonts w:ascii="宋体" w:hAnsi="宋体"/>
                <w:kern w:val="0"/>
                <w:szCs w:val="21"/>
              </w:rPr>
              <w:t>2</w:t>
            </w:r>
          </w:p>
        </w:tc>
        <w:tc>
          <w:tcPr>
            <w:tcW w:w="571" w:type="dxa"/>
            <w:tcBorders>
              <w:top w:val="outset" w:color="000000" w:sz="6" w:space="0"/>
              <w:left w:val="outset" w:color="000000" w:sz="6" w:space="0"/>
              <w:bottom w:val="outset" w:color="000000" w:sz="6" w:space="0"/>
              <w:right w:val="outset" w:color="000000" w:sz="6" w:space="0"/>
            </w:tcBorders>
            <w:shd w:val="clear" w:color="auto" w:fill="F2F2F2"/>
          </w:tcPr>
          <w:p>
            <w:pPr>
              <w:spacing w:line="260" w:lineRule="exact"/>
              <w:jc w:val="center"/>
              <w:rPr>
                <w:rFonts w:ascii="宋体"/>
                <w:kern w:val="0"/>
                <w:szCs w:val="21"/>
              </w:rPr>
            </w:pPr>
            <w:r>
              <w:rPr>
                <w:rFonts w:ascii="宋体" w:hAnsi="宋体"/>
                <w:kern w:val="0"/>
                <w:szCs w:val="21"/>
              </w:rPr>
              <w:t>118</w:t>
            </w:r>
          </w:p>
        </w:tc>
        <w:tc>
          <w:tcPr>
            <w:tcW w:w="545" w:type="dxa"/>
            <w:tcBorders>
              <w:top w:val="outset" w:color="000000" w:sz="6" w:space="0"/>
              <w:left w:val="outset" w:color="000000" w:sz="6" w:space="0"/>
              <w:bottom w:val="outset" w:color="000000" w:sz="6" w:space="0"/>
              <w:right w:val="outset" w:color="000000" w:sz="6" w:space="0"/>
            </w:tcBorders>
            <w:shd w:val="clear" w:color="auto" w:fill="F2F2F2"/>
          </w:tcPr>
          <w:p>
            <w:pPr>
              <w:spacing w:line="260" w:lineRule="exact"/>
              <w:jc w:val="center"/>
              <w:rPr>
                <w:rFonts w:ascii="宋体"/>
                <w:kern w:val="0"/>
                <w:szCs w:val="21"/>
              </w:rPr>
            </w:pPr>
            <w:r>
              <w:rPr>
                <w:rFonts w:hint="eastAsia" w:ascii="宋体"/>
                <w:kern w:val="0"/>
                <w:szCs w:val="21"/>
              </w:rPr>
              <w:t>0</w:t>
            </w:r>
          </w:p>
        </w:tc>
        <w:tc>
          <w:tcPr>
            <w:tcW w:w="545" w:type="dxa"/>
            <w:tcBorders>
              <w:top w:val="outset" w:color="000000" w:sz="6" w:space="0"/>
              <w:left w:val="outset" w:color="000000" w:sz="6" w:space="0"/>
              <w:bottom w:val="outset" w:color="000000" w:sz="6" w:space="0"/>
              <w:right w:val="outset" w:color="000000" w:sz="6" w:space="0"/>
            </w:tcBorders>
            <w:shd w:val="clear" w:color="auto" w:fill="F2F2F2"/>
          </w:tcPr>
          <w:p>
            <w:pPr>
              <w:spacing w:line="260" w:lineRule="exact"/>
              <w:jc w:val="center"/>
              <w:rPr>
                <w:rFonts w:ascii="宋体"/>
                <w:kern w:val="0"/>
                <w:szCs w:val="21"/>
              </w:rPr>
            </w:pPr>
            <w:r>
              <w:rPr>
                <w:rFonts w:hint="eastAsia" w:ascii="宋体"/>
                <w:kern w:val="0"/>
                <w:szCs w:val="21"/>
              </w:rPr>
              <w:t>考查</w:t>
            </w:r>
          </w:p>
        </w:tc>
      </w:tr>
      <w:tr>
        <w:tblPrEx>
          <w:tblCellMar>
            <w:top w:w="45" w:type="dxa"/>
            <w:left w:w="45" w:type="dxa"/>
            <w:bottom w:w="45" w:type="dxa"/>
            <w:right w:w="45" w:type="dxa"/>
          </w:tblCellMar>
        </w:tblPrEx>
        <w:trPr>
          <w:trHeight w:val="310" w:hRule="atLeast"/>
          <w:jc w:val="center"/>
        </w:trPr>
        <w:tc>
          <w:tcPr>
            <w:tcW w:w="690" w:type="dxa"/>
            <w:vMerge w:val="continue"/>
            <w:tcBorders>
              <w:left w:val="outset" w:color="000000" w:sz="6" w:space="0"/>
              <w:bottom w:val="single" w:color="auto" w:sz="4" w:space="0"/>
              <w:right w:val="outset" w:color="000000" w:sz="6" w:space="0"/>
            </w:tcBorders>
            <w:shd w:val="clear" w:color="auto" w:fill="DCDCDC"/>
            <w:vAlign w:val="center"/>
          </w:tcPr>
          <w:p>
            <w:pPr>
              <w:widowControl/>
              <w:jc w:val="center"/>
              <w:rPr>
                <w:rFonts w:ascii="宋体" w:cs="宋体"/>
                <w:b/>
                <w:kern w:val="0"/>
                <w:szCs w:val="21"/>
              </w:rPr>
            </w:pPr>
          </w:p>
        </w:tc>
        <w:tc>
          <w:tcPr>
            <w:tcW w:w="930" w:type="dxa"/>
            <w:tcBorders>
              <w:top w:val="outset" w:color="000000" w:sz="6" w:space="0"/>
              <w:left w:val="outset" w:color="000000" w:sz="6" w:space="0"/>
              <w:bottom w:val="single" w:color="auto" w:sz="4" w:space="0"/>
              <w:right w:val="outset" w:color="000000" w:sz="6" w:space="0"/>
            </w:tcBorders>
            <w:vAlign w:val="center"/>
          </w:tcPr>
          <w:p>
            <w:pPr>
              <w:widowControl/>
              <w:jc w:val="center"/>
              <w:rPr>
                <w:rFonts w:hint="default" w:ascii="宋体" w:eastAsia="宋体" w:cs="宋体"/>
                <w:kern w:val="0"/>
                <w:szCs w:val="21"/>
                <w:highlight w:val="none"/>
                <w:lang w:val="en-US" w:eastAsia="zh-CN"/>
              </w:rPr>
            </w:pPr>
            <w:r>
              <w:rPr>
                <w:rFonts w:hint="eastAsia" w:ascii="宋体" w:hAnsi="宋体"/>
                <w:szCs w:val="21"/>
                <w:highlight w:val="none"/>
                <w:lang w:val="en-US" w:eastAsia="zh-CN"/>
              </w:rPr>
              <w:t>71514312</w:t>
            </w:r>
          </w:p>
        </w:tc>
        <w:tc>
          <w:tcPr>
            <w:tcW w:w="1755" w:type="dxa"/>
            <w:tcBorders>
              <w:top w:val="outset" w:color="000000" w:sz="6" w:space="0"/>
              <w:left w:val="outset" w:color="000000" w:sz="6" w:space="0"/>
              <w:right w:val="outset" w:color="000000" w:sz="6" w:space="0"/>
            </w:tcBorders>
            <w:vAlign w:val="center"/>
          </w:tcPr>
          <w:p>
            <w:pPr>
              <w:jc w:val="left"/>
              <w:rPr>
                <w:rFonts w:ascii="宋体" w:hAnsi="宋体"/>
                <w:szCs w:val="21"/>
              </w:rPr>
            </w:pPr>
            <w:r>
              <w:rPr>
                <w:rFonts w:hint="eastAsia" w:ascii="宋体" w:hAnsi="宋体"/>
                <w:szCs w:val="21"/>
              </w:rPr>
              <w:t>岗位实习2</w:t>
            </w:r>
          </w:p>
        </w:tc>
        <w:tc>
          <w:tcPr>
            <w:tcW w:w="545" w:type="dxa"/>
            <w:tcBorders>
              <w:top w:val="outset" w:color="000000" w:sz="6" w:space="0"/>
              <w:left w:val="outset" w:color="000000" w:sz="6" w:space="0"/>
              <w:right w:val="outset" w:color="000000" w:sz="6" w:space="0"/>
            </w:tcBorders>
          </w:tcPr>
          <w:p>
            <w:pPr>
              <w:widowControl/>
              <w:jc w:val="center"/>
              <w:rPr>
                <w:rFonts w:ascii="宋体" w:cs="宋体"/>
                <w:b/>
                <w:kern w:val="0"/>
                <w:szCs w:val="21"/>
              </w:rPr>
            </w:pPr>
            <w:r>
              <w:rPr>
                <w:rFonts w:hint="eastAsia" w:ascii="宋体" w:hAnsi="宋体" w:cs="宋体"/>
                <w:b/>
                <w:kern w:val="0"/>
                <w:szCs w:val="21"/>
              </w:rPr>
              <w:t>必修</w:t>
            </w:r>
          </w:p>
        </w:tc>
        <w:tc>
          <w:tcPr>
            <w:tcW w:w="545" w:type="dxa"/>
            <w:tcBorders>
              <w:top w:val="outset" w:color="000000" w:sz="6" w:space="0"/>
              <w:left w:val="outset" w:color="000000" w:sz="6" w:space="0"/>
              <w:right w:val="outset" w:color="000000" w:sz="6" w:space="0"/>
            </w:tcBorders>
          </w:tcPr>
          <w:p>
            <w:pPr>
              <w:spacing w:line="260" w:lineRule="exact"/>
              <w:jc w:val="center"/>
              <w:rPr>
                <w:rFonts w:ascii="宋体"/>
                <w:kern w:val="0"/>
                <w:szCs w:val="21"/>
              </w:rPr>
            </w:pPr>
            <w:r>
              <w:rPr>
                <w:rFonts w:ascii="宋体" w:hAnsi="宋体"/>
                <w:kern w:val="0"/>
                <w:szCs w:val="21"/>
              </w:rPr>
              <w:t>6</w:t>
            </w:r>
          </w:p>
        </w:tc>
        <w:tc>
          <w:tcPr>
            <w:tcW w:w="938" w:type="dxa"/>
            <w:tcBorders>
              <w:top w:val="outset" w:color="000000" w:sz="6" w:space="0"/>
              <w:left w:val="outset" w:color="000000" w:sz="6" w:space="0"/>
              <w:right w:val="outset" w:color="000000" w:sz="6" w:space="0"/>
            </w:tcBorders>
            <w:vAlign w:val="center"/>
          </w:tcPr>
          <w:p>
            <w:pPr>
              <w:spacing w:line="260" w:lineRule="exact"/>
              <w:jc w:val="center"/>
              <w:rPr>
                <w:rFonts w:ascii="宋体"/>
                <w:kern w:val="0"/>
                <w:szCs w:val="21"/>
              </w:rPr>
            </w:pPr>
            <w:r>
              <w:rPr>
                <w:rFonts w:ascii="宋体" w:hAnsi="宋体"/>
                <w:kern w:val="0"/>
                <w:szCs w:val="21"/>
              </w:rPr>
              <w:t>16</w:t>
            </w:r>
          </w:p>
        </w:tc>
        <w:tc>
          <w:tcPr>
            <w:tcW w:w="797" w:type="dxa"/>
            <w:tcBorders>
              <w:top w:val="outset" w:color="000000" w:sz="6" w:space="0"/>
              <w:left w:val="outset" w:color="000000" w:sz="6" w:space="0"/>
              <w:right w:val="outset" w:color="000000" w:sz="6" w:space="0"/>
            </w:tcBorders>
            <w:vAlign w:val="center"/>
          </w:tcPr>
          <w:p>
            <w:pPr>
              <w:spacing w:line="260" w:lineRule="exact"/>
              <w:jc w:val="center"/>
              <w:rPr>
                <w:rFonts w:ascii="宋体"/>
                <w:kern w:val="0"/>
                <w:szCs w:val="21"/>
              </w:rPr>
            </w:pPr>
            <w:r>
              <w:rPr>
                <w:rFonts w:ascii="宋体" w:hAnsi="宋体"/>
                <w:kern w:val="0"/>
                <w:szCs w:val="21"/>
              </w:rPr>
              <w:t>24</w:t>
            </w:r>
          </w:p>
        </w:tc>
        <w:tc>
          <w:tcPr>
            <w:tcW w:w="813" w:type="dxa"/>
            <w:tcBorders>
              <w:top w:val="outset" w:color="000000" w:sz="6" w:space="0"/>
              <w:left w:val="outset" w:color="000000" w:sz="6" w:space="0"/>
              <w:right w:val="outset" w:color="000000" w:sz="6" w:space="0"/>
            </w:tcBorders>
            <w:vAlign w:val="center"/>
          </w:tcPr>
          <w:p>
            <w:pPr>
              <w:spacing w:line="260" w:lineRule="exact"/>
              <w:jc w:val="center"/>
              <w:rPr>
                <w:rFonts w:ascii="宋体"/>
                <w:kern w:val="0"/>
                <w:szCs w:val="21"/>
              </w:rPr>
            </w:pPr>
            <w:r>
              <w:rPr>
                <w:rFonts w:ascii="宋体" w:hAnsi="宋体"/>
                <w:kern w:val="0"/>
                <w:szCs w:val="21"/>
              </w:rPr>
              <w:t>384</w:t>
            </w:r>
          </w:p>
        </w:tc>
        <w:tc>
          <w:tcPr>
            <w:tcW w:w="545" w:type="dxa"/>
            <w:tcBorders>
              <w:top w:val="outset" w:color="000000" w:sz="6" w:space="0"/>
              <w:left w:val="outset" w:color="000000" w:sz="6" w:space="0"/>
              <w:right w:val="outset" w:color="000000" w:sz="6" w:space="0"/>
            </w:tcBorders>
          </w:tcPr>
          <w:p>
            <w:pPr>
              <w:spacing w:line="260" w:lineRule="exact"/>
              <w:jc w:val="center"/>
              <w:rPr>
                <w:rFonts w:ascii="宋体"/>
                <w:kern w:val="0"/>
                <w:szCs w:val="21"/>
              </w:rPr>
            </w:pPr>
            <w:r>
              <w:rPr>
                <w:rFonts w:ascii="宋体" w:hAnsi="宋体"/>
                <w:kern w:val="0"/>
                <w:szCs w:val="21"/>
              </w:rPr>
              <w:t>2</w:t>
            </w:r>
          </w:p>
        </w:tc>
        <w:tc>
          <w:tcPr>
            <w:tcW w:w="571" w:type="dxa"/>
            <w:tcBorders>
              <w:top w:val="outset" w:color="000000" w:sz="6" w:space="0"/>
              <w:left w:val="outset" w:color="000000" w:sz="6" w:space="0"/>
              <w:right w:val="outset" w:color="000000" w:sz="6" w:space="0"/>
            </w:tcBorders>
          </w:tcPr>
          <w:p>
            <w:pPr>
              <w:spacing w:line="260" w:lineRule="exact"/>
              <w:jc w:val="center"/>
              <w:rPr>
                <w:rFonts w:ascii="宋体"/>
                <w:kern w:val="0"/>
                <w:szCs w:val="21"/>
              </w:rPr>
            </w:pPr>
            <w:r>
              <w:rPr>
                <w:rFonts w:ascii="宋体" w:hAnsi="宋体"/>
                <w:kern w:val="0"/>
                <w:szCs w:val="21"/>
              </w:rPr>
              <w:t>382</w:t>
            </w:r>
          </w:p>
        </w:tc>
        <w:tc>
          <w:tcPr>
            <w:tcW w:w="545" w:type="dxa"/>
            <w:tcBorders>
              <w:top w:val="outset" w:color="000000" w:sz="6" w:space="0"/>
              <w:left w:val="outset" w:color="000000" w:sz="6" w:space="0"/>
              <w:right w:val="outset" w:color="000000" w:sz="6" w:space="0"/>
            </w:tcBorders>
          </w:tcPr>
          <w:p>
            <w:pPr>
              <w:spacing w:line="260" w:lineRule="exact"/>
              <w:jc w:val="center"/>
              <w:rPr>
                <w:rFonts w:ascii="宋体"/>
                <w:kern w:val="0"/>
                <w:szCs w:val="21"/>
              </w:rPr>
            </w:pPr>
            <w:r>
              <w:rPr>
                <w:rFonts w:hint="eastAsia" w:ascii="宋体"/>
                <w:kern w:val="0"/>
                <w:szCs w:val="21"/>
              </w:rPr>
              <w:t>0</w:t>
            </w:r>
          </w:p>
        </w:tc>
        <w:tc>
          <w:tcPr>
            <w:tcW w:w="545" w:type="dxa"/>
            <w:tcBorders>
              <w:top w:val="outset" w:color="000000" w:sz="6" w:space="0"/>
              <w:left w:val="outset" w:color="000000" w:sz="6" w:space="0"/>
              <w:right w:val="outset" w:color="000000" w:sz="6" w:space="0"/>
            </w:tcBorders>
          </w:tcPr>
          <w:p>
            <w:pPr>
              <w:spacing w:line="260" w:lineRule="exact"/>
              <w:jc w:val="center"/>
              <w:rPr>
                <w:rFonts w:ascii="宋体"/>
                <w:kern w:val="0"/>
                <w:szCs w:val="21"/>
              </w:rPr>
            </w:pPr>
            <w:r>
              <w:rPr>
                <w:rFonts w:hint="eastAsia" w:ascii="宋体"/>
                <w:kern w:val="0"/>
                <w:szCs w:val="21"/>
              </w:rPr>
              <w:t>考查</w:t>
            </w:r>
          </w:p>
        </w:tc>
      </w:tr>
      <w:tr>
        <w:tblPrEx>
          <w:tblCellMar>
            <w:top w:w="45" w:type="dxa"/>
            <w:left w:w="45" w:type="dxa"/>
            <w:bottom w:w="45" w:type="dxa"/>
            <w:right w:w="45" w:type="dxa"/>
          </w:tblCellMar>
        </w:tblPrEx>
        <w:trPr>
          <w:trHeight w:val="424" w:hRule="atLeast"/>
          <w:jc w:val="center"/>
        </w:trPr>
        <w:tc>
          <w:tcPr>
            <w:tcW w:w="9219" w:type="dxa"/>
            <w:gridSpan w:val="12"/>
            <w:tcBorders>
              <w:top w:val="single" w:color="auto" w:sz="4" w:space="0"/>
              <w:left w:val="outset" w:color="000000" w:sz="6" w:space="0"/>
              <w:bottom w:val="single" w:color="auto" w:sz="4" w:space="0"/>
              <w:right w:val="outset" w:color="000000" w:sz="6" w:space="0"/>
            </w:tcBorders>
            <w:vAlign w:val="center"/>
          </w:tcPr>
          <w:p>
            <w:pPr>
              <w:jc w:val="center"/>
              <w:rPr>
                <w:rFonts w:ascii="宋体" w:cs="宋体"/>
                <w:b/>
                <w:kern w:val="0"/>
                <w:szCs w:val="21"/>
              </w:rPr>
            </w:pPr>
            <w:r>
              <w:rPr>
                <w:rFonts w:hint="eastAsia" w:ascii="宋体" w:hAnsi="宋体" w:cs="宋体"/>
                <w:b/>
                <w:kern w:val="0"/>
                <w:szCs w:val="21"/>
              </w:rPr>
              <w:t>总学分</w:t>
            </w:r>
            <w:r>
              <w:rPr>
                <w:rFonts w:ascii="宋体" w:hAnsi="宋体" w:cs="宋体"/>
                <w:b/>
                <w:kern w:val="0"/>
                <w:szCs w:val="21"/>
              </w:rPr>
              <w:t>34</w:t>
            </w:r>
            <w:r>
              <w:rPr>
                <w:rFonts w:hint="eastAsia" w:ascii="宋体" w:hAnsi="宋体" w:cs="宋体"/>
                <w:b/>
                <w:kern w:val="0"/>
                <w:szCs w:val="21"/>
              </w:rPr>
              <w:t>，必修</w:t>
            </w:r>
          </w:p>
        </w:tc>
      </w:tr>
      <w:tr>
        <w:tblPrEx>
          <w:tblCellMar>
            <w:top w:w="45" w:type="dxa"/>
            <w:left w:w="45" w:type="dxa"/>
            <w:bottom w:w="45" w:type="dxa"/>
            <w:right w:w="45" w:type="dxa"/>
          </w:tblCellMar>
        </w:tblPrEx>
        <w:trPr>
          <w:trHeight w:val="1146" w:hRule="atLeast"/>
          <w:jc w:val="center"/>
        </w:trPr>
        <w:tc>
          <w:tcPr>
            <w:tcW w:w="9219" w:type="dxa"/>
            <w:gridSpan w:val="12"/>
            <w:tcBorders>
              <w:left w:val="outset" w:color="000000" w:sz="6" w:space="0"/>
              <w:bottom w:val="single" w:color="auto" w:sz="4" w:space="0"/>
              <w:right w:val="outset" w:color="000000" w:sz="6" w:space="0"/>
            </w:tcBorders>
            <w:vAlign w:val="center"/>
          </w:tcPr>
          <w:p>
            <w:pPr>
              <w:widowControl/>
              <w:jc w:val="left"/>
              <w:rPr>
                <w:rFonts w:ascii="宋体"/>
                <w:kern w:val="0"/>
                <w:szCs w:val="21"/>
              </w:rPr>
            </w:pPr>
            <w:r>
              <w:rPr>
                <w:rFonts w:hint="eastAsia" w:ascii="宋体" w:hAnsi="宋体"/>
                <w:kern w:val="0"/>
                <w:szCs w:val="21"/>
              </w:rPr>
              <w:t>说明：</w:t>
            </w:r>
            <w:r>
              <w:rPr>
                <w:rFonts w:ascii="宋体" w:hAnsi="宋体"/>
                <w:kern w:val="0"/>
                <w:szCs w:val="21"/>
              </w:rPr>
              <w:t>1</w:t>
            </w:r>
            <w:r>
              <w:rPr>
                <w:rFonts w:ascii="宋体"/>
                <w:kern w:val="0"/>
                <w:szCs w:val="21"/>
              </w:rPr>
              <w:t>.</w:t>
            </w:r>
            <w:r>
              <w:rPr>
                <w:rFonts w:hint="eastAsia" w:ascii="宋体" w:hAnsi="宋体"/>
                <w:kern w:val="0"/>
                <w:szCs w:val="21"/>
              </w:rPr>
              <w:t>专业综合实践课：同一专业方向，设置若干模块，学生任选其一，另行发布；</w:t>
            </w:r>
          </w:p>
          <w:p>
            <w:pPr>
              <w:widowControl/>
              <w:ind w:firstLine="630" w:firstLineChars="300"/>
              <w:jc w:val="left"/>
              <w:rPr>
                <w:rFonts w:ascii="宋体"/>
                <w:kern w:val="0"/>
                <w:szCs w:val="21"/>
              </w:rPr>
            </w:pPr>
            <w:r>
              <w:rPr>
                <w:rFonts w:ascii="宋体" w:hAnsi="宋体"/>
                <w:kern w:val="0"/>
                <w:szCs w:val="21"/>
              </w:rPr>
              <w:t>2</w:t>
            </w:r>
            <w:r>
              <w:rPr>
                <w:rFonts w:ascii="宋体"/>
                <w:kern w:val="0"/>
                <w:szCs w:val="21"/>
              </w:rPr>
              <w:t>.</w:t>
            </w:r>
            <w:r>
              <w:rPr>
                <w:rFonts w:hint="eastAsia" w:ascii="宋体" w:hAnsi="宋体"/>
                <w:kern w:val="0"/>
                <w:szCs w:val="21"/>
              </w:rPr>
              <w:t>毕业设计课题必须经二级学院审核，实行师生双选，课题另行发布；毕业设计结题时，优秀必须通过二级学院公开答辩；</w:t>
            </w:r>
          </w:p>
          <w:p>
            <w:pPr>
              <w:widowControl/>
              <w:ind w:firstLine="630" w:firstLineChars="300"/>
              <w:jc w:val="left"/>
              <w:rPr>
                <w:rFonts w:ascii="宋体"/>
                <w:kern w:val="0"/>
                <w:szCs w:val="21"/>
              </w:rPr>
            </w:pPr>
            <w:r>
              <w:rPr>
                <w:rFonts w:ascii="宋体" w:hAnsi="宋体"/>
                <w:kern w:val="0"/>
                <w:szCs w:val="21"/>
              </w:rPr>
              <w:t>3</w:t>
            </w:r>
            <w:r>
              <w:rPr>
                <w:rFonts w:ascii="宋体"/>
                <w:kern w:val="0"/>
                <w:szCs w:val="21"/>
              </w:rPr>
              <w:t>.</w:t>
            </w:r>
            <w:r>
              <w:rPr>
                <w:rFonts w:hint="eastAsia" w:ascii="宋体" w:hAnsi="宋体"/>
                <w:kern w:val="0"/>
                <w:szCs w:val="21"/>
              </w:rPr>
              <w:t>职前训练、顶岗实习记为学业绩效，“通过”获得学分，通过方可毕业；</w:t>
            </w:r>
          </w:p>
          <w:p>
            <w:pPr>
              <w:widowControl/>
              <w:ind w:firstLine="630" w:firstLineChars="300"/>
              <w:jc w:val="left"/>
              <w:rPr>
                <w:rFonts w:ascii="宋体"/>
                <w:kern w:val="0"/>
                <w:szCs w:val="21"/>
              </w:rPr>
            </w:pPr>
            <w:r>
              <w:rPr>
                <w:rFonts w:ascii="宋体" w:hAnsi="宋体"/>
                <w:kern w:val="0"/>
                <w:szCs w:val="21"/>
              </w:rPr>
              <w:t>4</w:t>
            </w:r>
            <w:r>
              <w:rPr>
                <w:rFonts w:ascii="宋体"/>
                <w:kern w:val="0"/>
                <w:szCs w:val="21"/>
              </w:rPr>
              <w:t>.</w:t>
            </w:r>
            <w:r>
              <w:rPr>
                <w:rFonts w:hint="eastAsia" w:ascii="宋体" w:hAnsi="宋体"/>
                <w:kern w:val="0"/>
                <w:szCs w:val="21"/>
              </w:rPr>
              <w:t>学生修读院群平台课程、专业课程获得</w:t>
            </w:r>
            <w:r>
              <w:rPr>
                <w:rFonts w:ascii="宋体" w:hAnsi="宋体"/>
                <w:kern w:val="0"/>
                <w:szCs w:val="21"/>
              </w:rPr>
              <w:t>5</w:t>
            </w:r>
            <w:r>
              <w:rPr>
                <w:rFonts w:ascii="宋体"/>
                <w:kern w:val="0"/>
                <w:szCs w:val="21"/>
              </w:rPr>
              <w:t>0</w:t>
            </w:r>
            <w:r>
              <w:rPr>
                <w:rFonts w:hint="eastAsia" w:ascii="宋体" w:hAnsi="宋体"/>
                <w:kern w:val="0"/>
                <w:szCs w:val="21"/>
              </w:rPr>
              <w:t>学分及以上后方可进行专业综合实践和毕业设计环节；学生获得</w:t>
            </w:r>
            <w:r>
              <w:rPr>
                <w:rFonts w:ascii="宋体" w:hAnsi="宋体"/>
                <w:kern w:val="0"/>
                <w:szCs w:val="21"/>
              </w:rPr>
              <w:t>117</w:t>
            </w:r>
            <w:r>
              <w:rPr>
                <w:rFonts w:hint="eastAsia" w:ascii="宋体" w:hAnsi="宋体"/>
                <w:kern w:val="0"/>
                <w:szCs w:val="21"/>
              </w:rPr>
              <w:t>学分后方可进行职前训练和顶岗实习环节。</w:t>
            </w:r>
          </w:p>
        </w:tc>
      </w:tr>
    </w:tbl>
    <w:p/>
    <w:p/>
    <w:p>
      <w:pPr>
        <w:spacing w:line="480" w:lineRule="exact"/>
        <w:outlineLvl w:val="0"/>
        <w:rPr>
          <w:rFonts w:ascii="黑体" w:hAnsi="黑体" w:eastAsia="黑体"/>
          <w:b/>
          <w:bCs/>
          <w:sz w:val="30"/>
          <w:szCs w:val="30"/>
        </w:rPr>
      </w:pPr>
      <w:r>
        <w:rPr>
          <w:rFonts w:hint="eastAsia" w:ascii="黑体" w:hAnsi="黑体" w:eastAsia="黑体"/>
          <w:b/>
          <w:bCs/>
          <w:sz w:val="30"/>
          <w:szCs w:val="30"/>
        </w:rPr>
        <w:t>十四、其它说明</w:t>
      </w:r>
    </w:p>
    <w:p>
      <w:pPr>
        <w:rPr>
          <w:rFonts w:eastAsia="仿宋"/>
        </w:rPr>
      </w:pPr>
      <w:r>
        <w:rPr>
          <w:rFonts w:hint="eastAsia" w:ascii="仿宋" w:hAnsi="仿宋" w:eastAsia="仿宋"/>
          <w:sz w:val="28"/>
          <w:szCs w:val="28"/>
        </w:rPr>
        <w:t>本培养方案适用于2022级电子商务专业。</w:t>
      </w:r>
    </w:p>
    <w:p>
      <w:pPr>
        <w:spacing w:line="460" w:lineRule="exact"/>
        <w:outlineLvl w:val="0"/>
        <w:rPr>
          <w:rFonts w:ascii="黑体" w:hAnsi="黑体" w:eastAsia="黑体"/>
          <w:b/>
          <w:bCs/>
          <w:sz w:val="30"/>
          <w:szCs w:val="30"/>
        </w:rPr>
      </w:pPr>
      <w:r>
        <w:rPr>
          <w:rFonts w:hint="eastAsia" w:ascii="黑体" w:hAnsi="黑体" w:eastAsia="黑体"/>
          <w:b/>
          <w:bCs/>
          <w:sz w:val="30"/>
          <w:szCs w:val="30"/>
        </w:rPr>
        <w:t>十五、修读导引图</w:t>
      </w:r>
    </w:p>
    <w:p>
      <w:pPr>
        <w:spacing w:line="460" w:lineRule="exact"/>
        <w:ind w:firstLine="560" w:firstLineChars="200"/>
        <w:rPr>
          <w:rFonts w:ascii="仿宋" w:hAnsi="仿宋" w:eastAsia="仿宋"/>
          <w:sz w:val="28"/>
          <w:szCs w:val="28"/>
          <w:highlight w:val="yellow"/>
        </w:rPr>
      </w:pPr>
      <w:r>
        <w:rPr>
          <w:rFonts w:hint="eastAsia" w:ascii="仿宋" w:hAnsi="仿宋" w:eastAsia="仿宋"/>
          <w:sz w:val="28"/>
          <w:szCs w:val="28"/>
        </w:rPr>
        <w:t>校</w:t>
      </w:r>
      <w:r>
        <w:rPr>
          <w:rFonts w:ascii="仿宋" w:hAnsi="仿宋" w:eastAsia="仿宋"/>
          <w:sz w:val="28"/>
          <w:szCs w:val="28"/>
        </w:rPr>
        <w:t>平台</w:t>
      </w:r>
      <w:r>
        <w:rPr>
          <w:rFonts w:hint="eastAsia" w:ascii="仿宋" w:hAnsi="仿宋" w:eastAsia="仿宋"/>
          <w:sz w:val="28"/>
          <w:szCs w:val="28"/>
        </w:rPr>
        <w:t>课与</w:t>
      </w:r>
      <w:r>
        <w:rPr>
          <w:rFonts w:ascii="仿宋" w:hAnsi="仿宋" w:eastAsia="仿宋"/>
          <w:sz w:val="28"/>
          <w:szCs w:val="28"/>
        </w:rPr>
        <w:t>创新创业能力课</w:t>
      </w:r>
      <w:r>
        <w:rPr>
          <w:rFonts w:hint="eastAsia" w:ascii="仿宋" w:hAnsi="仿宋" w:eastAsia="仿宋"/>
          <w:sz w:val="28"/>
          <w:szCs w:val="28"/>
        </w:rPr>
        <w:t>地图及</w:t>
      </w:r>
      <w:r>
        <w:rPr>
          <w:rFonts w:ascii="仿宋" w:hAnsi="仿宋" w:eastAsia="仿宋"/>
          <w:sz w:val="28"/>
          <w:szCs w:val="28"/>
        </w:rPr>
        <w:t>专业</w:t>
      </w:r>
      <w:r>
        <w:rPr>
          <w:rFonts w:hint="eastAsia" w:ascii="仿宋" w:hAnsi="仿宋" w:eastAsia="仿宋"/>
          <w:sz w:val="28"/>
          <w:szCs w:val="28"/>
        </w:rPr>
        <w:t>课程</w:t>
      </w:r>
      <w:r>
        <w:rPr>
          <w:rFonts w:ascii="仿宋" w:hAnsi="仿宋" w:eastAsia="仿宋"/>
          <w:sz w:val="28"/>
          <w:szCs w:val="28"/>
        </w:rPr>
        <w:t>地图</w:t>
      </w:r>
      <w:r>
        <w:rPr>
          <w:rFonts w:hint="eastAsia" w:ascii="仿宋" w:hAnsi="仿宋" w:eastAsia="仿宋"/>
          <w:sz w:val="28"/>
          <w:szCs w:val="28"/>
        </w:rPr>
        <w:t>如</w:t>
      </w:r>
      <w:r>
        <w:rPr>
          <w:rFonts w:ascii="仿宋" w:hAnsi="仿宋" w:eastAsia="仿宋"/>
          <w:sz w:val="28"/>
          <w:szCs w:val="28"/>
        </w:rPr>
        <w:t>下图所示。</w:t>
      </w:r>
    </w:p>
    <w:p>
      <w:pPr>
        <w:spacing w:line="480" w:lineRule="exact"/>
        <w:ind w:firstLine="482"/>
        <w:rPr>
          <w:rFonts w:ascii="仿宋" w:hAnsi="仿宋" w:eastAsia="仿宋"/>
          <w:sz w:val="28"/>
          <w:szCs w:val="28"/>
        </w:rPr>
      </w:pPr>
    </w:p>
    <w:p>
      <w:pPr>
        <w:pStyle w:val="7"/>
        <w:spacing w:line="360" w:lineRule="auto"/>
        <w:rPr>
          <w:rFonts w:ascii="仿宋" w:hAnsi="仿宋" w:eastAsia="仿宋"/>
          <w:b/>
          <w:sz w:val="28"/>
          <w:szCs w:val="28"/>
        </w:rPr>
        <w:sectPr>
          <w:footerReference r:id="rId3" w:type="default"/>
          <w:footerReference r:id="rId4" w:type="even"/>
          <w:pgSz w:w="11906" w:h="16838"/>
          <w:pgMar w:top="1134" w:right="1134" w:bottom="1134" w:left="1418" w:header="851" w:footer="851" w:gutter="0"/>
          <w:cols w:space="425" w:num="1"/>
          <w:docGrid w:type="lines" w:linePitch="302" w:charSpace="0"/>
        </w:sectPr>
      </w:pPr>
    </w:p>
    <w:p>
      <w:pPr>
        <w:widowControl/>
        <w:adjustRightInd w:val="0"/>
        <w:snapToGrid w:val="0"/>
        <w:jc w:val="left"/>
        <w:rPr>
          <w:rFonts w:ascii="仿宋" w:hAnsi="仿宋" w:eastAsia="仿宋"/>
          <w:sz w:val="24"/>
          <w:szCs w:val="21"/>
        </w:rPr>
      </w:pPr>
      <w:r>
        <w:rPr>
          <w:rFonts w:ascii="仿宋" w:hAnsi="仿宋" w:eastAsia="仿宋"/>
          <w:sz w:val="24"/>
          <w:szCs w:val="21"/>
        </w:rPr>
        <w:drawing>
          <wp:inline distT="0" distB="0" distL="114300" distR="114300">
            <wp:extent cx="9149715" cy="5808980"/>
            <wp:effectExtent l="0" t="0" r="9525" b="12700"/>
            <wp:docPr id="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1"/>
                    <pic:cNvPicPr>
                      <a:picLocks noChangeAspect="1"/>
                    </pic:cNvPicPr>
                  </pic:nvPicPr>
                  <pic:blipFill>
                    <a:blip r:embed="rId9"/>
                    <a:stretch>
                      <a:fillRect/>
                    </a:stretch>
                  </pic:blipFill>
                  <pic:spPr>
                    <a:xfrm>
                      <a:off x="0" y="0"/>
                      <a:ext cx="9149715" cy="5808980"/>
                    </a:xfrm>
                    <a:prstGeom prst="rect">
                      <a:avLst/>
                    </a:prstGeom>
                    <a:noFill/>
                    <a:ln>
                      <a:noFill/>
                    </a:ln>
                  </pic:spPr>
                </pic:pic>
              </a:graphicData>
            </a:graphic>
          </wp:inline>
        </w:drawing>
      </w:r>
    </w:p>
    <w:p>
      <w:pPr>
        <w:pStyle w:val="7"/>
        <w:spacing w:line="360" w:lineRule="auto"/>
        <w:rPr>
          <w:b/>
        </w:rPr>
      </w:pPr>
      <w:r>
        <w:rPr>
          <w:b/>
        </w:rPr>
        <w:br w:type="page"/>
      </w:r>
    </w:p>
    <w:p>
      <w:pPr>
        <w:pStyle w:val="7"/>
        <w:spacing w:line="360" w:lineRule="auto"/>
        <w:ind w:firstLine="480"/>
        <w:rPr>
          <w:b/>
        </w:rPr>
        <w:sectPr>
          <w:footerReference r:id="rId5" w:type="default"/>
          <w:footerReference r:id="rId6" w:type="even"/>
          <w:pgSz w:w="16838" w:h="11906" w:orient="landscape"/>
          <w:pgMar w:top="1134" w:right="1134" w:bottom="1418" w:left="1134" w:header="851" w:footer="851" w:gutter="0"/>
          <w:cols w:space="425" w:num="1"/>
          <w:docGrid w:type="lines" w:linePitch="302" w:charSpace="0"/>
        </w:sectPr>
      </w:pPr>
      <w:r>
        <w:drawing>
          <wp:inline distT="0" distB="0" distL="114300" distR="114300">
            <wp:extent cx="9246235" cy="5201285"/>
            <wp:effectExtent l="0" t="0" r="4445" b="1079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9246235" cy="5201285"/>
                    </a:xfrm>
                    <a:prstGeom prst="rect">
                      <a:avLst/>
                    </a:prstGeom>
                    <a:noFill/>
                    <a:ln>
                      <a:noFill/>
                    </a:ln>
                  </pic:spPr>
                </pic:pic>
              </a:graphicData>
            </a:graphic>
          </wp:inline>
        </w:drawing>
      </w:r>
    </w:p>
    <w:p>
      <w:pPr>
        <w:widowControl/>
        <w:jc w:val="left"/>
        <w:rPr>
          <w:rFonts w:ascii="黑体" w:hAnsi="黑体" w:eastAsia="黑体"/>
          <w:b/>
          <w:bCs/>
          <w:sz w:val="30"/>
          <w:szCs w:val="30"/>
        </w:rPr>
      </w:pPr>
    </w:p>
    <w:p>
      <w:pPr>
        <w:spacing w:after="151" w:afterLines="50" w:line="460" w:lineRule="exact"/>
        <w:outlineLvl w:val="0"/>
        <w:rPr>
          <w:rFonts w:ascii="黑体" w:hAnsi="黑体" w:eastAsia="黑体"/>
          <w:b/>
          <w:bCs/>
          <w:sz w:val="30"/>
          <w:szCs w:val="30"/>
        </w:rPr>
      </w:pPr>
      <w:r>
        <w:rPr>
          <w:rFonts w:hint="eastAsia" w:ascii="黑体" w:hAnsi="黑体" w:eastAsia="黑体"/>
          <w:b/>
          <w:bCs/>
          <w:sz w:val="30"/>
          <w:szCs w:val="30"/>
        </w:rPr>
        <w:t>十六、培养方案论证意见</w:t>
      </w:r>
    </w:p>
    <w:p>
      <w:pPr>
        <w:rPr>
          <w:rFonts w:ascii="黑体" w:hAnsi="黑体" w:eastAsia="黑体"/>
          <w:b/>
          <w:bCs/>
          <w:sz w:val="30"/>
          <w:szCs w:val="30"/>
        </w:rPr>
      </w:pPr>
      <w:r>
        <w:rPr>
          <w:rFonts w:hint="eastAsia" w:ascii="黑体" w:hAnsi="黑体" w:eastAsia="黑体"/>
          <w:b/>
          <w:bCs/>
          <w:sz w:val="30"/>
          <w:szCs w:val="30"/>
        </w:rPr>
        <w:drawing>
          <wp:inline distT="0" distB="0" distL="114300" distR="114300">
            <wp:extent cx="5932805" cy="7661910"/>
            <wp:effectExtent l="0" t="0" r="10795" b="15240"/>
            <wp:docPr id="1" name="图片 1" descr="电商专家意见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电商专家意见_看图王"/>
                    <pic:cNvPicPr>
                      <a:picLocks noChangeAspect="1"/>
                    </pic:cNvPicPr>
                  </pic:nvPicPr>
                  <pic:blipFill>
                    <a:blip r:embed="rId11"/>
                    <a:stretch>
                      <a:fillRect/>
                    </a:stretch>
                  </pic:blipFill>
                  <pic:spPr>
                    <a:xfrm>
                      <a:off x="0" y="0"/>
                      <a:ext cx="5932805" cy="7661910"/>
                    </a:xfrm>
                    <a:prstGeom prst="rect">
                      <a:avLst/>
                    </a:prstGeom>
                  </pic:spPr>
                </pic:pic>
              </a:graphicData>
            </a:graphic>
          </wp:inline>
        </w:drawing>
      </w:r>
    </w:p>
    <w:sectPr>
      <w:footerReference r:id="rId7" w:type="default"/>
      <w:pgSz w:w="11906" w:h="16838"/>
      <w:pgMar w:top="1134" w:right="1134" w:bottom="1134" w:left="1418" w:header="851" w:footer="851" w:gutter="0"/>
      <w:pgNumType w:start="1" w:chapStyle="1"/>
      <w:cols w:space="425" w:num="1"/>
      <w:docGrid w:type="lines" w:linePitch="30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方正宋黑简体">
    <w:altName w:val="宋体"/>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20"/>
      </w:rPr>
    </w:pPr>
    <w:r>
      <w:rPr>
        <w:rStyle w:val="20"/>
      </w:rPr>
      <w:fldChar w:fldCharType="begin"/>
    </w:r>
    <w:r>
      <w:rPr>
        <w:rStyle w:val="20"/>
      </w:rPr>
      <w:instrText xml:space="preserve">PAGE  </w:instrText>
    </w:r>
    <w:r>
      <w:rPr>
        <w:rStyle w:val="20"/>
      </w:rPr>
      <w:fldChar w:fldCharType="separate"/>
    </w:r>
    <w:r>
      <w:rPr>
        <w:rStyle w:val="20"/>
      </w:rPr>
      <w:t>54</w:t>
    </w:r>
    <w:r>
      <w:rPr>
        <w:rStyle w:val="20"/>
      </w:rPr>
      <w:fldChar w:fldCharType="end"/>
    </w:r>
  </w:p>
  <w:p>
    <w:pPr>
      <w:pStyle w:val="1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20"/>
      </w:rPr>
    </w:pPr>
    <w:r>
      <w:rPr>
        <w:rStyle w:val="20"/>
      </w:rPr>
      <w:fldChar w:fldCharType="begin"/>
    </w:r>
    <w:r>
      <w:rPr>
        <w:rStyle w:val="20"/>
      </w:rPr>
      <w:instrText xml:space="preserve">PAGE  </w:instrText>
    </w:r>
    <w:r>
      <w:rPr>
        <w:rStyle w:val="20"/>
      </w:rPr>
      <w:fldChar w:fldCharType="end"/>
    </w:r>
  </w:p>
  <w:p>
    <w:pPr>
      <w:pStyle w:val="1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20"/>
      </w:rPr>
    </w:pPr>
    <w:r>
      <w:rPr>
        <w:rStyle w:val="20"/>
      </w:rPr>
      <w:fldChar w:fldCharType="begin"/>
    </w:r>
    <w:r>
      <w:rPr>
        <w:rStyle w:val="20"/>
      </w:rPr>
      <w:instrText xml:space="preserve">PAGE  </w:instrText>
    </w:r>
    <w:r>
      <w:rPr>
        <w:rStyle w:val="20"/>
      </w:rPr>
      <w:fldChar w:fldCharType="separate"/>
    </w:r>
    <w:r>
      <w:rPr>
        <w:rStyle w:val="20"/>
      </w:rPr>
      <w:t>57</w:t>
    </w:r>
    <w:r>
      <w:rPr>
        <w:rStyle w:val="20"/>
      </w:rPr>
      <w:fldChar w:fldCharType="end"/>
    </w:r>
  </w:p>
  <w:p>
    <w:pPr>
      <w:pStyle w:val="1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20"/>
      </w:rPr>
    </w:pPr>
    <w:r>
      <w:rPr>
        <w:rStyle w:val="20"/>
      </w:rPr>
      <w:fldChar w:fldCharType="begin"/>
    </w:r>
    <w:r>
      <w:rPr>
        <w:rStyle w:val="20"/>
      </w:rPr>
      <w:instrText xml:space="preserve">PAGE  </w:instrText>
    </w:r>
    <w:r>
      <w:rPr>
        <w:rStyle w:val="20"/>
      </w:rPr>
      <w:fldChar w:fldCharType="end"/>
    </w:r>
  </w:p>
  <w:p>
    <w:pPr>
      <w:pStyle w:val="12"/>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450"/>
      <w:jc w:val="right"/>
    </w:pPr>
  </w:p>
  <w:p>
    <w:pPr>
      <w:pStyle w:val="12"/>
      <w:jc w:val="right"/>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8F8663"/>
    <w:multiLevelType w:val="singleLevel"/>
    <w:tmpl w:val="988F8663"/>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420"/>
  <w:drawingGridHorizontalSpacing w:val="105"/>
  <w:drawingGridVerticalSpacing w:val="15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zMTY5ZjNhYjI4YWRjMjYxYWI4YTI0ZDU5NGI2MjMifQ=="/>
  </w:docVars>
  <w:rsids>
    <w:rsidRoot w:val="00CC2E6B"/>
    <w:rsid w:val="00011A1C"/>
    <w:rsid w:val="0001781A"/>
    <w:rsid w:val="00031B12"/>
    <w:rsid w:val="00045D8C"/>
    <w:rsid w:val="00055DC4"/>
    <w:rsid w:val="0007245A"/>
    <w:rsid w:val="00077B25"/>
    <w:rsid w:val="0008233C"/>
    <w:rsid w:val="000B3CEB"/>
    <w:rsid w:val="000C3A89"/>
    <w:rsid w:val="000C6105"/>
    <w:rsid w:val="000D4CF0"/>
    <w:rsid w:val="000D6EDB"/>
    <w:rsid w:val="000E2622"/>
    <w:rsid w:val="00122931"/>
    <w:rsid w:val="0013358E"/>
    <w:rsid w:val="00163B96"/>
    <w:rsid w:val="00175722"/>
    <w:rsid w:val="00184BF6"/>
    <w:rsid w:val="001A6613"/>
    <w:rsid w:val="001B2917"/>
    <w:rsid w:val="001B2F9F"/>
    <w:rsid w:val="001C738D"/>
    <w:rsid w:val="001D4CAC"/>
    <w:rsid w:val="001E5A59"/>
    <w:rsid w:val="0024013E"/>
    <w:rsid w:val="00246290"/>
    <w:rsid w:val="00251AB2"/>
    <w:rsid w:val="00270EBF"/>
    <w:rsid w:val="00283209"/>
    <w:rsid w:val="00293F63"/>
    <w:rsid w:val="002C08F3"/>
    <w:rsid w:val="002C711F"/>
    <w:rsid w:val="002D0979"/>
    <w:rsid w:val="002E41C3"/>
    <w:rsid w:val="002E760C"/>
    <w:rsid w:val="002F1120"/>
    <w:rsid w:val="00305D44"/>
    <w:rsid w:val="00311507"/>
    <w:rsid w:val="00311E34"/>
    <w:rsid w:val="00334592"/>
    <w:rsid w:val="00335321"/>
    <w:rsid w:val="00351E5F"/>
    <w:rsid w:val="003627C4"/>
    <w:rsid w:val="00371F13"/>
    <w:rsid w:val="003A1E77"/>
    <w:rsid w:val="003B6D03"/>
    <w:rsid w:val="003D06BC"/>
    <w:rsid w:val="003D2C73"/>
    <w:rsid w:val="003E052D"/>
    <w:rsid w:val="003F4D02"/>
    <w:rsid w:val="0040221A"/>
    <w:rsid w:val="0042246A"/>
    <w:rsid w:val="00435DB1"/>
    <w:rsid w:val="0044114C"/>
    <w:rsid w:val="00445361"/>
    <w:rsid w:val="00453709"/>
    <w:rsid w:val="00454870"/>
    <w:rsid w:val="00461C0F"/>
    <w:rsid w:val="00472C3B"/>
    <w:rsid w:val="00480534"/>
    <w:rsid w:val="00483468"/>
    <w:rsid w:val="00484076"/>
    <w:rsid w:val="004909B8"/>
    <w:rsid w:val="004A5F49"/>
    <w:rsid w:val="004B196F"/>
    <w:rsid w:val="004B3718"/>
    <w:rsid w:val="004C0811"/>
    <w:rsid w:val="004C4095"/>
    <w:rsid w:val="004F679D"/>
    <w:rsid w:val="0050078C"/>
    <w:rsid w:val="00504D75"/>
    <w:rsid w:val="005078D3"/>
    <w:rsid w:val="00525ED6"/>
    <w:rsid w:val="00583C48"/>
    <w:rsid w:val="00585810"/>
    <w:rsid w:val="0058656D"/>
    <w:rsid w:val="005A153E"/>
    <w:rsid w:val="005B5D0F"/>
    <w:rsid w:val="005C472E"/>
    <w:rsid w:val="005C5B93"/>
    <w:rsid w:val="005D4C8B"/>
    <w:rsid w:val="005D6627"/>
    <w:rsid w:val="005F0D3D"/>
    <w:rsid w:val="00606F79"/>
    <w:rsid w:val="00611D50"/>
    <w:rsid w:val="00616D6C"/>
    <w:rsid w:val="00632453"/>
    <w:rsid w:val="00632E18"/>
    <w:rsid w:val="00634CF8"/>
    <w:rsid w:val="00650086"/>
    <w:rsid w:val="006613F7"/>
    <w:rsid w:val="0066558D"/>
    <w:rsid w:val="0069124E"/>
    <w:rsid w:val="006B4FDB"/>
    <w:rsid w:val="006B6A42"/>
    <w:rsid w:val="006C3E53"/>
    <w:rsid w:val="006E665D"/>
    <w:rsid w:val="006F7D38"/>
    <w:rsid w:val="0071458B"/>
    <w:rsid w:val="007363AF"/>
    <w:rsid w:val="0073647B"/>
    <w:rsid w:val="007449FB"/>
    <w:rsid w:val="0074690C"/>
    <w:rsid w:val="0075692A"/>
    <w:rsid w:val="00766534"/>
    <w:rsid w:val="007D0528"/>
    <w:rsid w:val="007D74DB"/>
    <w:rsid w:val="008027E7"/>
    <w:rsid w:val="008050DF"/>
    <w:rsid w:val="00824E7C"/>
    <w:rsid w:val="00834142"/>
    <w:rsid w:val="00844DEA"/>
    <w:rsid w:val="00854139"/>
    <w:rsid w:val="0085540A"/>
    <w:rsid w:val="0089008F"/>
    <w:rsid w:val="008B6A97"/>
    <w:rsid w:val="008B7CA4"/>
    <w:rsid w:val="008C5829"/>
    <w:rsid w:val="008D2DE6"/>
    <w:rsid w:val="008D39D1"/>
    <w:rsid w:val="008F7935"/>
    <w:rsid w:val="0090216C"/>
    <w:rsid w:val="00930268"/>
    <w:rsid w:val="0093623C"/>
    <w:rsid w:val="00937AEE"/>
    <w:rsid w:val="00940D87"/>
    <w:rsid w:val="00955D26"/>
    <w:rsid w:val="00955FE9"/>
    <w:rsid w:val="00961196"/>
    <w:rsid w:val="00966587"/>
    <w:rsid w:val="00993E60"/>
    <w:rsid w:val="009B6F73"/>
    <w:rsid w:val="009B7B6E"/>
    <w:rsid w:val="009D135D"/>
    <w:rsid w:val="009D2AD9"/>
    <w:rsid w:val="009D47B3"/>
    <w:rsid w:val="009E2CF9"/>
    <w:rsid w:val="00A105D2"/>
    <w:rsid w:val="00A16E7A"/>
    <w:rsid w:val="00A47AF3"/>
    <w:rsid w:val="00A51CF3"/>
    <w:rsid w:val="00A55B08"/>
    <w:rsid w:val="00A6013E"/>
    <w:rsid w:val="00A65375"/>
    <w:rsid w:val="00A77070"/>
    <w:rsid w:val="00A8122F"/>
    <w:rsid w:val="00A9723D"/>
    <w:rsid w:val="00AA1648"/>
    <w:rsid w:val="00AA34F2"/>
    <w:rsid w:val="00AB203F"/>
    <w:rsid w:val="00AC20A0"/>
    <w:rsid w:val="00AD2FF7"/>
    <w:rsid w:val="00AD5AFB"/>
    <w:rsid w:val="00AD5C6B"/>
    <w:rsid w:val="00AE36BA"/>
    <w:rsid w:val="00AE458D"/>
    <w:rsid w:val="00AE7CE6"/>
    <w:rsid w:val="00AF4BC3"/>
    <w:rsid w:val="00AF59E2"/>
    <w:rsid w:val="00B07BD5"/>
    <w:rsid w:val="00B35264"/>
    <w:rsid w:val="00B36844"/>
    <w:rsid w:val="00B57B26"/>
    <w:rsid w:val="00B65EBD"/>
    <w:rsid w:val="00B92D37"/>
    <w:rsid w:val="00BA34AF"/>
    <w:rsid w:val="00BC77DB"/>
    <w:rsid w:val="00BF5C9C"/>
    <w:rsid w:val="00C1342B"/>
    <w:rsid w:val="00C2628A"/>
    <w:rsid w:val="00C473F3"/>
    <w:rsid w:val="00C54B6E"/>
    <w:rsid w:val="00C60D28"/>
    <w:rsid w:val="00C7785F"/>
    <w:rsid w:val="00C858BC"/>
    <w:rsid w:val="00C9687B"/>
    <w:rsid w:val="00CB1DDC"/>
    <w:rsid w:val="00CB4400"/>
    <w:rsid w:val="00CC2E6B"/>
    <w:rsid w:val="00CE7598"/>
    <w:rsid w:val="00CF3F41"/>
    <w:rsid w:val="00D01465"/>
    <w:rsid w:val="00D22B4E"/>
    <w:rsid w:val="00D73D17"/>
    <w:rsid w:val="00D856D7"/>
    <w:rsid w:val="00D942EA"/>
    <w:rsid w:val="00DA26E6"/>
    <w:rsid w:val="00DB51E1"/>
    <w:rsid w:val="00DE1C62"/>
    <w:rsid w:val="00DE28D0"/>
    <w:rsid w:val="00DF7DE4"/>
    <w:rsid w:val="00E0101D"/>
    <w:rsid w:val="00E142C6"/>
    <w:rsid w:val="00E161B1"/>
    <w:rsid w:val="00E30172"/>
    <w:rsid w:val="00E326DD"/>
    <w:rsid w:val="00E42F95"/>
    <w:rsid w:val="00E61171"/>
    <w:rsid w:val="00E727F5"/>
    <w:rsid w:val="00E917C9"/>
    <w:rsid w:val="00EB06FD"/>
    <w:rsid w:val="00EF05B6"/>
    <w:rsid w:val="00F13C40"/>
    <w:rsid w:val="00F1624A"/>
    <w:rsid w:val="00F35947"/>
    <w:rsid w:val="00F4219D"/>
    <w:rsid w:val="00F426F9"/>
    <w:rsid w:val="00F46BE3"/>
    <w:rsid w:val="00F47AE9"/>
    <w:rsid w:val="00F533C7"/>
    <w:rsid w:val="00F54B87"/>
    <w:rsid w:val="00F67915"/>
    <w:rsid w:val="00F85318"/>
    <w:rsid w:val="00F91E2D"/>
    <w:rsid w:val="00FB1738"/>
    <w:rsid w:val="00FB5DC0"/>
    <w:rsid w:val="00FC12E9"/>
    <w:rsid w:val="00FC2589"/>
    <w:rsid w:val="00FD28B1"/>
    <w:rsid w:val="00FD6B60"/>
    <w:rsid w:val="00FE4460"/>
    <w:rsid w:val="00FF1FAA"/>
    <w:rsid w:val="00FF308E"/>
    <w:rsid w:val="00FF4689"/>
    <w:rsid w:val="00FF70D1"/>
    <w:rsid w:val="01271200"/>
    <w:rsid w:val="01A679B0"/>
    <w:rsid w:val="01E2040B"/>
    <w:rsid w:val="02C84A0E"/>
    <w:rsid w:val="070836E7"/>
    <w:rsid w:val="07C104A3"/>
    <w:rsid w:val="07E256C3"/>
    <w:rsid w:val="08451445"/>
    <w:rsid w:val="092B631E"/>
    <w:rsid w:val="0A85385A"/>
    <w:rsid w:val="0AA758F1"/>
    <w:rsid w:val="0B462387"/>
    <w:rsid w:val="0B8E1704"/>
    <w:rsid w:val="0BD070D9"/>
    <w:rsid w:val="0C37703B"/>
    <w:rsid w:val="0E841932"/>
    <w:rsid w:val="0EA713BF"/>
    <w:rsid w:val="106C731A"/>
    <w:rsid w:val="138D713D"/>
    <w:rsid w:val="13FF090A"/>
    <w:rsid w:val="168C6D50"/>
    <w:rsid w:val="170E749A"/>
    <w:rsid w:val="1ADE1728"/>
    <w:rsid w:val="1B6F5BEA"/>
    <w:rsid w:val="1D1D474E"/>
    <w:rsid w:val="1DB50272"/>
    <w:rsid w:val="1EDD002D"/>
    <w:rsid w:val="1F1223C8"/>
    <w:rsid w:val="1F7553DC"/>
    <w:rsid w:val="206F159C"/>
    <w:rsid w:val="22CD6F6E"/>
    <w:rsid w:val="23A0274D"/>
    <w:rsid w:val="274638C6"/>
    <w:rsid w:val="27D0074C"/>
    <w:rsid w:val="2A6D4DC3"/>
    <w:rsid w:val="2B5A0C5F"/>
    <w:rsid w:val="2B6C7E70"/>
    <w:rsid w:val="2C363DD6"/>
    <w:rsid w:val="2C6D728F"/>
    <w:rsid w:val="2EC93B52"/>
    <w:rsid w:val="2F83063D"/>
    <w:rsid w:val="305F5005"/>
    <w:rsid w:val="315233F2"/>
    <w:rsid w:val="343555D9"/>
    <w:rsid w:val="37003123"/>
    <w:rsid w:val="379F4F25"/>
    <w:rsid w:val="3A6431D2"/>
    <w:rsid w:val="3FFE758D"/>
    <w:rsid w:val="42101C65"/>
    <w:rsid w:val="42F93710"/>
    <w:rsid w:val="434768AD"/>
    <w:rsid w:val="45AE2F67"/>
    <w:rsid w:val="47026A89"/>
    <w:rsid w:val="47555600"/>
    <w:rsid w:val="480249D6"/>
    <w:rsid w:val="4A0B18D8"/>
    <w:rsid w:val="4A194CAB"/>
    <w:rsid w:val="4BEF44B2"/>
    <w:rsid w:val="4C026ED1"/>
    <w:rsid w:val="4CBB2666"/>
    <w:rsid w:val="4D9C7FEC"/>
    <w:rsid w:val="4E683352"/>
    <w:rsid w:val="4EE95109"/>
    <w:rsid w:val="4F0D6C21"/>
    <w:rsid w:val="4F974CAF"/>
    <w:rsid w:val="5009259F"/>
    <w:rsid w:val="50A224C3"/>
    <w:rsid w:val="54E31FD3"/>
    <w:rsid w:val="568B6949"/>
    <w:rsid w:val="583F2E65"/>
    <w:rsid w:val="58EB36CF"/>
    <w:rsid w:val="59D979CB"/>
    <w:rsid w:val="5A900B83"/>
    <w:rsid w:val="5AA31567"/>
    <w:rsid w:val="5D171507"/>
    <w:rsid w:val="5D9C3C14"/>
    <w:rsid w:val="5E4F48F3"/>
    <w:rsid w:val="5F4C2E03"/>
    <w:rsid w:val="5FED0F62"/>
    <w:rsid w:val="632D03CA"/>
    <w:rsid w:val="634C5DAC"/>
    <w:rsid w:val="63F77D20"/>
    <w:rsid w:val="6495179C"/>
    <w:rsid w:val="651A1369"/>
    <w:rsid w:val="653E17E4"/>
    <w:rsid w:val="67DB4AFB"/>
    <w:rsid w:val="67FE7BEF"/>
    <w:rsid w:val="6A99533B"/>
    <w:rsid w:val="6ADF57D4"/>
    <w:rsid w:val="6B3F0E44"/>
    <w:rsid w:val="6B9039B8"/>
    <w:rsid w:val="6C560F11"/>
    <w:rsid w:val="6E042279"/>
    <w:rsid w:val="6FA96549"/>
    <w:rsid w:val="6FCD2698"/>
    <w:rsid w:val="740022CA"/>
    <w:rsid w:val="74317179"/>
    <w:rsid w:val="74F63704"/>
    <w:rsid w:val="752876C4"/>
    <w:rsid w:val="75C82DC4"/>
    <w:rsid w:val="76EE5DCF"/>
    <w:rsid w:val="771A16B5"/>
    <w:rsid w:val="77E778B5"/>
    <w:rsid w:val="7AFC6058"/>
    <w:rsid w:val="7B587D77"/>
    <w:rsid w:val="7BA542F9"/>
    <w:rsid w:val="7C2024F9"/>
    <w:rsid w:val="7D4536F0"/>
    <w:rsid w:val="7E8B49DE"/>
    <w:rsid w:val="7EA669FD"/>
    <w:rsid w:val="7FAD22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9"/>
    <w:pPr>
      <w:keepNext/>
      <w:keepLines/>
      <w:spacing w:line="480" w:lineRule="exact"/>
      <w:outlineLvl w:val="0"/>
    </w:pPr>
    <w:rPr>
      <w:rFonts w:eastAsia="黑体"/>
      <w:b/>
      <w:bCs/>
      <w:kern w:val="44"/>
      <w:sz w:val="30"/>
      <w:szCs w:val="44"/>
      <w:lang w:val="zh-CN"/>
    </w:rPr>
  </w:style>
  <w:style w:type="paragraph" w:styleId="3">
    <w:name w:val="heading 2"/>
    <w:basedOn w:val="1"/>
    <w:next w:val="1"/>
    <w:link w:val="25"/>
    <w:semiHidden/>
    <w:unhideWhenUsed/>
    <w:qFormat/>
    <w:uiPriority w:val="9"/>
    <w:pPr>
      <w:keepNext/>
      <w:keepLines/>
      <w:spacing w:before="260" w:after="260" w:line="416" w:lineRule="auto"/>
      <w:outlineLvl w:val="1"/>
    </w:pPr>
    <w:rPr>
      <w:rFonts w:ascii="Calibri Light" w:hAnsi="Calibri Light"/>
      <w:b/>
      <w:bCs/>
      <w:sz w:val="32"/>
      <w:szCs w:val="32"/>
    </w:rPr>
  </w:style>
  <w:style w:type="paragraph" w:styleId="4">
    <w:name w:val="heading 3"/>
    <w:basedOn w:val="1"/>
    <w:next w:val="1"/>
    <w:link w:val="26"/>
    <w:semiHidden/>
    <w:unhideWhenUsed/>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27"/>
    <w:semiHidden/>
    <w:unhideWhenUsed/>
    <w:qFormat/>
    <w:uiPriority w:val="9"/>
    <w:pPr>
      <w:keepNext/>
      <w:keepLines/>
      <w:spacing w:before="280" w:after="290" w:line="376" w:lineRule="auto"/>
      <w:outlineLvl w:val="3"/>
    </w:pPr>
    <w:rPr>
      <w:rFonts w:ascii="Calibri Light" w:hAnsi="Calibri Light"/>
      <w:b/>
      <w:bCs/>
      <w:sz w:val="28"/>
      <w:szCs w:val="28"/>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7"/>
    <w:qFormat/>
    <w:uiPriority w:val="0"/>
    <w:pPr>
      <w:jc w:val="left"/>
    </w:pPr>
    <w:rPr>
      <w:lang w:val="zh-CN"/>
    </w:rPr>
  </w:style>
  <w:style w:type="paragraph" w:styleId="7">
    <w:name w:val="Body Text"/>
    <w:basedOn w:val="1"/>
    <w:link w:val="28"/>
    <w:qFormat/>
    <w:uiPriority w:val="0"/>
    <w:rPr>
      <w:sz w:val="24"/>
    </w:rPr>
  </w:style>
  <w:style w:type="paragraph" w:styleId="8">
    <w:name w:val="Plain Text"/>
    <w:basedOn w:val="1"/>
    <w:link w:val="41"/>
    <w:qFormat/>
    <w:uiPriority w:val="0"/>
    <w:rPr>
      <w:rFonts w:ascii="宋体" w:hAnsi="Courier New" w:cs="Courier New" w:eastAsiaTheme="minorEastAsia"/>
      <w:szCs w:val="21"/>
    </w:rPr>
  </w:style>
  <w:style w:type="paragraph" w:styleId="9">
    <w:name w:val="Date"/>
    <w:basedOn w:val="1"/>
    <w:next w:val="1"/>
    <w:link w:val="35"/>
    <w:qFormat/>
    <w:uiPriority w:val="0"/>
    <w:pPr>
      <w:ind w:left="100" w:leftChars="2500"/>
    </w:pPr>
    <w:rPr>
      <w:lang w:val="zh-CN"/>
    </w:rPr>
  </w:style>
  <w:style w:type="paragraph" w:styleId="10">
    <w:name w:val="Body Text Indent 2"/>
    <w:basedOn w:val="1"/>
    <w:link w:val="32"/>
    <w:qFormat/>
    <w:uiPriority w:val="0"/>
    <w:pPr>
      <w:spacing w:after="120" w:line="480" w:lineRule="auto"/>
      <w:ind w:left="420" w:leftChars="200"/>
    </w:pPr>
    <w:rPr>
      <w:lang w:val="zh-CN"/>
    </w:rPr>
  </w:style>
  <w:style w:type="paragraph" w:styleId="11">
    <w:name w:val="Balloon Text"/>
    <w:basedOn w:val="1"/>
    <w:link w:val="31"/>
    <w:semiHidden/>
    <w:qFormat/>
    <w:uiPriority w:val="0"/>
    <w:rPr>
      <w:sz w:val="18"/>
      <w:szCs w:val="18"/>
    </w:rPr>
  </w:style>
  <w:style w:type="paragraph" w:styleId="12">
    <w:name w:val="footer"/>
    <w:basedOn w:val="1"/>
    <w:link w:val="29"/>
    <w:qFormat/>
    <w:uiPriority w:val="99"/>
    <w:pPr>
      <w:tabs>
        <w:tab w:val="center" w:pos="4153"/>
        <w:tab w:val="right" w:pos="8306"/>
      </w:tabs>
      <w:snapToGrid w:val="0"/>
      <w:jc w:val="left"/>
    </w:pPr>
    <w:rPr>
      <w:sz w:val="18"/>
      <w:szCs w:val="18"/>
    </w:rPr>
  </w:style>
  <w:style w:type="paragraph" w:styleId="13">
    <w:name w:val="header"/>
    <w:basedOn w:val="1"/>
    <w:link w:val="30"/>
    <w:qFormat/>
    <w:uiPriority w:val="99"/>
    <w:pPr>
      <w:pBdr>
        <w:bottom w:val="single" w:color="auto" w:sz="6" w:space="1"/>
      </w:pBdr>
      <w:tabs>
        <w:tab w:val="center" w:pos="4153"/>
        <w:tab w:val="right" w:pos="8306"/>
      </w:tabs>
      <w:snapToGrid w:val="0"/>
      <w:jc w:val="center"/>
    </w:pPr>
    <w:rPr>
      <w:sz w:val="18"/>
      <w:szCs w:val="18"/>
    </w:rPr>
  </w:style>
  <w:style w:type="paragraph" w:styleId="14">
    <w:name w:val="HTML Preformatted"/>
    <w:basedOn w:val="1"/>
    <w:link w:val="39"/>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6">
    <w:name w:val="annotation subject"/>
    <w:basedOn w:val="6"/>
    <w:next w:val="6"/>
    <w:link w:val="38"/>
    <w:qFormat/>
    <w:uiPriority w:val="0"/>
    <w:rPr>
      <w:b/>
      <w:bCs/>
    </w:rPr>
  </w:style>
  <w:style w:type="table" w:styleId="18">
    <w:name w:val="Table Grid"/>
    <w:basedOn w:val="1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Emphasis"/>
    <w:qFormat/>
    <w:uiPriority w:val="20"/>
    <w:rPr>
      <w:i/>
      <w:iCs/>
    </w:rPr>
  </w:style>
  <w:style w:type="character" w:styleId="22">
    <w:name w:val="Hyperlink"/>
    <w:qFormat/>
    <w:uiPriority w:val="0"/>
    <w:rPr>
      <w:color w:val="000000"/>
      <w:u w:val="none"/>
    </w:rPr>
  </w:style>
  <w:style w:type="character" w:styleId="23">
    <w:name w:val="annotation reference"/>
    <w:qFormat/>
    <w:uiPriority w:val="0"/>
    <w:rPr>
      <w:sz w:val="21"/>
      <w:szCs w:val="21"/>
    </w:rPr>
  </w:style>
  <w:style w:type="character" w:customStyle="1" w:styleId="24">
    <w:name w:val="标题 1 Char"/>
    <w:basedOn w:val="19"/>
    <w:link w:val="2"/>
    <w:qFormat/>
    <w:uiPriority w:val="9"/>
    <w:rPr>
      <w:rFonts w:ascii="Times New Roman" w:hAnsi="Times New Roman" w:eastAsia="黑体" w:cs="Times New Roman"/>
      <w:b/>
      <w:bCs/>
      <w:kern w:val="44"/>
      <w:sz w:val="30"/>
      <w:szCs w:val="44"/>
      <w:lang w:val="zh-CN" w:eastAsia="zh-CN"/>
    </w:rPr>
  </w:style>
  <w:style w:type="character" w:customStyle="1" w:styleId="25">
    <w:name w:val="标题 2 Char"/>
    <w:basedOn w:val="19"/>
    <w:link w:val="3"/>
    <w:semiHidden/>
    <w:qFormat/>
    <w:uiPriority w:val="9"/>
    <w:rPr>
      <w:rFonts w:ascii="Calibri Light" w:hAnsi="Calibri Light" w:eastAsia="宋体" w:cs="Times New Roman"/>
      <w:b/>
      <w:bCs/>
      <w:sz w:val="32"/>
      <w:szCs w:val="32"/>
    </w:rPr>
  </w:style>
  <w:style w:type="character" w:customStyle="1" w:styleId="26">
    <w:name w:val="标题 3 Char"/>
    <w:basedOn w:val="19"/>
    <w:link w:val="4"/>
    <w:semiHidden/>
    <w:qFormat/>
    <w:uiPriority w:val="0"/>
    <w:rPr>
      <w:rFonts w:ascii="Times New Roman" w:hAnsi="Times New Roman" w:eastAsia="宋体" w:cs="Times New Roman"/>
      <w:b/>
      <w:bCs/>
      <w:sz w:val="32"/>
      <w:szCs w:val="32"/>
      <w:lang w:val="zh-CN" w:eastAsia="zh-CN"/>
    </w:rPr>
  </w:style>
  <w:style w:type="character" w:customStyle="1" w:styleId="27">
    <w:name w:val="标题 4 Char"/>
    <w:basedOn w:val="19"/>
    <w:link w:val="5"/>
    <w:semiHidden/>
    <w:qFormat/>
    <w:uiPriority w:val="9"/>
    <w:rPr>
      <w:rFonts w:ascii="Calibri Light" w:hAnsi="Calibri Light" w:eastAsia="宋体" w:cs="Times New Roman"/>
      <w:b/>
      <w:bCs/>
      <w:sz w:val="28"/>
      <w:szCs w:val="28"/>
    </w:rPr>
  </w:style>
  <w:style w:type="character" w:customStyle="1" w:styleId="28">
    <w:name w:val="正文文本 Char"/>
    <w:basedOn w:val="19"/>
    <w:link w:val="7"/>
    <w:qFormat/>
    <w:uiPriority w:val="0"/>
    <w:rPr>
      <w:rFonts w:ascii="Times New Roman" w:hAnsi="Times New Roman" w:eastAsia="宋体" w:cs="Times New Roman"/>
      <w:sz w:val="24"/>
      <w:szCs w:val="24"/>
    </w:rPr>
  </w:style>
  <w:style w:type="character" w:customStyle="1" w:styleId="29">
    <w:name w:val="页脚 Char"/>
    <w:basedOn w:val="19"/>
    <w:link w:val="12"/>
    <w:qFormat/>
    <w:uiPriority w:val="99"/>
    <w:rPr>
      <w:rFonts w:ascii="Times New Roman" w:hAnsi="Times New Roman" w:eastAsia="宋体" w:cs="Times New Roman"/>
      <w:sz w:val="18"/>
      <w:szCs w:val="18"/>
    </w:rPr>
  </w:style>
  <w:style w:type="character" w:customStyle="1" w:styleId="30">
    <w:name w:val="页眉 Char"/>
    <w:basedOn w:val="19"/>
    <w:link w:val="13"/>
    <w:qFormat/>
    <w:uiPriority w:val="99"/>
    <w:rPr>
      <w:rFonts w:ascii="Times New Roman" w:hAnsi="Times New Roman" w:eastAsia="宋体" w:cs="Times New Roman"/>
      <w:sz w:val="18"/>
      <w:szCs w:val="18"/>
    </w:rPr>
  </w:style>
  <w:style w:type="character" w:customStyle="1" w:styleId="31">
    <w:name w:val="批注框文本 Char"/>
    <w:basedOn w:val="19"/>
    <w:link w:val="11"/>
    <w:semiHidden/>
    <w:qFormat/>
    <w:uiPriority w:val="0"/>
    <w:rPr>
      <w:rFonts w:ascii="Times New Roman" w:hAnsi="Times New Roman" w:eastAsia="宋体" w:cs="Times New Roman"/>
      <w:sz w:val="18"/>
      <w:szCs w:val="18"/>
    </w:rPr>
  </w:style>
  <w:style w:type="character" w:customStyle="1" w:styleId="32">
    <w:name w:val="正文文本缩进 2 Char"/>
    <w:basedOn w:val="19"/>
    <w:link w:val="10"/>
    <w:qFormat/>
    <w:uiPriority w:val="0"/>
    <w:rPr>
      <w:rFonts w:ascii="Times New Roman" w:hAnsi="Times New Roman" w:eastAsia="宋体" w:cs="Times New Roman"/>
      <w:szCs w:val="24"/>
      <w:lang w:val="zh-CN" w:eastAsia="zh-CN"/>
    </w:rPr>
  </w:style>
  <w:style w:type="paragraph" w:customStyle="1" w:styleId="33">
    <w:name w:val="Char"/>
    <w:basedOn w:val="1"/>
    <w:qFormat/>
    <w:uiPriority w:val="99"/>
    <w:pPr>
      <w:spacing w:line="360" w:lineRule="auto"/>
    </w:pPr>
    <w:rPr>
      <w:szCs w:val="21"/>
    </w:rPr>
  </w:style>
  <w:style w:type="paragraph" w:customStyle="1" w:styleId="34">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5">
    <w:name w:val="日期 Char"/>
    <w:basedOn w:val="19"/>
    <w:link w:val="9"/>
    <w:qFormat/>
    <w:uiPriority w:val="0"/>
    <w:rPr>
      <w:rFonts w:ascii="Times New Roman" w:hAnsi="Times New Roman" w:eastAsia="宋体" w:cs="Times New Roman"/>
      <w:szCs w:val="24"/>
      <w:lang w:val="zh-CN" w:eastAsia="zh-CN"/>
    </w:rPr>
  </w:style>
  <w:style w:type="paragraph" w:customStyle="1" w:styleId="36">
    <w:name w:val="列出段落1"/>
    <w:basedOn w:val="1"/>
    <w:qFormat/>
    <w:uiPriority w:val="34"/>
    <w:pPr>
      <w:ind w:firstLine="420" w:firstLineChars="200"/>
    </w:pPr>
  </w:style>
  <w:style w:type="character" w:customStyle="1" w:styleId="37">
    <w:name w:val="批注文字 Char"/>
    <w:basedOn w:val="19"/>
    <w:link w:val="6"/>
    <w:qFormat/>
    <w:uiPriority w:val="0"/>
    <w:rPr>
      <w:rFonts w:ascii="Times New Roman" w:hAnsi="Times New Roman" w:eastAsia="宋体" w:cs="Times New Roman"/>
      <w:szCs w:val="24"/>
      <w:lang w:val="zh-CN" w:eastAsia="zh-CN"/>
    </w:rPr>
  </w:style>
  <w:style w:type="character" w:customStyle="1" w:styleId="38">
    <w:name w:val="批注主题 Char"/>
    <w:basedOn w:val="37"/>
    <w:link w:val="16"/>
    <w:qFormat/>
    <w:uiPriority w:val="0"/>
    <w:rPr>
      <w:rFonts w:ascii="Times New Roman" w:hAnsi="Times New Roman" w:eastAsia="宋体" w:cs="Times New Roman"/>
      <w:b/>
      <w:bCs/>
      <w:szCs w:val="24"/>
      <w:lang w:val="zh-CN" w:eastAsia="zh-CN"/>
    </w:rPr>
  </w:style>
  <w:style w:type="character" w:customStyle="1" w:styleId="39">
    <w:name w:val="HTML 预设格式 Char"/>
    <w:basedOn w:val="19"/>
    <w:link w:val="14"/>
    <w:qFormat/>
    <w:uiPriority w:val="99"/>
    <w:rPr>
      <w:rFonts w:ascii="宋体" w:hAnsi="宋体" w:eastAsia="宋体" w:cs="Times New Roman"/>
      <w:kern w:val="0"/>
      <w:sz w:val="24"/>
      <w:szCs w:val="24"/>
    </w:rPr>
  </w:style>
  <w:style w:type="paragraph" w:customStyle="1" w:styleId="40">
    <w:name w:val="修订11"/>
    <w:hidden/>
    <w:semiHidden/>
    <w:qFormat/>
    <w:uiPriority w:val="99"/>
    <w:rPr>
      <w:rFonts w:ascii="Times New Roman" w:hAnsi="Times New Roman" w:eastAsia="宋体" w:cs="Times New Roman"/>
      <w:kern w:val="2"/>
      <w:sz w:val="21"/>
      <w:szCs w:val="24"/>
      <w:lang w:val="en-US" w:eastAsia="zh-CN" w:bidi="ar-SA"/>
    </w:rPr>
  </w:style>
  <w:style w:type="character" w:customStyle="1" w:styleId="41">
    <w:name w:val="纯文本 Char"/>
    <w:basedOn w:val="19"/>
    <w:link w:val="8"/>
    <w:qFormat/>
    <w:uiPriority w:val="0"/>
    <w:rPr>
      <w:rFonts w:ascii="宋体" w:hAnsi="Courier New" w:cs="Courier New"/>
      <w:szCs w:val="21"/>
    </w:rPr>
  </w:style>
  <w:style w:type="character" w:customStyle="1" w:styleId="42">
    <w:name w:val="纯文本 Char1"/>
    <w:basedOn w:val="19"/>
    <w:semiHidden/>
    <w:qFormat/>
    <w:uiPriority w:val="99"/>
    <w:rPr>
      <w:rFonts w:ascii="宋体" w:hAnsi="Courier New" w:eastAsia="宋体"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54</Pages>
  <Words>35428</Words>
  <Characters>37366</Characters>
  <Lines>299</Lines>
  <Paragraphs>84</Paragraphs>
  <TotalTime>92</TotalTime>
  <ScaleCrop>false</ScaleCrop>
  <LinksUpToDate>false</LinksUpToDate>
  <CharactersWithSpaces>38954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2019-11-15T08:59:00Z</dcterms:created>
  <dc:creator>李荣兵</dc:creator>
  <cp:lastModifiedBy>企鹅</cp:lastModifiedBy>
  <cp:lastPrinted>2019-11-16T02:25:00Z</cp:lastPrinted>
  <dcterms:modified xsi:type="dcterms:W3CDTF">2022-12-12T14:09:03Z</dcterms:modified>
  <cp:revision>274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C3E87FEDFB254AE588C8F168F2C40242</vt:lpwstr>
  </property>
</Properties>
</file>